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4DEA" w:rsidRDefault="00E44DEA">
      <w:pPr>
        <w:spacing w:line="500" w:lineRule="atLeast"/>
        <w:jc w:val="center"/>
        <w:divId w:val="550650861"/>
        <w:rPr>
          <w:rFonts w:ascii="黑体" w:eastAsia="黑体" w:hAnsi="黑体"/>
          <w:sz w:val="36"/>
          <w:szCs w:val="36"/>
        </w:rPr>
      </w:pPr>
      <w:r>
        <w:rPr>
          <w:rFonts w:ascii="黑体" w:eastAsia="黑体" w:hAnsi="黑体" w:hint="eastAsia"/>
          <w:sz w:val="36"/>
          <w:szCs w:val="36"/>
        </w:rPr>
        <w:t>湛江经济技术开发区人民法院</w:t>
      </w:r>
    </w:p>
    <w:p w:rsidR="00E44DEA" w:rsidRDefault="00E44DEA">
      <w:pPr>
        <w:spacing w:line="500" w:lineRule="atLeast"/>
        <w:jc w:val="center"/>
        <w:divId w:val="365862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44DEA" w:rsidRDefault="00E44DEA">
      <w:pPr>
        <w:spacing w:line="500" w:lineRule="atLeast"/>
        <w:jc w:val="right"/>
        <w:divId w:val="113293830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316</w:t>
      </w:r>
      <w:r>
        <w:rPr>
          <w:rFonts w:hint="eastAsia"/>
          <w:sz w:val="30"/>
          <w:szCs w:val="30"/>
        </w:rPr>
        <w:t>号</w:t>
      </w:r>
    </w:p>
    <w:p w:rsidR="00E44DEA" w:rsidRDefault="00E44DEA">
      <w:pPr>
        <w:spacing w:line="500" w:lineRule="atLeast"/>
        <w:ind w:firstLine="600"/>
        <w:divId w:val="806900432"/>
        <w:rPr>
          <w:rFonts w:hint="eastAsia"/>
          <w:sz w:val="30"/>
          <w:szCs w:val="30"/>
        </w:rPr>
      </w:pPr>
      <w:r>
        <w:rPr>
          <w:rFonts w:hint="eastAsia"/>
          <w:sz w:val="30"/>
          <w:szCs w:val="30"/>
        </w:rPr>
        <w:t>公诉机关湛江经济技术开发区人民检察院。</w:t>
      </w:r>
    </w:p>
    <w:p w:rsidR="00E44DEA" w:rsidRDefault="00E44DEA">
      <w:pPr>
        <w:spacing w:line="500" w:lineRule="atLeast"/>
        <w:ind w:firstLine="600"/>
        <w:divId w:val="364526613"/>
        <w:rPr>
          <w:rFonts w:hint="eastAsia"/>
          <w:sz w:val="30"/>
          <w:szCs w:val="30"/>
        </w:rPr>
      </w:pPr>
      <w:r>
        <w:rPr>
          <w:rFonts w:hint="eastAsia"/>
          <w:sz w:val="30"/>
          <w:szCs w:val="30"/>
        </w:rPr>
        <w:t>被告人蔡明超，男，</w:t>
      </w:r>
      <w:r>
        <w:rPr>
          <w:rFonts w:hint="eastAsia"/>
          <w:sz w:val="30"/>
          <w:szCs w:val="30"/>
        </w:rPr>
        <w:t>1954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日出生，汉族，初中文化，湛江市雷州市人，家住湛江市赤坎区，农民。因本案于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日被刑事拘留，于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日被逮捕。现羁押于湛江市坡头区看守所。</w:t>
      </w:r>
    </w:p>
    <w:p w:rsidR="00E44DEA" w:rsidRDefault="00E44DEA">
      <w:pPr>
        <w:spacing w:line="500" w:lineRule="atLeast"/>
        <w:ind w:firstLine="600"/>
        <w:divId w:val="2086341470"/>
        <w:rPr>
          <w:rFonts w:hint="eastAsia"/>
          <w:sz w:val="30"/>
          <w:szCs w:val="30"/>
        </w:rPr>
      </w:pPr>
      <w:r>
        <w:rPr>
          <w:rFonts w:hint="eastAsia"/>
          <w:sz w:val="30"/>
          <w:szCs w:val="30"/>
        </w:rPr>
        <w:t>辩护人唐荣奇，广东鸿来律师事务所律师。</w:t>
      </w:r>
    </w:p>
    <w:p w:rsidR="00E44DEA" w:rsidRDefault="00E44DEA">
      <w:pPr>
        <w:spacing w:line="500" w:lineRule="atLeast"/>
        <w:ind w:firstLine="600"/>
        <w:divId w:val="236716466"/>
        <w:rPr>
          <w:rFonts w:hint="eastAsia"/>
          <w:sz w:val="30"/>
          <w:szCs w:val="30"/>
        </w:rPr>
      </w:pPr>
      <w:r>
        <w:rPr>
          <w:rFonts w:hint="eastAsia"/>
          <w:sz w:val="30"/>
          <w:szCs w:val="30"/>
        </w:rPr>
        <w:t>湛江经济技术开发区人民检察院以湛开检公刑诉</w:t>
      </w:r>
      <w:r>
        <w:rPr>
          <w:rFonts w:hint="eastAsia"/>
          <w:sz w:val="30"/>
          <w:szCs w:val="30"/>
        </w:rPr>
        <w:t>[2017]277</w:t>
      </w:r>
      <w:r>
        <w:rPr>
          <w:rFonts w:hint="eastAsia"/>
          <w:sz w:val="30"/>
          <w:szCs w:val="30"/>
        </w:rPr>
        <w:t>号起诉书指控被告人蔡明超犯行贿罪，于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日向本院提起公诉。本院适用简易程序，实行独任审理，公开开庭审理了本案。湛江经济技术开发区人民检察院指派检察员张奇出庭支持公诉，被告人蔡明超到庭参加了诉讼。现已审理终结。</w:t>
      </w:r>
    </w:p>
    <w:p w:rsidR="00E44DEA" w:rsidRDefault="00E44DEA">
      <w:pPr>
        <w:spacing w:line="500" w:lineRule="atLeast"/>
        <w:ind w:firstLine="600"/>
        <w:divId w:val="617877652"/>
        <w:rPr>
          <w:rFonts w:hint="eastAsia"/>
          <w:sz w:val="30"/>
          <w:szCs w:val="30"/>
        </w:rPr>
      </w:pPr>
      <w:r>
        <w:rPr>
          <w:rFonts w:hint="eastAsia"/>
          <w:sz w:val="30"/>
          <w:szCs w:val="30"/>
        </w:rPr>
        <w:t>湛江经济技术开发区人民检察院指控：被告人蔡明超长期挂靠湛江市雷州青年运河管理局</w:t>
      </w:r>
      <w:r>
        <w:rPr>
          <w:rFonts w:hint="eastAsia"/>
          <w:sz w:val="30"/>
          <w:szCs w:val="30"/>
        </w:rPr>
        <w:t>(</w:t>
      </w:r>
      <w:r>
        <w:rPr>
          <w:rFonts w:hint="eastAsia"/>
          <w:sz w:val="30"/>
          <w:szCs w:val="30"/>
        </w:rPr>
        <w:t>以下简称市运河局</w:t>
      </w:r>
      <w:r>
        <w:rPr>
          <w:rFonts w:hint="eastAsia"/>
          <w:sz w:val="30"/>
          <w:szCs w:val="30"/>
        </w:rPr>
        <w:t>)</w:t>
      </w:r>
      <w:r>
        <w:rPr>
          <w:rFonts w:hint="eastAsia"/>
          <w:sz w:val="30"/>
          <w:szCs w:val="30"/>
        </w:rPr>
        <w:t>下属湛江市运河水电建安工程有限公司、广东广某建设集团有限公司等单位承包市运河局的工程。为了顺利承揽工程以及在工程款拨付时得到市运河局相关人员帮助和关照，蔡明超送给市运河局副局长陈某</w:t>
      </w:r>
      <w:r>
        <w:rPr>
          <w:rFonts w:hint="eastAsia"/>
          <w:sz w:val="30"/>
          <w:szCs w:val="30"/>
        </w:rPr>
        <w:t>1</w:t>
      </w:r>
      <w:r>
        <w:rPr>
          <w:rFonts w:hint="eastAsia"/>
          <w:sz w:val="30"/>
          <w:szCs w:val="30"/>
        </w:rPr>
        <w:t>、黄某、计财科长潘某、工程管理科长李某</w:t>
      </w:r>
      <w:r>
        <w:rPr>
          <w:rFonts w:hint="eastAsia"/>
          <w:sz w:val="30"/>
          <w:szCs w:val="30"/>
        </w:rPr>
        <w:t>(</w:t>
      </w:r>
      <w:r>
        <w:rPr>
          <w:rFonts w:hint="eastAsia"/>
          <w:sz w:val="30"/>
          <w:szCs w:val="30"/>
        </w:rPr>
        <w:t>四人均另案处理</w:t>
      </w:r>
      <w:r>
        <w:rPr>
          <w:rFonts w:hint="eastAsia"/>
          <w:sz w:val="30"/>
          <w:szCs w:val="30"/>
        </w:rPr>
        <w:t>)</w:t>
      </w:r>
      <w:r>
        <w:rPr>
          <w:rFonts w:hint="eastAsia"/>
          <w:sz w:val="30"/>
          <w:szCs w:val="30"/>
        </w:rPr>
        <w:t>现金人民币共</w:t>
      </w:r>
      <w:r>
        <w:rPr>
          <w:rFonts w:hint="eastAsia"/>
          <w:sz w:val="30"/>
          <w:szCs w:val="30"/>
        </w:rPr>
        <w:t>14.5</w:t>
      </w:r>
      <w:r>
        <w:rPr>
          <w:rFonts w:hint="eastAsia"/>
          <w:sz w:val="30"/>
          <w:szCs w:val="30"/>
        </w:rPr>
        <w:t>万元，具体情况如下：</w:t>
      </w:r>
    </w:p>
    <w:p w:rsidR="00E44DEA" w:rsidRDefault="00E44DEA">
      <w:pPr>
        <w:spacing w:line="500" w:lineRule="atLeast"/>
        <w:ind w:firstLine="600"/>
        <w:divId w:val="43321303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年期间，每年的春节、中秋共六个节日</w:t>
      </w:r>
      <w:r>
        <w:rPr>
          <w:rFonts w:hint="eastAsia"/>
          <w:sz w:val="30"/>
          <w:szCs w:val="30"/>
        </w:rPr>
        <w:t>,</w:t>
      </w:r>
      <w:r>
        <w:rPr>
          <w:rFonts w:hint="eastAsia"/>
          <w:sz w:val="30"/>
          <w:szCs w:val="30"/>
        </w:rPr>
        <w:t>蔡明超先后在陈某</w:t>
      </w:r>
      <w:r>
        <w:rPr>
          <w:rFonts w:hint="eastAsia"/>
          <w:sz w:val="30"/>
          <w:szCs w:val="30"/>
        </w:rPr>
        <w:t>1</w:t>
      </w:r>
      <w:r>
        <w:rPr>
          <w:rFonts w:hint="eastAsia"/>
          <w:sz w:val="30"/>
          <w:szCs w:val="30"/>
        </w:rPr>
        <w:t>办公室每次分别送给陈某</w:t>
      </w:r>
      <w:r>
        <w:rPr>
          <w:rFonts w:hint="eastAsia"/>
          <w:sz w:val="30"/>
          <w:szCs w:val="30"/>
        </w:rPr>
        <w:t>1</w:t>
      </w:r>
      <w:r>
        <w:rPr>
          <w:rFonts w:hint="eastAsia"/>
          <w:sz w:val="30"/>
          <w:szCs w:val="30"/>
        </w:rPr>
        <w:t>现金人民币</w:t>
      </w:r>
      <w:r>
        <w:rPr>
          <w:rFonts w:hint="eastAsia"/>
          <w:sz w:val="30"/>
          <w:szCs w:val="30"/>
        </w:rPr>
        <w:t>1</w:t>
      </w:r>
      <w:r>
        <w:rPr>
          <w:rFonts w:hint="eastAsia"/>
          <w:sz w:val="30"/>
          <w:szCs w:val="30"/>
        </w:rPr>
        <w:t>万元，共</w:t>
      </w:r>
      <w:r>
        <w:rPr>
          <w:rFonts w:hint="eastAsia"/>
          <w:sz w:val="30"/>
          <w:szCs w:val="30"/>
        </w:rPr>
        <w:t>6</w:t>
      </w:r>
      <w:r>
        <w:rPr>
          <w:rFonts w:hint="eastAsia"/>
          <w:sz w:val="30"/>
          <w:szCs w:val="30"/>
        </w:rPr>
        <w:t>万元。</w:t>
      </w:r>
    </w:p>
    <w:p w:rsidR="00E44DEA" w:rsidRDefault="00E44DEA">
      <w:pPr>
        <w:spacing w:line="500" w:lineRule="atLeast"/>
        <w:ind w:firstLine="600"/>
        <w:divId w:val="183708404"/>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2016</w:t>
      </w:r>
      <w:r>
        <w:rPr>
          <w:rFonts w:hint="eastAsia"/>
          <w:sz w:val="30"/>
          <w:szCs w:val="30"/>
        </w:rPr>
        <w:t>年春节期间</w:t>
      </w:r>
      <w:r>
        <w:rPr>
          <w:rFonts w:hint="eastAsia"/>
          <w:sz w:val="30"/>
          <w:szCs w:val="30"/>
        </w:rPr>
        <w:t>,</w:t>
      </w:r>
      <w:r>
        <w:rPr>
          <w:rFonts w:hint="eastAsia"/>
          <w:sz w:val="30"/>
          <w:szCs w:val="30"/>
        </w:rPr>
        <w:t>蔡明超在廉江市辖区送给潘某现金人民币</w:t>
      </w:r>
      <w:r>
        <w:rPr>
          <w:rFonts w:hint="eastAsia"/>
          <w:sz w:val="30"/>
          <w:szCs w:val="30"/>
        </w:rPr>
        <w:t>2</w:t>
      </w:r>
      <w:r>
        <w:rPr>
          <w:rFonts w:hint="eastAsia"/>
          <w:sz w:val="30"/>
          <w:szCs w:val="30"/>
        </w:rPr>
        <w:t>万元；</w:t>
      </w:r>
      <w:r>
        <w:rPr>
          <w:rFonts w:hint="eastAsia"/>
          <w:sz w:val="30"/>
          <w:szCs w:val="30"/>
        </w:rPr>
        <w:t>2016</w:t>
      </w:r>
      <w:r>
        <w:rPr>
          <w:rFonts w:hint="eastAsia"/>
          <w:sz w:val="30"/>
          <w:szCs w:val="30"/>
        </w:rPr>
        <w:t>年中秋期间</w:t>
      </w:r>
      <w:r>
        <w:rPr>
          <w:rFonts w:hint="eastAsia"/>
          <w:sz w:val="30"/>
          <w:szCs w:val="30"/>
        </w:rPr>
        <w:t>,</w:t>
      </w:r>
      <w:r>
        <w:rPr>
          <w:rFonts w:hint="eastAsia"/>
          <w:sz w:val="30"/>
          <w:szCs w:val="30"/>
        </w:rPr>
        <w:t>蔡明超在廉江市城区送给潘某现金人民币</w:t>
      </w:r>
      <w:r>
        <w:rPr>
          <w:rFonts w:hint="eastAsia"/>
          <w:sz w:val="30"/>
          <w:szCs w:val="30"/>
        </w:rPr>
        <w:t>1</w:t>
      </w:r>
      <w:r>
        <w:rPr>
          <w:rFonts w:hint="eastAsia"/>
          <w:sz w:val="30"/>
          <w:szCs w:val="30"/>
        </w:rPr>
        <w:t>万元</w:t>
      </w:r>
      <w:r>
        <w:rPr>
          <w:rFonts w:hint="eastAsia"/>
          <w:sz w:val="30"/>
          <w:szCs w:val="30"/>
        </w:rPr>
        <w:t>,</w:t>
      </w:r>
      <w:r>
        <w:rPr>
          <w:rFonts w:hint="eastAsia"/>
          <w:sz w:val="30"/>
          <w:szCs w:val="30"/>
        </w:rPr>
        <w:t>共</w:t>
      </w:r>
      <w:r>
        <w:rPr>
          <w:rFonts w:hint="eastAsia"/>
          <w:sz w:val="30"/>
          <w:szCs w:val="30"/>
        </w:rPr>
        <w:t>3</w:t>
      </w:r>
      <w:r>
        <w:rPr>
          <w:rFonts w:hint="eastAsia"/>
          <w:sz w:val="30"/>
          <w:szCs w:val="30"/>
        </w:rPr>
        <w:t>万元。</w:t>
      </w:r>
    </w:p>
    <w:p w:rsidR="00E44DEA" w:rsidRDefault="00E44DEA">
      <w:pPr>
        <w:spacing w:line="500" w:lineRule="atLeast"/>
        <w:ind w:firstLine="600"/>
        <w:divId w:val="1654409972"/>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月的一天，蔡明超在黄某办公室送给黄某现金人民币</w:t>
      </w:r>
      <w:r>
        <w:rPr>
          <w:rFonts w:hint="eastAsia"/>
          <w:sz w:val="30"/>
          <w:szCs w:val="30"/>
        </w:rPr>
        <w:t>1</w:t>
      </w:r>
      <w:r>
        <w:rPr>
          <w:rFonts w:hint="eastAsia"/>
          <w:sz w:val="30"/>
          <w:szCs w:val="30"/>
        </w:rPr>
        <w:t>万元。</w:t>
      </w:r>
    </w:p>
    <w:p w:rsidR="00E44DEA" w:rsidRDefault="00E44DEA">
      <w:pPr>
        <w:spacing w:line="500" w:lineRule="atLeast"/>
        <w:ind w:firstLine="600"/>
        <w:divId w:val="546138804"/>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年的春节、中秋共四个节日期间，蔡明超分别在遂溪县城、李某办公室四次送给李某现金人民币</w:t>
      </w:r>
      <w:r>
        <w:rPr>
          <w:rFonts w:hint="eastAsia"/>
          <w:sz w:val="30"/>
          <w:szCs w:val="30"/>
        </w:rPr>
        <w:t>1</w:t>
      </w:r>
      <w:r>
        <w:rPr>
          <w:rFonts w:hint="eastAsia"/>
          <w:sz w:val="30"/>
          <w:szCs w:val="30"/>
        </w:rPr>
        <w:t>万元，共</w:t>
      </w:r>
      <w:r>
        <w:rPr>
          <w:rFonts w:hint="eastAsia"/>
          <w:sz w:val="30"/>
          <w:szCs w:val="30"/>
        </w:rPr>
        <w:t>4</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月，李某在湛江市中医院住院期间，蔡明超送给李某现金人民币</w:t>
      </w:r>
      <w:r>
        <w:rPr>
          <w:rFonts w:hint="eastAsia"/>
          <w:sz w:val="30"/>
          <w:szCs w:val="30"/>
        </w:rPr>
        <w:t>5000</w:t>
      </w:r>
      <w:r>
        <w:rPr>
          <w:rFonts w:hint="eastAsia"/>
          <w:sz w:val="30"/>
          <w:szCs w:val="30"/>
        </w:rPr>
        <w:t>元。</w:t>
      </w:r>
    </w:p>
    <w:p w:rsidR="00E44DEA" w:rsidRDefault="00E44DEA">
      <w:pPr>
        <w:spacing w:line="500" w:lineRule="atLeast"/>
        <w:ind w:firstLine="600"/>
        <w:divId w:val="526603754"/>
        <w:rPr>
          <w:rFonts w:hint="eastAsia"/>
          <w:sz w:val="30"/>
          <w:szCs w:val="30"/>
        </w:rPr>
      </w:pPr>
      <w:r>
        <w:rPr>
          <w:rFonts w:hint="eastAsia"/>
          <w:sz w:val="30"/>
          <w:szCs w:val="30"/>
        </w:rPr>
        <w:t>以上事实，被告人蔡明超在法庭开庭审理过程中亦无异议，并有证人陈某</w:t>
      </w:r>
      <w:r>
        <w:rPr>
          <w:rFonts w:hint="eastAsia"/>
          <w:sz w:val="30"/>
          <w:szCs w:val="30"/>
        </w:rPr>
        <w:t>1</w:t>
      </w:r>
      <w:r>
        <w:rPr>
          <w:rFonts w:hint="eastAsia"/>
          <w:sz w:val="30"/>
          <w:szCs w:val="30"/>
        </w:rPr>
        <w:t>、黄某、潘某、李某、何某、邓某、陈某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、钟某、陈某</w:t>
      </w:r>
      <w:r>
        <w:rPr>
          <w:rFonts w:hint="eastAsia"/>
          <w:sz w:val="30"/>
          <w:szCs w:val="30"/>
        </w:rPr>
        <w:t>4</w:t>
      </w:r>
      <w:r>
        <w:rPr>
          <w:rFonts w:hint="eastAsia"/>
          <w:sz w:val="30"/>
          <w:szCs w:val="30"/>
        </w:rPr>
        <w:t>的证言予以证实。另有立案决定书、到案经过说明、户籍资料、参照公务员法管理机关（单位）工作人员登记表、干部任免审批表、任职通知、《湛江市运河水电建安工程有限公司营业执照》、《关于要求批准“湛江市运河水电建安工程有限公司”为科级编制单位的请示》等证据在卷佐证。以上证据经庭审时出示、宣读并质证，均予以核实，本院对上述证据及事实予以确认。</w:t>
      </w:r>
    </w:p>
    <w:p w:rsidR="00E44DEA" w:rsidRDefault="00E44DEA">
      <w:pPr>
        <w:spacing w:line="500" w:lineRule="atLeast"/>
        <w:ind w:firstLine="600"/>
        <w:divId w:val="15424237"/>
        <w:rPr>
          <w:rFonts w:hint="eastAsia"/>
          <w:sz w:val="30"/>
          <w:szCs w:val="30"/>
        </w:rPr>
      </w:pPr>
      <w:r>
        <w:rPr>
          <w:rFonts w:hint="eastAsia"/>
          <w:sz w:val="30"/>
          <w:szCs w:val="30"/>
        </w:rPr>
        <w:t>本院认为，被告人蔡明超为在承包工程过程中得到关照，给予四名国家工作人员以财物，数额达</w:t>
      </w:r>
      <w:r>
        <w:rPr>
          <w:rFonts w:hint="eastAsia"/>
          <w:sz w:val="30"/>
          <w:szCs w:val="30"/>
        </w:rPr>
        <w:t>14.5</w:t>
      </w:r>
      <w:r>
        <w:rPr>
          <w:rFonts w:hint="eastAsia"/>
          <w:sz w:val="30"/>
          <w:szCs w:val="30"/>
        </w:rPr>
        <w:t>万元，其行为触犯了《中华人民共和国刑法》第三百八十九条之规定，已构成行贿罪，应依法予以惩处。公诉机关指控被告人蔡明超的犯罪事实清楚，证据确实、充分，指控的罪名成立，本院予以确认。被告人蔡明超对公诉机关的指控亦无异议。鉴于被告人蔡明超在被追诉前能主动交代其行贿的有关罪行，依法可以从轻或减轻处罚。结合被告人蔡明超的犯罪事实、性质，可依法对被告人蔡明超予以从轻处罚。公诉机关建议本院对被告人蔡明超判处六个月以上一年六个月以下有期徒刑并处罚金的量刑意见，理由充分，建议合理，本院予以采纳。根据本案犯罪事实、性质、情节、被告人的认罪态度以及对社会的危害程度，对被告人蔡明超适用缓刑不致再危害社会，且对其所居住社区没有重大不良影响，可对其适用缓刑。为打击犯罪，维护国家工作人员职务活动的廉洁性，依照《中华人民共和国刑法》第三百八十九条第二款、第三百九十条第一、二款、第五十二条、第五十三条、第六十七条第一款、第七十二条第一款、第七十三条第二、三款及《最高人民法院、最高人民检察院关于办理行贿刑事案件具有应用法律若干问题的解释》第十条第二款之规定，判决如下：</w:t>
      </w:r>
    </w:p>
    <w:p w:rsidR="00E44DEA" w:rsidRDefault="00E44DEA">
      <w:pPr>
        <w:spacing w:line="500" w:lineRule="atLeast"/>
        <w:ind w:firstLine="600"/>
        <w:divId w:val="1682316502"/>
        <w:rPr>
          <w:rFonts w:hint="eastAsia"/>
          <w:sz w:val="30"/>
          <w:szCs w:val="30"/>
        </w:rPr>
      </w:pPr>
      <w:r>
        <w:rPr>
          <w:rFonts w:hint="eastAsia"/>
          <w:sz w:val="30"/>
          <w:szCs w:val="30"/>
        </w:rPr>
        <w:t>被告人蔡明超犯行贿罪，判处有期徒刑一年，缓刑二年，并处罚金人民币二万元（缓刑考验期限，从判决确定之日起计算。罚金限于本判决发生法律效力后</w:t>
      </w:r>
      <w:r>
        <w:rPr>
          <w:rFonts w:hint="eastAsia"/>
          <w:sz w:val="30"/>
          <w:szCs w:val="30"/>
        </w:rPr>
        <w:t>30</w:t>
      </w:r>
      <w:r>
        <w:rPr>
          <w:rFonts w:hint="eastAsia"/>
          <w:sz w:val="30"/>
          <w:szCs w:val="30"/>
        </w:rPr>
        <w:t>日内向本院缴纳，由本院上缴国库）。</w:t>
      </w:r>
    </w:p>
    <w:p w:rsidR="00E44DEA" w:rsidRDefault="00E44DEA">
      <w:pPr>
        <w:spacing w:line="500" w:lineRule="atLeast"/>
        <w:ind w:firstLine="600"/>
        <w:divId w:val="1254164182"/>
        <w:rPr>
          <w:rFonts w:hint="eastAsia"/>
          <w:sz w:val="30"/>
          <w:szCs w:val="30"/>
        </w:rPr>
      </w:pPr>
      <w:r>
        <w:rPr>
          <w:rFonts w:hint="eastAsia"/>
          <w:sz w:val="30"/>
          <w:szCs w:val="30"/>
        </w:rPr>
        <w:t>如不服本判决，被告人可于接到判决书的第二日起十日内通过本院或者直接向湛江市中级人民法院提出上诉，书面提出的，应提交上诉状一式二份。</w:t>
      </w:r>
    </w:p>
    <w:p w:rsidR="00E44DEA" w:rsidRDefault="00E44DEA">
      <w:pPr>
        <w:spacing w:line="500" w:lineRule="atLeast"/>
        <w:jc w:val="right"/>
        <w:divId w:val="1043864809"/>
        <w:rPr>
          <w:rFonts w:hint="eastAsia"/>
          <w:sz w:val="30"/>
          <w:szCs w:val="30"/>
        </w:rPr>
      </w:pPr>
      <w:r>
        <w:rPr>
          <w:rFonts w:hint="eastAsia"/>
          <w:sz w:val="30"/>
          <w:szCs w:val="30"/>
        </w:rPr>
        <w:t>审判员　　范丽萍</w:t>
      </w:r>
    </w:p>
    <w:p w:rsidR="00E44DEA" w:rsidRDefault="00E44DEA">
      <w:pPr>
        <w:spacing w:line="500" w:lineRule="atLeast"/>
        <w:jc w:val="right"/>
        <w:divId w:val="647515358"/>
        <w:rPr>
          <w:rFonts w:hint="eastAsia"/>
          <w:sz w:val="30"/>
          <w:szCs w:val="30"/>
        </w:rPr>
      </w:pPr>
      <w:r>
        <w:rPr>
          <w:rFonts w:hint="eastAsia"/>
          <w:sz w:val="30"/>
          <w:szCs w:val="30"/>
        </w:rPr>
        <w:t>二〇一七年十二月十五日</w:t>
      </w:r>
    </w:p>
    <w:p w:rsidR="00E44DEA" w:rsidRDefault="00E44DEA">
      <w:pPr>
        <w:spacing w:line="500" w:lineRule="atLeast"/>
        <w:jc w:val="right"/>
        <w:divId w:val="1981885766"/>
        <w:rPr>
          <w:rFonts w:hint="eastAsia"/>
          <w:sz w:val="30"/>
          <w:szCs w:val="30"/>
        </w:rPr>
      </w:pPr>
      <w:r>
        <w:rPr>
          <w:rFonts w:hint="eastAsia"/>
          <w:sz w:val="30"/>
          <w:szCs w:val="30"/>
        </w:rPr>
        <w:t>书记员　　吴　宇</w:t>
      </w:r>
    </w:p>
    <w:p w:rsidR="00E44DEA" w:rsidRDefault="00E44DEA">
      <w:pPr>
        <w:spacing w:line="500" w:lineRule="atLeast"/>
        <w:ind w:firstLine="600"/>
        <w:divId w:val="1840925312"/>
        <w:rPr>
          <w:rFonts w:hint="eastAsia"/>
          <w:sz w:val="30"/>
          <w:szCs w:val="30"/>
        </w:rPr>
      </w:pPr>
      <w:r>
        <w:rPr>
          <w:rFonts w:hint="eastAsia"/>
          <w:sz w:val="30"/>
          <w:szCs w:val="30"/>
        </w:rPr>
        <w:t>附：相关法律条文及司法解释</w:t>
      </w:r>
    </w:p>
    <w:p w:rsidR="00E44DEA" w:rsidRDefault="00E44DEA">
      <w:pPr>
        <w:spacing w:line="500" w:lineRule="atLeast"/>
        <w:ind w:firstLine="600"/>
        <w:divId w:val="939989313"/>
        <w:rPr>
          <w:rFonts w:hint="eastAsia"/>
          <w:sz w:val="30"/>
          <w:szCs w:val="30"/>
        </w:rPr>
      </w:pPr>
      <w:r>
        <w:rPr>
          <w:rFonts w:hint="eastAsia"/>
          <w:sz w:val="30"/>
          <w:szCs w:val="30"/>
        </w:rPr>
        <w:t>《中华人民共和国刑法》</w:t>
      </w:r>
    </w:p>
    <w:p w:rsidR="00E44DEA" w:rsidRDefault="00E44DEA">
      <w:pPr>
        <w:spacing w:line="500" w:lineRule="atLeast"/>
        <w:ind w:firstLine="600"/>
        <w:divId w:val="1601327795"/>
        <w:rPr>
          <w:rFonts w:hint="eastAsia"/>
          <w:sz w:val="30"/>
          <w:szCs w:val="30"/>
        </w:rPr>
      </w:pPr>
      <w:r>
        <w:rPr>
          <w:rFonts w:hint="eastAsia"/>
          <w:sz w:val="30"/>
          <w:szCs w:val="30"/>
        </w:rPr>
        <w:t>第三百八十九条为谋取不正当利益，给予国家工作人员以财物的，是行贿罪。</w:t>
      </w:r>
    </w:p>
    <w:p w:rsidR="00E44DEA" w:rsidRDefault="00E44DEA">
      <w:pPr>
        <w:spacing w:line="500" w:lineRule="atLeast"/>
        <w:ind w:firstLine="600"/>
        <w:divId w:val="131440757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E44DEA" w:rsidRDefault="00E44DEA">
      <w:pPr>
        <w:spacing w:line="500" w:lineRule="atLeast"/>
        <w:ind w:firstLine="600"/>
        <w:divId w:val="1235312322"/>
        <w:rPr>
          <w:rFonts w:hint="eastAsia"/>
          <w:sz w:val="30"/>
          <w:szCs w:val="30"/>
        </w:rPr>
      </w:pPr>
      <w:r>
        <w:rPr>
          <w:rFonts w:hint="eastAsia"/>
          <w:sz w:val="30"/>
          <w:szCs w:val="30"/>
        </w:rPr>
        <w:t>因被勒索给予国家工作人员以财物，没有获得不正当利益的，不是行贿。</w:t>
      </w:r>
    </w:p>
    <w:p w:rsidR="00E44DEA" w:rsidRDefault="00E44DEA">
      <w:pPr>
        <w:spacing w:line="500" w:lineRule="atLeast"/>
        <w:ind w:firstLine="600"/>
        <w:divId w:val="147652751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E44DEA" w:rsidRDefault="00E44DEA">
      <w:pPr>
        <w:spacing w:line="500" w:lineRule="atLeast"/>
        <w:ind w:firstLine="600"/>
        <w:divId w:val="551624786"/>
        <w:rPr>
          <w:rFonts w:hint="eastAsia"/>
          <w:sz w:val="30"/>
          <w:szCs w:val="30"/>
        </w:rPr>
      </w:pPr>
      <w:r>
        <w:rPr>
          <w:rFonts w:hint="eastAsia"/>
          <w:sz w:val="30"/>
          <w:szCs w:val="30"/>
        </w:rPr>
        <w:t>行贿人在被追诉前主动交待行贿行为的，可以从轻或减轻处罚。其中，犯罪较轻的，对侦破重大案件起关键作用的，或者有重大立功表现的，可以减轻或者免除处罚。</w:t>
      </w:r>
    </w:p>
    <w:p w:rsidR="00E44DEA" w:rsidRDefault="00E44DEA">
      <w:pPr>
        <w:spacing w:line="500" w:lineRule="atLeast"/>
        <w:ind w:firstLine="600"/>
        <w:divId w:val="1888375759"/>
        <w:rPr>
          <w:rFonts w:hint="eastAsia"/>
          <w:sz w:val="30"/>
          <w:szCs w:val="30"/>
        </w:rPr>
      </w:pPr>
      <w:r>
        <w:rPr>
          <w:rFonts w:hint="eastAsia"/>
          <w:sz w:val="30"/>
          <w:szCs w:val="30"/>
        </w:rPr>
        <w:t>第五十二条判处罚金，应当根据犯罪情节决定罚金数额。</w:t>
      </w:r>
    </w:p>
    <w:p w:rsidR="00E44DEA" w:rsidRDefault="00E44DEA">
      <w:pPr>
        <w:spacing w:line="500" w:lineRule="atLeast"/>
        <w:ind w:firstLine="600"/>
        <w:divId w:val="137195138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E44DEA" w:rsidRDefault="00E44DEA">
      <w:pPr>
        <w:spacing w:line="500" w:lineRule="atLeast"/>
        <w:ind w:firstLine="600"/>
        <w:divId w:val="14967968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44DEA" w:rsidRDefault="00E44DEA">
      <w:pPr>
        <w:spacing w:line="500" w:lineRule="atLeast"/>
        <w:ind w:firstLine="600"/>
        <w:divId w:val="2107303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44DEA" w:rsidRDefault="00E44DEA">
      <w:pPr>
        <w:spacing w:line="500" w:lineRule="atLeast"/>
        <w:ind w:firstLine="600"/>
        <w:divId w:val="149861608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E44DEA" w:rsidRDefault="00E44DEA">
      <w:pPr>
        <w:spacing w:line="500" w:lineRule="atLeast"/>
        <w:ind w:firstLine="600"/>
        <w:divId w:val="196295769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44DEA" w:rsidRDefault="00E44DEA">
      <w:pPr>
        <w:spacing w:line="500" w:lineRule="atLeast"/>
        <w:ind w:firstLine="600"/>
        <w:divId w:val="123975478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E44DEA" w:rsidRDefault="00E44DEA">
      <w:pPr>
        <w:spacing w:line="500" w:lineRule="atLeast"/>
        <w:ind w:firstLine="600"/>
        <w:divId w:val="62006536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E44DEA" w:rsidRDefault="00E44DEA">
      <w:pPr>
        <w:spacing w:line="500" w:lineRule="atLeast"/>
        <w:ind w:firstLine="600"/>
        <w:divId w:val="75670513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E44DEA" w:rsidRDefault="00E44DEA">
      <w:pPr>
        <w:spacing w:line="500" w:lineRule="atLeast"/>
        <w:ind w:firstLine="600"/>
        <w:divId w:val="180527546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E44DEA" w:rsidRDefault="00E44DEA">
      <w:pPr>
        <w:spacing w:line="500" w:lineRule="atLeast"/>
        <w:ind w:firstLine="600"/>
        <w:divId w:val="8325898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44DEA" w:rsidRDefault="00E44DEA">
      <w:pPr>
        <w:spacing w:line="500" w:lineRule="atLeast"/>
        <w:ind w:firstLine="600"/>
        <w:divId w:val="1191263498"/>
        <w:rPr>
          <w:rFonts w:hint="eastAsia"/>
          <w:sz w:val="30"/>
          <w:szCs w:val="30"/>
        </w:rPr>
      </w:pPr>
      <w:r>
        <w:rPr>
          <w:rFonts w:hint="eastAsia"/>
          <w:sz w:val="30"/>
          <w:szCs w:val="30"/>
        </w:rPr>
        <w:t>被宣告缓刑的犯罪分子，如果被判处附加刑，附加刑仍须执行。</w:t>
      </w:r>
    </w:p>
    <w:p w:rsidR="00E44DEA" w:rsidRDefault="00E44DEA">
      <w:pPr>
        <w:spacing w:line="500" w:lineRule="atLeast"/>
        <w:ind w:firstLine="600"/>
        <w:divId w:val="841162522"/>
        <w:rPr>
          <w:rFonts w:hint="eastAsia"/>
          <w:sz w:val="30"/>
          <w:szCs w:val="30"/>
        </w:rPr>
      </w:pPr>
      <w:r>
        <w:rPr>
          <w:rFonts w:hint="eastAsia"/>
          <w:sz w:val="30"/>
          <w:szCs w:val="30"/>
        </w:rPr>
        <w:t>第七十三条拘役的缓刑考验期限为原判刑期以上一年以下，但是不能少于二个月。</w:t>
      </w:r>
    </w:p>
    <w:p w:rsidR="00E44DEA" w:rsidRDefault="00E44DEA">
      <w:pPr>
        <w:spacing w:line="500" w:lineRule="atLeast"/>
        <w:ind w:firstLine="600"/>
        <w:divId w:val="925769050"/>
        <w:rPr>
          <w:rFonts w:hint="eastAsia"/>
          <w:sz w:val="30"/>
          <w:szCs w:val="30"/>
        </w:rPr>
      </w:pPr>
      <w:r>
        <w:rPr>
          <w:rFonts w:hint="eastAsia"/>
          <w:sz w:val="30"/>
          <w:szCs w:val="30"/>
        </w:rPr>
        <w:t>有期徒刑的缓刑考验期限为原判刑期以上五年以下，但是不能少于一年。</w:t>
      </w:r>
    </w:p>
    <w:p w:rsidR="00E44DEA" w:rsidRDefault="00E44DEA">
      <w:pPr>
        <w:spacing w:line="500" w:lineRule="atLeast"/>
        <w:ind w:firstLine="600"/>
        <w:divId w:val="546068917"/>
        <w:rPr>
          <w:rFonts w:hint="eastAsia"/>
          <w:sz w:val="30"/>
          <w:szCs w:val="30"/>
        </w:rPr>
      </w:pPr>
      <w:r>
        <w:rPr>
          <w:rFonts w:hint="eastAsia"/>
          <w:sz w:val="30"/>
          <w:szCs w:val="30"/>
        </w:rPr>
        <w:t>缓刑考验期限，从判决确定之日起计算。</w:t>
      </w:r>
    </w:p>
    <w:p w:rsidR="00E44DEA" w:rsidRDefault="00E44DEA">
      <w:pPr>
        <w:spacing w:line="500" w:lineRule="atLeast"/>
        <w:ind w:firstLine="600"/>
        <w:divId w:val="685407448"/>
        <w:rPr>
          <w:rFonts w:hint="eastAsia"/>
          <w:sz w:val="30"/>
          <w:szCs w:val="30"/>
        </w:rPr>
      </w:pPr>
      <w:r>
        <w:rPr>
          <w:rFonts w:hint="eastAsia"/>
          <w:sz w:val="30"/>
          <w:szCs w:val="30"/>
        </w:rPr>
        <w:t>《最高人民法院、最高人民检察院关于办理行贿刑事案件具有应用法律若干问题的解释》</w:t>
      </w:r>
    </w:p>
    <w:p w:rsidR="00E44DEA" w:rsidRDefault="00E44DEA">
      <w:pPr>
        <w:spacing w:line="500" w:lineRule="atLeast"/>
        <w:ind w:firstLine="600"/>
        <w:divId w:val="613512684"/>
        <w:rPr>
          <w:rFonts w:hint="eastAsia"/>
          <w:sz w:val="30"/>
          <w:szCs w:val="30"/>
        </w:rPr>
      </w:pPr>
      <w:r>
        <w:rPr>
          <w:rFonts w:hint="eastAsia"/>
          <w:sz w:val="30"/>
          <w:szCs w:val="30"/>
        </w:rPr>
        <w:t>第十条实施行贿犯罪，具有下列情形之一的，一般不适用缓刑和免予刑事处罚：</w:t>
      </w:r>
    </w:p>
    <w:p w:rsidR="00E44DEA" w:rsidRDefault="00E44DEA">
      <w:pPr>
        <w:spacing w:line="500" w:lineRule="atLeast"/>
        <w:ind w:firstLine="600"/>
        <w:divId w:val="2029671360"/>
        <w:rPr>
          <w:rFonts w:hint="eastAsia"/>
          <w:sz w:val="30"/>
          <w:szCs w:val="30"/>
        </w:rPr>
      </w:pPr>
      <w:r>
        <w:rPr>
          <w:rFonts w:hint="eastAsia"/>
          <w:sz w:val="30"/>
          <w:szCs w:val="30"/>
        </w:rPr>
        <w:t>向三人以上行贿的；</w:t>
      </w:r>
    </w:p>
    <w:p w:rsidR="00E44DEA" w:rsidRDefault="00E44DEA">
      <w:pPr>
        <w:spacing w:line="500" w:lineRule="atLeast"/>
        <w:ind w:firstLine="600"/>
        <w:divId w:val="539706495"/>
        <w:rPr>
          <w:rFonts w:hint="eastAsia"/>
          <w:sz w:val="30"/>
          <w:szCs w:val="30"/>
        </w:rPr>
      </w:pPr>
      <w:r>
        <w:rPr>
          <w:rFonts w:hint="eastAsia"/>
          <w:sz w:val="30"/>
          <w:szCs w:val="30"/>
        </w:rPr>
        <w:t>因行贿受过行政处罚或者刑事处罚的；</w:t>
      </w:r>
    </w:p>
    <w:p w:rsidR="00E44DEA" w:rsidRDefault="00E44DEA">
      <w:pPr>
        <w:spacing w:line="500" w:lineRule="atLeast"/>
        <w:ind w:firstLine="600"/>
        <w:divId w:val="1322613222"/>
        <w:rPr>
          <w:rFonts w:hint="eastAsia"/>
          <w:sz w:val="30"/>
          <w:szCs w:val="30"/>
        </w:rPr>
      </w:pPr>
      <w:r>
        <w:rPr>
          <w:rFonts w:hint="eastAsia"/>
          <w:sz w:val="30"/>
          <w:szCs w:val="30"/>
        </w:rPr>
        <w:t>为实施违法犯罪活动而行贿的；</w:t>
      </w:r>
    </w:p>
    <w:p w:rsidR="00E44DEA" w:rsidRDefault="00E44DEA">
      <w:pPr>
        <w:spacing w:line="500" w:lineRule="atLeast"/>
        <w:ind w:firstLine="600"/>
        <w:divId w:val="733159051"/>
        <w:rPr>
          <w:rFonts w:hint="eastAsia"/>
          <w:sz w:val="30"/>
          <w:szCs w:val="30"/>
        </w:rPr>
      </w:pPr>
      <w:r>
        <w:rPr>
          <w:rFonts w:hint="eastAsia"/>
          <w:sz w:val="30"/>
          <w:szCs w:val="30"/>
        </w:rPr>
        <w:t>造成严重危害后果的；</w:t>
      </w:r>
    </w:p>
    <w:p w:rsidR="00E44DEA" w:rsidRDefault="00E44DEA">
      <w:pPr>
        <w:spacing w:line="500" w:lineRule="atLeast"/>
        <w:ind w:firstLine="600"/>
        <w:divId w:val="1519275196"/>
        <w:rPr>
          <w:rFonts w:hint="eastAsia"/>
          <w:sz w:val="30"/>
          <w:szCs w:val="30"/>
        </w:rPr>
      </w:pPr>
      <w:r>
        <w:rPr>
          <w:rFonts w:hint="eastAsia"/>
          <w:sz w:val="30"/>
          <w:szCs w:val="30"/>
        </w:rPr>
        <w:t>其他不适用缓刑和免予刑事处罚的情形。</w:t>
      </w:r>
    </w:p>
    <w:p w:rsidR="00E44DEA" w:rsidRDefault="00E44DEA">
      <w:pPr>
        <w:spacing w:line="500" w:lineRule="atLeast"/>
        <w:ind w:firstLine="600"/>
        <w:divId w:val="1658996611"/>
        <w:rPr>
          <w:rFonts w:hint="eastAsia"/>
          <w:sz w:val="30"/>
          <w:szCs w:val="30"/>
        </w:rPr>
      </w:pPr>
      <w:r>
        <w:rPr>
          <w:rFonts w:hint="eastAsia"/>
          <w:sz w:val="30"/>
          <w:szCs w:val="30"/>
        </w:rPr>
        <w:t>具有刑法第三百九十条第二款规定的情形的，不受前款规定的限制。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4DEA" w:rsidRDefault="00E44DEA" w:rsidP="00E44DEA">
      <w:pPr>
        <w:rPr>
          <w:rFonts w:hint="eastAsia"/>
        </w:rPr>
      </w:pPr>
      <w:r>
        <w:separator/>
      </w:r>
    </w:p>
  </w:endnote>
  <w:endnote w:type="continuationSeparator" w:id="0">
    <w:p w:rsidR="00E44DEA" w:rsidRDefault="00E44DEA" w:rsidP="00E44D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4DEA" w:rsidRDefault="00E44DEA" w:rsidP="00E44DEA">
      <w:pPr>
        <w:rPr>
          <w:rFonts w:hint="eastAsia"/>
        </w:rPr>
      </w:pPr>
      <w:r>
        <w:separator/>
      </w:r>
    </w:p>
  </w:footnote>
  <w:footnote w:type="continuationSeparator" w:id="0">
    <w:p w:rsidR="00E44DEA" w:rsidRDefault="00E44DEA" w:rsidP="00E44D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4DEA"/>
    <w:rsid w:val="007235DD"/>
    <w:rsid w:val="00E44D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4DEA"/>
    <w:pPr>
      <w:tabs>
        <w:tab w:val="center" w:pos="4153"/>
        <w:tab w:val="right" w:pos="8306"/>
      </w:tabs>
      <w:snapToGrid w:val="0"/>
      <w:jc w:val="center"/>
    </w:pPr>
    <w:rPr>
      <w:sz w:val="18"/>
      <w:szCs w:val="18"/>
    </w:rPr>
  </w:style>
  <w:style w:type="character" w:customStyle="1" w:styleId="a4">
    <w:name w:val="页眉 字符"/>
    <w:basedOn w:val="a0"/>
    <w:link w:val="a3"/>
    <w:uiPriority w:val="99"/>
    <w:rsid w:val="00E44DEA"/>
    <w:rPr>
      <w:rFonts w:ascii="宋体" w:eastAsia="宋体" w:hAnsi="宋体" w:cs="宋体"/>
      <w:sz w:val="18"/>
      <w:szCs w:val="18"/>
    </w:rPr>
  </w:style>
  <w:style w:type="paragraph" w:styleId="a5">
    <w:name w:val="footer"/>
    <w:basedOn w:val="a"/>
    <w:link w:val="a6"/>
    <w:uiPriority w:val="99"/>
    <w:unhideWhenUsed/>
    <w:rsid w:val="00E44DEA"/>
    <w:pPr>
      <w:tabs>
        <w:tab w:val="center" w:pos="4153"/>
        <w:tab w:val="right" w:pos="8306"/>
      </w:tabs>
      <w:snapToGrid w:val="0"/>
    </w:pPr>
    <w:rPr>
      <w:sz w:val="18"/>
      <w:szCs w:val="18"/>
    </w:rPr>
  </w:style>
  <w:style w:type="character" w:customStyle="1" w:styleId="a6">
    <w:name w:val="页脚 字符"/>
    <w:basedOn w:val="a0"/>
    <w:link w:val="a5"/>
    <w:uiPriority w:val="99"/>
    <w:rsid w:val="00E44D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4237">
      <w:marLeft w:val="0"/>
      <w:marRight w:val="0"/>
      <w:marTop w:val="10"/>
      <w:marBottom w:val="10"/>
      <w:divBdr>
        <w:top w:val="none" w:sz="0" w:space="0" w:color="auto"/>
        <w:left w:val="none" w:sz="0" w:space="0" w:color="auto"/>
        <w:bottom w:val="none" w:sz="0" w:space="0" w:color="auto"/>
        <w:right w:val="none" w:sz="0" w:space="0" w:color="auto"/>
      </w:divBdr>
    </w:div>
    <w:div w:id="36586285">
      <w:marLeft w:val="0"/>
      <w:marRight w:val="0"/>
      <w:marTop w:val="10"/>
      <w:marBottom w:val="10"/>
      <w:divBdr>
        <w:top w:val="none" w:sz="0" w:space="0" w:color="auto"/>
        <w:left w:val="none" w:sz="0" w:space="0" w:color="auto"/>
        <w:bottom w:val="none" w:sz="0" w:space="0" w:color="auto"/>
        <w:right w:val="none" w:sz="0" w:space="0" w:color="auto"/>
      </w:divBdr>
    </w:div>
    <w:div w:id="83258981">
      <w:marLeft w:val="0"/>
      <w:marRight w:val="0"/>
      <w:marTop w:val="10"/>
      <w:marBottom w:val="10"/>
      <w:divBdr>
        <w:top w:val="none" w:sz="0" w:space="0" w:color="auto"/>
        <w:left w:val="none" w:sz="0" w:space="0" w:color="auto"/>
        <w:bottom w:val="none" w:sz="0" w:space="0" w:color="auto"/>
        <w:right w:val="none" w:sz="0" w:space="0" w:color="auto"/>
      </w:divBdr>
    </w:div>
    <w:div w:id="183708404">
      <w:marLeft w:val="0"/>
      <w:marRight w:val="0"/>
      <w:marTop w:val="10"/>
      <w:marBottom w:val="10"/>
      <w:divBdr>
        <w:top w:val="none" w:sz="0" w:space="0" w:color="auto"/>
        <w:left w:val="none" w:sz="0" w:space="0" w:color="auto"/>
        <w:bottom w:val="none" w:sz="0" w:space="0" w:color="auto"/>
        <w:right w:val="none" w:sz="0" w:space="0" w:color="auto"/>
      </w:divBdr>
    </w:div>
    <w:div w:id="210730379">
      <w:marLeft w:val="0"/>
      <w:marRight w:val="0"/>
      <w:marTop w:val="10"/>
      <w:marBottom w:val="10"/>
      <w:divBdr>
        <w:top w:val="none" w:sz="0" w:space="0" w:color="auto"/>
        <w:left w:val="none" w:sz="0" w:space="0" w:color="auto"/>
        <w:bottom w:val="none" w:sz="0" w:space="0" w:color="auto"/>
        <w:right w:val="none" w:sz="0" w:space="0" w:color="auto"/>
      </w:divBdr>
    </w:div>
    <w:div w:id="236716466">
      <w:marLeft w:val="0"/>
      <w:marRight w:val="0"/>
      <w:marTop w:val="10"/>
      <w:marBottom w:val="10"/>
      <w:divBdr>
        <w:top w:val="none" w:sz="0" w:space="0" w:color="auto"/>
        <w:left w:val="none" w:sz="0" w:space="0" w:color="auto"/>
        <w:bottom w:val="none" w:sz="0" w:space="0" w:color="auto"/>
        <w:right w:val="none" w:sz="0" w:space="0" w:color="auto"/>
      </w:divBdr>
    </w:div>
    <w:div w:id="364526613">
      <w:marLeft w:val="0"/>
      <w:marRight w:val="0"/>
      <w:marTop w:val="10"/>
      <w:marBottom w:val="10"/>
      <w:divBdr>
        <w:top w:val="none" w:sz="0" w:space="0" w:color="auto"/>
        <w:left w:val="none" w:sz="0" w:space="0" w:color="auto"/>
        <w:bottom w:val="none" w:sz="0" w:space="0" w:color="auto"/>
        <w:right w:val="none" w:sz="0" w:space="0" w:color="auto"/>
      </w:divBdr>
    </w:div>
    <w:div w:id="433213035">
      <w:marLeft w:val="0"/>
      <w:marRight w:val="0"/>
      <w:marTop w:val="10"/>
      <w:marBottom w:val="10"/>
      <w:divBdr>
        <w:top w:val="none" w:sz="0" w:space="0" w:color="auto"/>
        <w:left w:val="none" w:sz="0" w:space="0" w:color="auto"/>
        <w:bottom w:val="none" w:sz="0" w:space="0" w:color="auto"/>
        <w:right w:val="none" w:sz="0" w:space="0" w:color="auto"/>
      </w:divBdr>
    </w:div>
    <w:div w:id="526603754">
      <w:marLeft w:val="0"/>
      <w:marRight w:val="0"/>
      <w:marTop w:val="10"/>
      <w:marBottom w:val="10"/>
      <w:divBdr>
        <w:top w:val="none" w:sz="0" w:space="0" w:color="auto"/>
        <w:left w:val="none" w:sz="0" w:space="0" w:color="auto"/>
        <w:bottom w:val="none" w:sz="0" w:space="0" w:color="auto"/>
        <w:right w:val="none" w:sz="0" w:space="0" w:color="auto"/>
      </w:divBdr>
    </w:div>
    <w:div w:id="539706495">
      <w:marLeft w:val="0"/>
      <w:marRight w:val="0"/>
      <w:marTop w:val="10"/>
      <w:marBottom w:val="10"/>
      <w:divBdr>
        <w:top w:val="none" w:sz="0" w:space="0" w:color="auto"/>
        <w:left w:val="none" w:sz="0" w:space="0" w:color="auto"/>
        <w:bottom w:val="none" w:sz="0" w:space="0" w:color="auto"/>
        <w:right w:val="none" w:sz="0" w:space="0" w:color="auto"/>
      </w:divBdr>
    </w:div>
    <w:div w:id="546068917">
      <w:marLeft w:val="0"/>
      <w:marRight w:val="0"/>
      <w:marTop w:val="10"/>
      <w:marBottom w:val="10"/>
      <w:divBdr>
        <w:top w:val="none" w:sz="0" w:space="0" w:color="auto"/>
        <w:left w:val="none" w:sz="0" w:space="0" w:color="auto"/>
        <w:bottom w:val="none" w:sz="0" w:space="0" w:color="auto"/>
        <w:right w:val="none" w:sz="0" w:space="0" w:color="auto"/>
      </w:divBdr>
    </w:div>
    <w:div w:id="546138804">
      <w:marLeft w:val="0"/>
      <w:marRight w:val="0"/>
      <w:marTop w:val="10"/>
      <w:marBottom w:val="10"/>
      <w:divBdr>
        <w:top w:val="none" w:sz="0" w:space="0" w:color="auto"/>
        <w:left w:val="none" w:sz="0" w:space="0" w:color="auto"/>
        <w:bottom w:val="none" w:sz="0" w:space="0" w:color="auto"/>
        <w:right w:val="none" w:sz="0" w:space="0" w:color="auto"/>
      </w:divBdr>
    </w:div>
    <w:div w:id="550650861">
      <w:marLeft w:val="0"/>
      <w:marRight w:val="0"/>
      <w:marTop w:val="10"/>
      <w:marBottom w:val="10"/>
      <w:divBdr>
        <w:top w:val="none" w:sz="0" w:space="0" w:color="auto"/>
        <w:left w:val="none" w:sz="0" w:space="0" w:color="auto"/>
        <w:bottom w:val="none" w:sz="0" w:space="0" w:color="auto"/>
        <w:right w:val="none" w:sz="0" w:space="0" w:color="auto"/>
      </w:divBdr>
    </w:div>
    <w:div w:id="551624786">
      <w:marLeft w:val="0"/>
      <w:marRight w:val="0"/>
      <w:marTop w:val="10"/>
      <w:marBottom w:val="10"/>
      <w:divBdr>
        <w:top w:val="none" w:sz="0" w:space="0" w:color="auto"/>
        <w:left w:val="none" w:sz="0" w:space="0" w:color="auto"/>
        <w:bottom w:val="none" w:sz="0" w:space="0" w:color="auto"/>
        <w:right w:val="none" w:sz="0" w:space="0" w:color="auto"/>
      </w:divBdr>
    </w:div>
    <w:div w:id="613512684">
      <w:marLeft w:val="0"/>
      <w:marRight w:val="0"/>
      <w:marTop w:val="10"/>
      <w:marBottom w:val="10"/>
      <w:divBdr>
        <w:top w:val="none" w:sz="0" w:space="0" w:color="auto"/>
        <w:left w:val="none" w:sz="0" w:space="0" w:color="auto"/>
        <w:bottom w:val="none" w:sz="0" w:space="0" w:color="auto"/>
        <w:right w:val="none" w:sz="0" w:space="0" w:color="auto"/>
      </w:divBdr>
    </w:div>
    <w:div w:id="617877652">
      <w:marLeft w:val="0"/>
      <w:marRight w:val="0"/>
      <w:marTop w:val="10"/>
      <w:marBottom w:val="10"/>
      <w:divBdr>
        <w:top w:val="none" w:sz="0" w:space="0" w:color="auto"/>
        <w:left w:val="none" w:sz="0" w:space="0" w:color="auto"/>
        <w:bottom w:val="none" w:sz="0" w:space="0" w:color="auto"/>
        <w:right w:val="none" w:sz="0" w:space="0" w:color="auto"/>
      </w:divBdr>
    </w:div>
    <w:div w:id="620065367">
      <w:marLeft w:val="0"/>
      <w:marRight w:val="0"/>
      <w:marTop w:val="10"/>
      <w:marBottom w:val="10"/>
      <w:divBdr>
        <w:top w:val="none" w:sz="0" w:space="0" w:color="auto"/>
        <w:left w:val="none" w:sz="0" w:space="0" w:color="auto"/>
        <w:bottom w:val="none" w:sz="0" w:space="0" w:color="auto"/>
        <w:right w:val="none" w:sz="0" w:space="0" w:color="auto"/>
      </w:divBdr>
    </w:div>
    <w:div w:id="647515358">
      <w:marLeft w:val="0"/>
      <w:marRight w:val="720"/>
      <w:marTop w:val="10"/>
      <w:marBottom w:val="10"/>
      <w:divBdr>
        <w:top w:val="none" w:sz="0" w:space="0" w:color="auto"/>
        <w:left w:val="none" w:sz="0" w:space="0" w:color="auto"/>
        <w:bottom w:val="none" w:sz="0" w:space="0" w:color="auto"/>
        <w:right w:val="none" w:sz="0" w:space="0" w:color="auto"/>
      </w:divBdr>
    </w:div>
    <w:div w:id="685407448">
      <w:marLeft w:val="0"/>
      <w:marRight w:val="0"/>
      <w:marTop w:val="10"/>
      <w:marBottom w:val="10"/>
      <w:divBdr>
        <w:top w:val="none" w:sz="0" w:space="0" w:color="auto"/>
        <w:left w:val="none" w:sz="0" w:space="0" w:color="auto"/>
        <w:bottom w:val="none" w:sz="0" w:space="0" w:color="auto"/>
        <w:right w:val="none" w:sz="0" w:space="0" w:color="auto"/>
      </w:divBdr>
    </w:div>
    <w:div w:id="733159051">
      <w:marLeft w:val="0"/>
      <w:marRight w:val="0"/>
      <w:marTop w:val="10"/>
      <w:marBottom w:val="10"/>
      <w:divBdr>
        <w:top w:val="none" w:sz="0" w:space="0" w:color="auto"/>
        <w:left w:val="none" w:sz="0" w:space="0" w:color="auto"/>
        <w:bottom w:val="none" w:sz="0" w:space="0" w:color="auto"/>
        <w:right w:val="none" w:sz="0" w:space="0" w:color="auto"/>
      </w:divBdr>
    </w:div>
    <w:div w:id="756705130">
      <w:marLeft w:val="0"/>
      <w:marRight w:val="0"/>
      <w:marTop w:val="10"/>
      <w:marBottom w:val="10"/>
      <w:divBdr>
        <w:top w:val="none" w:sz="0" w:space="0" w:color="auto"/>
        <w:left w:val="none" w:sz="0" w:space="0" w:color="auto"/>
        <w:bottom w:val="none" w:sz="0" w:space="0" w:color="auto"/>
        <w:right w:val="none" w:sz="0" w:space="0" w:color="auto"/>
      </w:divBdr>
    </w:div>
    <w:div w:id="806900432">
      <w:marLeft w:val="0"/>
      <w:marRight w:val="0"/>
      <w:marTop w:val="10"/>
      <w:marBottom w:val="10"/>
      <w:divBdr>
        <w:top w:val="none" w:sz="0" w:space="0" w:color="auto"/>
        <w:left w:val="none" w:sz="0" w:space="0" w:color="auto"/>
        <w:bottom w:val="none" w:sz="0" w:space="0" w:color="auto"/>
        <w:right w:val="none" w:sz="0" w:space="0" w:color="auto"/>
      </w:divBdr>
    </w:div>
    <w:div w:id="841162522">
      <w:marLeft w:val="0"/>
      <w:marRight w:val="0"/>
      <w:marTop w:val="10"/>
      <w:marBottom w:val="10"/>
      <w:divBdr>
        <w:top w:val="none" w:sz="0" w:space="0" w:color="auto"/>
        <w:left w:val="none" w:sz="0" w:space="0" w:color="auto"/>
        <w:bottom w:val="none" w:sz="0" w:space="0" w:color="auto"/>
        <w:right w:val="none" w:sz="0" w:space="0" w:color="auto"/>
      </w:divBdr>
    </w:div>
    <w:div w:id="925769050">
      <w:marLeft w:val="0"/>
      <w:marRight w:val="0"/>
      <w:marTop w:val="10"/>
      <w:marBottom w:val="10"/>
      <w:divBdr>
        <w:top w:val="none" w:sz="0" w:space="0" w:color="auto"/>
        <w:left w:val="none" w:sz="0" w:space="0" w:color="auto"/>
        <w:bottom w:val="none" w:sz="0" w:space="0" w:color="auto"/>
        <w:right w:val="none" w:sz="0" w:space="0" w:color="auto"/>
      </w:divBdr>
    </w:div>
    <w:div w:id="939989313">
      <w:marLeft w:val="0"/>
      <w:marRight w:val="0"/>
      <w:marTop w:val="10"/>
      <w:marBottom w:val="10"/>
      <w:divBdr>
        <w:top w:val="none" w:sz="0" w:space="0" w:color="auto"/>
        <w:left w:val="none" w:sz="0" w:space="0" w:color="auto"/>
        <w:bottom w:val="none" w:sz="0" w:space="0" w:color="auto"/>
        <w:right w:val="none" w:sz="0" w:space="0" w:color="auto"/>
      </w:divBdr>
    </w:div>
    <w:div w:id="1043864809">
      <w:marLeft w:val="0"/>
      <w:marRight w:val="720"/>
      <w:marTop w:val="10"/>
      <w:marBottom w:val="10"/>
      <w:divBdr>
        <w:top w:val="none" w:sz="0" w:space="0" w:color="auto"/>
        <w:left w:val="none" w:sz="0" w:space="0" w:color="auto"/>
        <w:bottom w:val="none" w:sz="0" w:space="0" w:color="auto"/>
        <w:right w:val="none" w:sz="0" w:space="0" w:color="auto"/>
      </w:divBdr>
    </w:div>
    <w:div w:id="1132938303">
      <w:marLeft w:val="0"/>
      <w:marRight w:val="0"/>
      <w:marTop w:val="10"/>
      <w:marBottom w:val="10"/>
      <w:divBdr>
        <w:top w:val="none" w:sz="0" w:space="0" w:color="auto"/>
        <w:left w:val="none" w:sz="0" w:space="0" w:color="auto"/>
        <w:bottom w:val="none" w:sz="0" w:space="0" w:color="auto"/>
        <w:right w:val="none" w:sz="0" w:space="0" w:color="auto"/>
      </w:divBdr>
    </w:div>
    <w:div w:id="1191263498">
      <w:marLeft w:val="0"/>
      <w:marRight w:val="0"/>
      <w:marTop w:val="10"/>
      <w:marBottom w:val="10"/>
      <w:divBdr>
        <w:top w:val="none" w:sz="0" w:space="0" w:color="auto"/>
        <w:left w:val="none" w:sz="0" w:space="0" w:color="auto"/>
        <w:bottom w:val="none" w:sz="0" w:space="0" w:color="auto"/>
        <w:right w:val="none" w:sz="0" w:space="0" w:color="auto"/>
      </w:divBdr>
    </w:div>
    <w:div w:id="1235312322">
      <w:marLeft w:val="0"/>
      <w:marRight w:val="0"/>
      <w:marTop w:val="10"/>
      <w:marBottom w:val="10"/>
      <w:divBdr>
        <w:top w:val="none" w:sz="0" w:space="0" w:color="auto"/>
        <w:left w:val="none" w:sz="0" w:space="0" w:color="auto"/>
        <w:bottom w:val="none" w:sz="0" w:space="0" w:color="auto"/>
        <w:right w:val="none" w:sz="0" w:space="0" w:color="auto"/>
      </w:divBdr>
    </w:div>
    <w:div w:id="1239754782">
      <w:marLeft w:val="0"/>
      <w:marRight w:val="0"/>
      <w:marTop w:val="10"/>
      <w:marBottom w:val="10"/>
      <w:divBdr>
        <w:top w:val="none" w:sz="0" w:space="0" w:color="auto"/>
        <w:left w:val="none" w:sz="0" w:space="0" w:color="auto"/>
        <w:bottom w:val="none" w:sz="0" w:space="0" w:color="auto"/>
        <w:right w:val="none" w:sz="0" w:space="0" w:color="auto"/>
      </w:divBdr>
    </w:div>
    <w:div w:id="1254164182">
      <w:marLeft w:val="0"/>
      <w:marRight w:val="0"/>
      <w:marTop w:val="10"/>
      <w:marBottom w:val="10"/>
      <w:divBdr>
        <w:top w:val="none" w:sz="0" w:space="0" w:color="auto"/>
        <w:left w:val="none" w:sz="0" w:space="0" w:color="auto"/>
        <w:bottom w:val="none" w:sz="0" w:space="0" w:color="auto"/>
        <w:right w:val="none" w:sz="0" w:space="0" w:color="auto"/>
      </w:divBdr>
    </w:div>
    <w:div w:id="1314407577">
      <w:marLeft w:val="0"/>
      <w:marRight w:val="0"/>
      <w:marTop w:val="10"/>
      <w:marBottom w:val="10"/>
      <w:divBdr>
        <w:top w:val="none" w:sz="0" w:space="0" w:color="auto"/>
        <w:left w:val="none" w:sz="0" w:space="0" w:color="auto"/>
        <w:bottom w:val="none" w:sz="0" w:space="0" w:color="auto"/>
        <w:right w:val="none" w:sz="0" w:space="0" w:color="auto"/>
      </w:divBdr>
    </w:div>
    <w:div w:id="1322613222">
      <w:marLeft w:val="0"/>
      <w:marRight w:val="0"/>
      <w:marTop w:val="10"/>
      <w:marBottom w:val="10"/>
      <w:divBdr>
        <w:top w:val="none" w:sz="0" w:space="0" w:color="auto"/>
        <w:left w:val="none" w:sz="0" w:space="0" w:color="auto"/>
        <w:bottom w:val="none" w:sz="0" w:space="0" w:color="auto"/>
        <w:right w:val="none" w:sz="0" w:space="0" w:color="auto"/>
      </w:divBdr>
    </w:div>
    <w:div w:id="1371951385">
      <w:marLeft w:val="0"/>
      <w:marRight w:val="0"/>
      <w:marTop w:val="10"/>
      <w:marBottom w:val="10"/>
      <w:divBdr>
        <w:top w:val="none" w:sz="0" w:space="0" w:color="auto"/>
        <w:left w:val="none" w:sz="0" w:space="0" w:color="auto"/>
        <w:bottom w:val="none" w:sz="0" w:space="0" w:color="auto"/>
        <w:right w:val="none" w:sz="0" w:space="0" w:color="auto"/>
      </w:divBdr>
    </w:div>
    <w:div w:id="1476527519">
      <w:marLeft w:val="0"/>
      <w:marRight w:val="0"/>
      <w:marTop w:val="10"/>
      <w:marBottom w:val="10"/>
      <w:divBdr>
        <w:top w:val="none" w:sz="0" w:space="0" w:color="auto"/>
        <w:left w:val="none" w:sz="0" w:space="0" w:color="auto"/>
        <w:bottom w:val="none" w:sz="0" w:space="0" w:color="auto"/>
        <w:right w:val="none" w:sz="0" w:space="0" w:color="auto"/>
      </w:divBdr>
    </w:div>
    <w:div w:id="1496796886">
      <w:marLeft w:val="0"/>
      <w:marRight w:val="0"/>
      <w:marTop w:val="10"/>
      <w:marBottom w:val="10"/>
      <w:divBdr>
        <w:top w:val="none" w:sz="0" w:space="0" w:color="auto"/>
        <w:left w:val="none" w:sz="0" w:space="0" w:color="auto"/>
        <w:bottom w:val="none" w:sz="0" w:space="0" w:color="auto"/>
        <w:right w:val="none" w:sz="0" w:space="0" w:color="auto"/>
      </w:divBdr>
    </w:div>
    <w:div w:id="1498616086">
      <w:marLeft w:val="0"/>
      <w:marRight w:val="0"/>
      <w:marTop w:val="10"/>
      <w:marBottom w:val="10"/>
      <w:divBdr>
        <w:top w:val="none" w:sz="0" w:space="0" w:color="auto"/>
        <w:left w:val="none" w:sz="0" w:space="0" w:color="auto"/>
        <w:bottom w:val="none" w:sz="0" w:space="0" w:color="auto"/>
        <w:right w:val="none" w:sz="0" w:space="0" w:color="auto"/>
      </w:divBdr>
    </w:div>
    <w:div w:id="1519275196">
      <w:marLeft w:val="0"/>
      <w:marRight w:val="0"/>
      <w:marTop w:val="10"/>
      <w:marBottom w:val="10"/>
      <w:divBdr>
        <w:top w:val="none" w:sz="0" w:space="0" w:color="auto"/>
        <w:left w:val="none" w:sz="0" w:space="0" w:color="auto"/>
        <w:bottom w:val="none" w:sz="0" w:space="0" w:color="auto"/>
        <w:right w:val="none" w:sz="0" w:space="0" w:color="auto"/>
      </w:divBdr>
    </w:div>
    <w:div w:id="1601327795">
      <w:marLeft w:val="0"/>
      <w:marRight w:val="0"/>
      <w:marTop w:val="10"/>
      <w:marBottom w:val="10"/>
      <w:divBdr>
        <w:top w:val="none" w:sz="0" w:space="0" w:color="auto"/>
        <w:left w:val="none" w:sz="0" w:space="0" w:color="auto"/>
        <w:bottom w:val="none" w:sz="0" w:space="0" w:color="auto"/>
        <w:right w:val="none" w:sz="0" w:space="0" w:color="auto"/>
      </w:divBdr>
    </w:div>
    <w:div w:id="1654409972">
      <w:marLeft w:val="0"/>
      <w:marRight w:val="0"/>
      <w:marTop w:val="10"/>
      <w:marBottom w:val="10"/>
      <w:divBdr>
        <w:top w:val="none" w:sz="0" w:space="0" w:color="auto"/>
        <w:left w:val="none" w:sz="0" w:space="0" w:color="auto"/>
        <w:bottom w:val="none" w:sz="0" w:space="0" w:color="auto"/>
        <w:right w:val="none" w:sz="0" w:space="0" w:color="auto"/>
      </w:divBdr>
    </w:div>
    <w:div w:id="1658996611">
      <w:marLeft w:val="0"/>
      <w:marRight w:val="0"/>
      <w:marTop w:val="10"/>
      <w:marBottom w:val="10"/>
      <w:divBdr>
        <w:top w:val="none" w:sz="0" w:space="0" w:color="auto"/>
        <w:left w:val="none" w:sz="0" w:space="0" w:color="auto"/>
        <w:bottom w:val="none" w:sz="0" w:space="0" w:color="auto"/>
        <w:right w:val="none" w:sz="0" w:space="0" w:color="auto"/>
      </w:divBdr>
    </w:div>
    <w:div w:id="1682316502">
      <w:marLeft w:val="0"/>
      <w:marRight w:val="0"/>
      <w:marTop w:val="10"/>
      <w:marBottom w:val="10"/>
      <w:divBdr>
        <w:top w:val="none" w:sz="0" w:space="0" w:color="auto"/>
        <w:left w:val="none" w:sz="0" w:space="0" w:color="auto"/>
        <w:bottom w:val="none" w:sz="0" w:space="0" w:color="auto"/>
        <w:right w:val="none" w:sz="0" w:space="0" w:color="auto"/>
      </w:divBdr>
    </w:div>
    <w:div w:id="1805275469">
      <w:marLeft w:val="0"/>
      <w:marRight w:val="0"/>
      <w:marTop w:val="10"/>
      <w:marBottom w:val="10"/>
      <w:divBdr>
        <w:top w:val="none" w:sz="0" w:space="0" w:color="auto"/>
        <w:left w:val="none" w:sz="0" w:space="0" w:color="auto"/>
        <w:bottom w:val="none" w:sz="0" w:space="0" w:color="auto"/>
        <w:right w:val="none" w:sz="0" w:space="0" w:color="auto"/>
      </w:divBdr>
    </w:div>
    <w:div w:id="1840925312">
      <w:marLeft w:val="0"/>
      <w:marRight w:val="0"/>
      <w:marTop w:val="10"/>
      <w:marBottom w:val="10"/>
      <w:divBdr>
        <w:top w:val="none" w:sz="0" w:space="0" w:color="auto"/>
        <w:left w:val="none" w:sz="0" w:space="0" w:color="auto"/>
        <w:bottom w:val="none" w:sz="0" w:space="0" w:color="auto"/>
        <w:right w:val="none" w:sz="0" w:space="0" w:color="auto"/>
      </w:divBdr>
    </w:div>
    <w:div w:id="1888375759">
      <w:marLeft w:val="0"/>
      <w:marRight w:val="0"/>
      <w:marTop w:val="10"/>
      <w:marBottom w:val="10"/>
      <w:divBdr>
        <w:top w:val="none" w:sz="0" w:space="0" w:color="auto"/>
        <w:left w:val="none" w:sz="0" w:space="0" w:color="auto"/>
        <w:bottom w:val="none" w:sz="0" w:space="0" w:color="auto"/>
        <w:right w:val="none" w:sz="0" w:space="0" w:color="auto"/>
      </w:divBdr>
    </w:div>
    <w:div w:id="1962957695">
      <w:marLeft w:val="0"/>
      <w:marRight w:val="0"/>
      <w:marTop w:val="10"/>
      <w:marBottom w:val="10"/>
      <w:divBdr>
        <w:top w:val="none" w:sz="0" w:space="0" w:color="auto"/>
        <w:left w:val="none" w:sz="0" w:space="0" w:color="auto"/>
        <w:bottom w:val="none" w:sz="0" w:space="0" w:color="auto"/>
        <w:right w:val="none" w:sz="0" w:space="0" w:color="auto"/>
      </w:divBdr>
    </w:div>
    <w:div w:id="1981885766">
      <w:marLeft w:val="0"/>
      <w:marRight w:val="720"/>
      <w:marTop w:val="10"/>
      <w:marBottom w:val="10"/>
      <w:divBdr>
        <w:top w:val="none" w:sz="0" w:space="0" w:color="auto"/>
        <w:left w:val="none" w:sz="0" w:space="0" w:color="auto"/>
        <w:bottom w:val="none" w:sz="0" w:space="0" w:color="auto"/>
        <w:right w:val="none" w:sz="0" w:space="0" w:color="auto"/>
      </w:divBdr>
    </w:div>
    <w:div w:id="2029671360">
      <w:marLeft w:val="0"/>
      <w:marRight w:val="0"/>
      <w:marTop w:val="10"/>
      <w:marBottom w:val="10"/>
      <w:divBdr>
        <w:top w:val="none" w:sz="0" w:space="0" w:color="auto"/>
        <w:left w:val="none" w:sz="0" w:space="0" w:color="auto"/>
        <w:bottom w:val="none" w:sz="0" w:space="0" w:color="auto"/>
        <w:right w:val="none" w:sz="0" w:space="0" w:color="auto"/>
      </w:divBdr>
    </w:div>
    <w:div w:id="20863414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431</Words>
  <Characters>2460</Characters>
  <Application>Microsoft Office Word</Application>
  <DocSecurity>0</DocSecurity>
  <Lines>20</Lines>
  <Paragraphs>5</Paragraphs>
  <ScaleCrop>false</ScaleCrop>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