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6A87" w:rsidRDefault="00F76A87">
      <w:pPr>
        <w:spacing w:line="500" w:lineRule="atLeast"/>
        <w:jc w:val="center"/>
        <w:divId w:val="825708948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广东省始兴县人民法院</w:t>
      </w:r>
    </w:p>
    <w:p w:rsidR="00F76A87" w:rsidRDefault="00F76A87">
      <w:pPr>
        <w:spacing w:line="500" w:lineRule="atLeast"/>
        <w:jc w:val="center"/>
        <w:divId w:val="1147550722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F76A87" w:rsidRDefault="00F76A87">
      <w:pPr>
        <w:spacing w:line="500" w:lineRule="atLeast"/>
        <w:jc w:val="right"/>
        <w:divId w:val="109841129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）韶始法刑初字第</w:t>
      </w:r>
      <w:r>
        <w:rPr>
          <w:rFonts w:hint="eastAsia"/>
          <w:sz w:val="30"/>
          <w:szCs w:val="30"/>
        </w:rPr>
        <w:t>41</w:t>
      </w:r>
      <w:r>
        <w:rPr>
          <w:rFonts w:hint="eastAsia"/>
          <w:sz w:val="30"/>
          <w:szCs w:val="30"/>
        </w:rPr>
        <w:t>号</w:t>
      </w:r>
    </w:p>
    <w:p w:rsidR="00F76A87" w:rsidRDefault="00F76A87">
      <w:pPr>
        <w:spacing w:line="500" w:lineRule="atLeast"/>
        <w:ind w:firstLine="600"/>
        <w:divId w:val="2044087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公诉机关广东省始兴县人民检察院。</w:t>
      </w:r>
    </w:p>
    <w:p w:rsidR="00F76A87" w:rsidRDefault="00F76A87">
      <w:pPr>
        <w:spacing w:line="500" w:lineRule="atLeast"/>
        <w:ind w:firstLine="600"/>
        <w:divId w:val="15878079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被告人蔡某宗，四川省南江县人，因本案于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日被始兴县人民检察院取保候审，经本院决定，于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29</w:t>
      </w:r>
      <w:r>
        <w:rPr>
          <w:rFonts w:hint="eastAsia"/>
          <w:sz w:val="30"/>
          <w:szCs w:val="30"/>
        </w:rPr>
        <w:t>日被取保候审。</w:t>
      </w:r>
    </w:p>
    <w:p w:rsidR="00F76A87" w:rsidRDefault="00F76A87">
      <w:pPr>
        <w:spacing w:line="500" w:lineRule="atLeast"/>
        <w:ind w:firstLine="600"/>
        <w:divId w:val="437204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始兴县人民检察院以始检公诉刑诉（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32</w:t>
      </w:r>
      <w:r>
        <w:rPr>
          <w:rFonts w:hint="eastAsia"/>
          <w:sz w:val="30"/>
          <w:szCs w:val="30"/>
        </w:rPr>
        <w:t>号起诉书指控被告人蔡某宗犯贪污罪，于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29</w:t>
      </w:r>
      <w:r>
        <w:rPr>
          <w:rFonts w:hint="eastAsia"/>
          <w:sz w:val="30"/>
          <w:szCs w:val="30"/>
        </w:rPr>
        <w:t>日向本院提起公诉。本院依法适用简易程序，实行独任审判，于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日公开开庭审理了本案。始兴县人民检察院检察员黄丽明，被告人蔡某宗到庭参加诉讼。现已审理终结。</w:t>
      </w:r>
    </w:p>
    <w:p w:rsidR="00F76A87" w:rsidRDefault="00F76A87">
      <w:pPr>
        <w:spacing w:line="500" w:lineRule="atLeast"/>
        <w:ind w:firstLine="600"/>
        <w:divId w:val="342778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公诉机关指控，</w:t>
      </w:r>
      <w:r>
        <w:rPr>
          <w:rFonts w:hint="eastAsia"/>
          <w:sz w:val="30"/>
          <w:szCs w:val="30"/>
        </w:rPr>
        <w:t>2006</w:t>
      </w:r>
      <w:r>
        <w:rPr>
          <w:rFonts w:hint="eastAsia"/>
          <w:sz w:val="30"/>
          <w:szCs w:val="30"/>
        </w:rPr>
        <w:t>年下半年，被告人蔡某宗与原始兴县邮政局马市邮政支局职工张某兴（已判刑）事前密谋，利用张某兴在邮政局工作的便利，窃取客户存折账号和密码，并选择作案时机，由蔡某宗盗窃客户存款。</w:t>
      </w:r>
      <w:r>
        <w:rPr>
          <w:rFonts w:hint="eastAsia"/>
          <w:sz w:val="30"/>
          <w:szCs w:val="30"/>
        </w:rPr>
        <w:t>2006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日中午，蔡某宗利用张某兴窃取并告知的被害人卢某娟存折账号和密码，在张某兴的配合下，在马市邮政支局窃取了被害人卢某娟的存款人民币</w:t>
      </w:r>
      <w:r>
        <w:rPr>
          <w:rFonts w:hint="eastAsia"/>
          <w:sz w:val="30"/>
          <w:szCs w:val="30"/>
        </w:rPr>
        <w:t>40000</w:t>
      </w:r>
      <w:r>
        <w:rPr>
          <w:rFonts w:hint="eastAsia"/>
          <w:sz w:val="30"/>
          <w:szCs w:val="30"/>
        </w:rPr>
        <w:t>元。作案后，被告人蔡某宗携款逃往广州，并分得赃款人民币</w:t>
      </w:r>
      <w:r>
        <w:rPr>
          <w:rFonts w:hint="eastAsia"/>
          <w:sz w:val="30"/>
          <w:szCs w:val="30"/>
        </w:rPr>
        <w:t>13300</w:t>
      </w:r>
      <w:r>
        <w:rPr>
          <w:rFonts w:hint="eastAsia"/>
          <w:sz w:val="30"/>
          <w:szCs w:val="30"/>
        </w:rPr>
        <w:t>元。案发后，赃款已全部追缴并发还给被害人卢某娟。</w:t>
      </w:r>
    </w:p>
    <w:p w:rsidR="00F76A87" w:rsidRDefault="00F76A87">
      <w:pPr>
        <w:spacing w:line="500" w:lineRule="atLeast"/>
        <w:ind w:firstLine="600"/>
        <w:divId w:val="14324331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日，被告人蔡某宗主动到侦查机关投案自首，并如实供述自己的罪行。</w:t>
      </w:r>
    </w:p>
    <w:p w:rsidR="00F76A87" w:rsidRDefault="00F76A87">
      <w:pPr>
        <w:spacing w:line="500" w:lineRule="atLeast"/>
        <w:ind w:firstLine="600"/>
        <w:divId w:val="11005695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上述事实，被告人蔡某宗在庭审过程中亦无异议。且有随案移交的受理案件登记表、户籍证明书、抓获经过、违法犯罪记录查询情况说明、判决书、取款凭单、被害人卢某娟的陈</w:t>
      </w:r>
      <w:r>
        <w:rPr>
          <w:rFonts w:hint="eastAsia"/>
          <w:sz w:val="30"/>
          <w:szCs w:val="30"/>
        </w:rPr>
        <w:lastRenderedPageBreak/>
        <w:t>述、同案人张某兴的供述和被告人蔡某宗的供述等证据证实，足以认定。</w:t>
      </w:r>
    </w:p>
    <w:p w:rsidR="00F76A87" w:rsidRDefault="00F76A87">
      <w:pPr>
        <w:spacing w:line="500" w:lineRule="atLeast"/>
        <w:ind w:firstLine="600"/>
        <w:divId w:val="1084280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本院认为，被告人蔡某宗与始兴县邮政局职工张某兴相勾结，利用张某兴身为国有企业单位工作人员的职务便利，共同贪污在国有企业保管的客户存款人民币</w:t>
      </w:r>
      <w:r>
        <w:rPr>
          <w:rFonts w:hint="eastAsia"/>
          <w:sz w:val="30"/>
          <w:szCs w:val="30"/>
        </w:rPr>
        <w:t>40000</w:t>
      </w:r>
      <w:r>
        <w:rPr>
          <w:rFonts w:hint="eastAsia"/>
          <w:sz w:val="30"/>
          <w:szCs w:val="30"/>
        </w:rPr>
        <w:t>元，其行为已构成贪污罪，依法应予惩处。公诉机关指控的犯罪事实清楚，证据确实、充分，罪名成立，本院予以支持。被告人蔡某宗伙同他人共同贪污，系共同犯罪，其在共同犯罪中与同案犯作用相当，均系主犯。案发后被告人蔡某宗自动投案并如实供述自己的罪行，是自首，依法可从轻或者减轻处罚。鉴于被告人蔡某宗系初犯，犯罪情节较轻，认罪态度较好，且适用缓刑不致再危害社会，对其居住的社区也没有重大不良影响，综合本案实际情况，本院决定对其予以从轻处罚并适用缓刑。据此，根据被告人蔡某宗的犯罪事实、情节及造成的社会危害后果，依照《中华人民共和国刑法》第三百八十二条第二款、第三款、第三百八十三条第一款第（三）项、第二十五条第一款、第六十七条第一款、第七十二条第一款、第七十三条第二、三款的规定，判决如下：</w:t>
      </w:r>
    </w:p>
    <w:p w:rsidR="00F76A87" w:rsidRDefault="00F76A87">
      <w:pPr>
        <w:spacing w:line="500" w:lineRule="atLeast"/>
        <w:ind w:firstLine="600"/>
        <w:divId w:val="11173374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被告人蔡某宗犯贪污罪，判处有期徒刑二年四个月，缓刑三年。</w:t>
      </w:r>
    </w:p>
    <w:p w:rsidR="00F76A87" w:rsidRDefault="00F76A87">
      <w:pPr>
        <w:spacing w:line="500" w:lineRule="atLeast"/>
        <w:ind w:firstLine="600"/>
        <w:divId w:val="1917675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（缓刑考验期限，从判决确定之日起计算。）</w:t>
      </w:r>
    </w:p>
    <w:p w:rsidR="00F76A87" w:rsidRDefault="00F76A87">
      <w:pPr>
        <w:spacing w:line="500" w:lineRule="atLeast"/>
        <w:ind w:firstLine="600"/>
        <w:divId w:val="15860644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如不服本判决，可在接到判决书的第二日起十日内，通过本院或者直接向广东省韶关市中级人民法院提出上诉。书面上诉的，应当提交上诉状正本一份，副本二份。</w:t>
      </w:r>
    </w:p>
    <w:p w:rsidR="00F76A87" w:rsidRDefault="00F76A87">
      <w:pPr>
        <w:spacing w:line="500" w:lineRule="atLeast"/>
        <w:jc w:val="right"/>
        <w:divId w:val="20504498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　雷武锋</w:t>
      </w:r>
    </w:p>
    <w:p w:rsidR="00F76A87" w:rsidRDefault="00F76A87">
      <w:pPr>
        <w:spacing w:line="500" w:lineRule="atLeast"/>
        <w:jc w:val="right"/>
        <w:divId w:val="20754678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二〇一五年五月十二日</w:t>
      </w:r>
    </w:p>
    <w:p w:rsidR="00F76A87" w:rsidRDefault="00F76A87">
      <w:pPr>
        <w:spacing w:line="500" w:lineRule="atLeast"/>
        <w:jc w:val="right"/>
        <w:divId w:val="3803741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　　刘伟林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76A87" w:rsidRDefault="00F76A87" w:rsidP="00F76A87">
      <w:pPr>
        <w:rPr>
          <w:rFonts w:hint="eastAsia"/>
        </w:rPr>
      </w:pPr>
      <w:r>
        <w:separator/>
      </w:r>
    </w:p>
  </w:endnote>
  <w:endnote w:type="continuationSeparator" w:id="0">
    <w:p w:rsidR="00F76A87" w:rsidRDefault="00F76A87" w:rsidP="00F76A8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76A87" w:rsidRDefault="00F76A87" w:rsidP="00F76A87">
      <w:pPr>
        <w:rPr>
          <w:rFonts w:hint="eastAsia"/>
        </w:rPr>
      </w:pPr>
      <w:r>
        <w:separator/>
      </w:r>
    </w:p>
  </w:footnote>
  <w:footnote w:type="continuationSeparator" w:id="0">
    <w:p w:rsidR="00F76A87" w:rsidRDefault="00F76A87" w:rsidP="00F76A8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A87"/>
    <w:rsid w:val="007235DD"/>
    <w:rsid w:val="00F76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76A8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76A87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76A8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76A87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280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78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04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75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75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7411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89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1129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95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745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507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315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44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79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984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786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2025-04-30T09:52:00Z</dcterms:created>
  <dcterms:modified xsi:type="dcterms:W3CDTF">2025-04-30T09:52:00Z</dcterms:modified>
</cp:coreProperties>
</file>