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99F" w:rsidRDefault="006D099F">
      <w:pPr>
        <w:spacing w:line="500" w:lineRule="atLeast"/>
        <w:jc w:val="center"/>
        <w:divId w:val="1271085701"/>
        <w:rPr>
          <w:rFonts w:ascii="黑体" w:eastAsia="黑体" w:hAnsi="黑体"/>
          <w:sz w:val="36"/>
          <w:szCs w:val="36"/>
        </w:rPr>
      </w:pPr>
      <w:r>
        <w:rPr>
          <w:rFonts w:ascii="黑体" w:eastAsia="黑体" w:hAnsi="黑体" w:hint="eastAsia"/>
          <w:sz w:val="36"/>
          <w:szCs w:val="36"/>
        </w:rPr>
        <w:t>广东省广州市中级人民法院</w:t>
      </w:r>
    </w:p>
    <w:p w:rsidR="006D099F" w:rsidRDefault="006D099F">
      <w:pPr>
        <w:spacing w:line="500" w:lineRule="atLeast"/>
        <w:jc w:val="center"/>
        <w:divId w:val="482507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099F" w:rsidRDefault="006D099F">
      <w:pPr>
        <w:spacing w:line="500" w:lineRule="atLeast"/>
        <w:jc w:val="right"/>
        <w:divId w:val="14199863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196</w:t>
      </w:r>
      <w:r>
        <w:rPr>
          <w:rFonts w:hint="eastAsia"/>
          <w:sz w:val="30"/>
          <w:szCs w:val="30"/>
        </w:rPr>
        <w:t>号</w:t>
      </w:r>
    </w:p>
    <w:p w:rsidR="006D099F" w:rsidRDefault="006D099F">
      <w:pPr>
        <w:spacing w:line="500" w:lineRule="atLeast"/>
        <w:ind w:firstLine="600"/>
        <w:divId w:val="1382947996"/>
        <w:rPr>
          <w:rFonts w:hint="eastAsia"/>
          <w:sz w:val="30"/>
          <w:szCs w:val="30"/>
        </w:rPr>
      </w:pPr>
      <w:r>
        <w:rPr>
          <w:rFonts w:hint="eastAsia"/>
          <w:sz w:val="30"/>
          <w:szCs w:val="30"/>
        </w:rPr>
        <w:t>原公诉机关广东省广州市从化区人民检察院。</w:t>
      </w:r>
    </w:p>
    <w:p w:rsidR="006D099F" w:rsidRDefault="006D099F">
      <w:pPr>
        <w:spacing w:line="500" w:lineRule="atLeast"/>
        <w:ind w:firstLine="600"/>
        <w:divId w:val="195696694"/>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蔡某年，男，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日出生于广州市从化区，汉族，文化程度初中，户籍所在地为广州市从化区。因涉嫌犯贪污罪于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日被羁押，次日被逮捕。现被押于广州市从化区看守所。</w:t>
      </w:r>
    </w:p>
    <w:p w:rsidR="006D099F" w:rsidRDefault="006D099F">
      <w:pPr>
        <w:spacing w:line="500" w:lineRule="atLeast"/>
        <w:ind w:firstLine="600"/>
        <w:divId w:val="1541211399"/>
        <w:rPr>
          <w:rFonts w:hint="eastAsia"/>
          <w:sz w:val="30"/>
          <w:szCs w:val="30"/>
        </w:rPr>
      </w:pPr>
      <w:r>
        <w:rPr>
          <w:rFonts w:hint="eastAsia"/>
          <w:sz w:val="30"/>
          <w:szCs w:val="30"/>
        </w:rPr>
        <w:t>辩护人邢益强，广东环球经纬律师事务所律师。</w:t>
      </w:r>
    </w:p>
    <w:p w:rsidR="006D099F" w:rsidRDefault="006D099F">
      <w:pPr>
        <w:spacing w:line="500" w:lineRule="atLeast"/>
        <w:ind w:firstLine="600"/>
        <w:divId w:val="1720468961"/>
        <w:rPr>
          <w:rFonts w:hint="eastAsia"/>
          <w:sz w:val="30"/>
          <w:szCs w:val="30"/>
        </w:rPr>
      </w:pPr>
      <w:r>
        <w:rPr>
          <w:rFonts w:hint="eastAsia"/>
          <w:sz w:val="30"/>
          <w:szCs w:val="30"/>
        </w:rPr>
        <w:t>辩护人苏丽云，广东蕴德律师事务所律师。</w:t>
      </w:r>
    </w:p>
    <w:p w:rsidR="006D099F" w:rsidRDefault="006D099F">
      <w:pPr>
        <w:spacing w:line="500" w:lineRule="atLeast"/>
        <w:ind w:firstLine="600"/>
        <w:divId w:val="1711416838"/>
        <w:rPr>
          <w:rFonts w:hint="eastAsia"/>
          <w:sz w:val="30"/>
          <w:szCs w:val="30"/>
        </w:rPr>
      </w:pPr>
      <w:r>
        <w:rPr>
          <w:rFonts w:hint="eastAsia"/>
          <w:sz w:val="30"/>
          <w:szCs w:val="30"/>
        </w:rPr>
        <w:t>广东省广州市从化区人民法院审理广东省广州市从化区人民检察院指控原审被告人蔡某年犯贪污罪一案，于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581</w:t>
      </w:r>
      <w:r>
        <w:rPr>
          <w:rFonts w:hint="eastAsia"/>
          <w:sz w:val="30"/>
          <w:szCs w:val="30"/>
        </w:rPr>
        <w:t>号刑事判决。原审被告人蔡某年不服，提出上诉。本院依法组成合议庭，公开开庭审理了本案。广东省广州市人民检察院指派检察员刘旭宏出庭履行职务。上诉人蔡某年及辩护人邢益强、苏丽云到庭参加诉讼。本案现已审理终结。</w:t>
      </w:r>
    </w:p>
    <w:p w:rsidR="006D099F" w:rsidRDefault="006D099F">
      <w:pPr>
        <w:spacing w:line="500" w:lineRule="atLeast"/>
        <w:ind w:firstLine="600"/>
        <w:divId w:val="1137379417"/>
        <w:rPr>
          <w:rFonts w:hint="eastAsia"/>
          <w:sz w:val="30"/>
          <w:szCs w:val="30"/>
        </w:rPr>
      </w:pPr>
      <w:r>
        <w:rPr>
          <w:rFonts w:hint="eastAsia"/>
          <w:sz w:val="30"/>
          <w:szCs w:val="30"/>
        </w:rPr>
        <w:t>原审判决认定，</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蔡某年与同案人蔡某汉、蔡某忠、蔡某财、王某、蔡某航、江某等人（均另案处理），利用蔡容汉、蔡某忠等人担任从化市太平镇共星村民委员会干部、协助太平镇政府征用从化市太平镇共星村南庄社土地的职务之便，采取事先收购村民被征土地，在政府丈量土地时要求加大被征土地面积、加大丈量误差等手段，以此侵吞征地补偿款</w:t>
      </w:r>
      <w:r>
        <w:rPr>
          <w:rFonts w:hint="eastAsia"/>
          <w:sz w:val="30"/>
          <w:szCs w:val="30"/>
        </w:rPr>
        <w:t>3538750.5</w:t>
      </w:r>
      <w:r>
        <w:rPr>
          <w:rFonts w:hint="eastAsia"/>
          <w:sz w:val="30"/>
          <w:szCs w:val="30"/>
        </w:rPr>
        <w:t>元，所得赃款用于投资南庄社其他土地。</w:t>
      </w:r>
    </w:p>
    <w:p w:rsidR="006D099F" w:rsidRDefault="006D099F">
      <w:pPr>
        <w:spacing w:line="500" w:lineRule="atLeast"/>
        <w:ind w:firstLine="600"/>
        <w:divId w:val="1362975414"/>
        <w:rPr>
          <w:rFonts w:hint="eastAsia"/>
          <w:sz w:val="30"/>
          <w:szCs w:val="30"/>
        </w:rPr>
      </w:pPr>
      <w:r>
        <w:rPr>
          <w:rFonts w:hint="eastAsia"/>
          <w:sz w:val="30"/>
          <w:szCs w:val="30"/>
        </w:rPr>
        <w:t>原判认定上述事实的证据有：</w:t>
      </w:r>
      <w:r>
        <w:rPr>
          <w:rFonts w:hint="eastAsia"/>
          <w:sz w:val="30"/>
          <w:szCs w:val="30"/>
        </w:rPr>
        <w:t>1</w:t>
      </w:r>
      <w:r>
        <w:rPr>
          <w:rFonts w:hint="eastAsia"/>
          <w:sz w:val="30"/>
          <w:szCs w:val="30"/>
        </w:rPr>
        <w:t>、同案人王某的供述；</w:t>
      </w:r>
      <w:r>
        <w:rPr>
          <w:rFonts w:hint="eastAsia"/>
          <w:sz w:val="30"/>
          <w:szCs w:val="30"/>
        </w:rPr>
        <w:t>2</w:t>
      </w:r>
      <w:r>
        <w:rPr>
          <w:rFonts w:hint="eastAsia"/>
          <w:sz w:val="30"/>
          <w:szCs w:val="30"/>
        </w:rPr>
        <w:t>、同案人蔡某财的供述；</w:t>
      </w:r>
      <w:r>
        <w:rPr>
          <w:rFonts w:hint="eastAsia"/>
          <w:sz w:val="30"/>
          <w:szCs w:val="30"/>
        </w:rPr>
        <w:t>3</w:t>
      </w:r>
      <w:r>
        <w:rPr>
          <w:rFonts w:hint="eastAsia"/>
          <w:sz w:val="30"/>
          <w:szCs w:val="30"/>
        </w:rPr>
        <w:t>、同案人江某的供述；</w:t>
      </w:r>
      <w:r>
        <w:rPr>
          <w:rFonts w:hint="eastAsia"/>
          <w:sz w:val="30"/>
          <w:szCs w:val="30"/>
        </w:rPr>
        <w:t>4</w:t>
      </w:r>
      <w:r>
        <w:rPr>
          <w:rFonts w:hint="eastAsia"/>
          <w:sz w:val="30"/>
          <w:szCs w:val="30"/>
        </w:rPr>
        <w:t>、同案人蔡某</w:t>
      </w:r>
      <w:r>
        <w:rPr>
          <w:rFonts w:hint="eastAsia"/>
          <w:sz w:val="30"/>
          <w:szCs w:val="30"/>
        </w:rPr>
        <w:lastRenderedPageBreak/>
        <w:t>汉的供述；</w:t>
      </w:r>
      <w:r>
        <w:rPr>
          <w:rFonts w:hint="eastAsia"/>
          <w:sz w:val="30"/>
          <w:szCs w:val="30"/>
        </w:rPr>
        <w:t>5</w:t>
      </w:r>
      <w:r>
        <w:rPr>
          <w:rFonts w:hint="eastAsia"/>
          <w:sz w:val="30"/>
          <w:szCs w:val="30"/>
        </w:rPr>
        <w:t>、同案人蔡某忠的供述；</w:t>
      </w:r>
      <w:r>
        <w:rPr>
          <w:rFonts w:hint="eastAsia"/>
          <w:sz w:val="30"/>
          <w:szCs w:val="30"/>
        </w:rPr>
        <w:t>6</w:t>
      </w:r>
      <w:r>
        <w:rPr>
          <w:rFonts w:hint="eastAsia"/>
          <w:sz w:val="30"/>
          <w:szCs w:val="30"/>
        </w:rPr>
        <w:t>、同案人蔡某航的供述；</w:t>
      </w:r>
      <w:r>
        <w:rPr>
          <w:rFonts w:hint="eastAsia"/>
          <w:sz w:val="30"/>
          <w:szCs w:val="30"/>
        </w:rPr>
        <w:t>7</w:t>
      </w:r>
      <w:r>
        <w:rPr>
          <w:rFonts w:hint="eastAsia"/>
          <w:sz w:val="30"/>
          <w:szCs w:val="30"/>
        </w:rPr>
        <w:t>、被告人蔡某年的供述；</w:t>
      </w:r>
      <w:r>
        <w:rPr>
          <w:rFonts w:hint="eastAsia"/>
          <w:sz w:val="30"/>
          <w:szCs w:val="30"/>
        </w:rPr>
        <w:t>8</w:t>
      </w:r>
      <w:r>
        <w:rPr>
          <w:rFonts w:hint="eastAsia"/>
          <w:sz w:val="30"/>
          <w:szCs w:val="30"/>
        </w:rPr>
        <w:t>、证人钟某</w:t>
      </w:r>
      <w:r>
        <w:rPr>
          <w:rFonts w:hint="eastAsia"/>
          <w:sz w:val="30"/>
          <w:szCs w:val="30"/>
        </w:rPr>
        <w:t>1</w:t>
      </w:r>
      <w:r>
        <w:rPr>
          <w:rFonts w:hint="eastAsia"/>
          <w:sz w:val="30"/>
          <w:szCs w:val="30"/>
        </w:rPr>
        <w:t>的证言；</w:t>
      </w:r>
      <w:r>
        <w:rPr>
          <w:rFonts w:hint="eastAsia"/>
          <w:sz w:val="30"/>
          <w:szCs w:val="30"/>
        </w:rPr>
        <w:t>9</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10</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11</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12</w:t>
      </w:r>
      <w:r>
        <w:rPr>
          <w:rFonts w:hint="eastAsia"/>
          <w:sz w:val="30"/>
          <w:szCs w:val="30"/>
        </w:rPr>
        <w:t>、证人吴某</w:t>
      </w:r>
      <w:r>
        <w:rPr>
          <w:rFonts w:hint="eastAsia"/>
          <w:sz w:val="30"/>
          <w:szCs w:val="30"/>
        </w:rPr>
        <w:t>3</w:t>
      </w:r>
      <w:r>
        <w:rPr>
          <w:rFonts w:hint="eastAsia"/>
          <w:sz w:val="30"/>
          <w:szCs w:val="30"/>
        </w:rPr>
        <w:t>的证言；</w:t>
      </w:r>
      <w:r>
        <w:rPr>
          <w:rFonts w:hint="eastAsia"/>
          <w:sz w:val="30"/>
          <w:szCs w:val="30"/>
        </w:rPr>
        <w:t>13</w:t>
      </w:r>
      <w:r>
        <w:rPr>
          <w:rFonts w:hint="eastAsia"/>
          <w:sz w:val="30"/>
          <w:szCs w:val="30"/>
        </w:rPr>
        <w:t>、证人吴某</w:t>
      </w:r>
      <w:r>
        <w:rPr>
          <w:rFonts w:hint="eastAsia"/>
          <w:sz w:val="30"/>
          <w:szCs w:val="30"/>
        </w:rPr>
        <w:t>4</w:t>
      </w:r>
      <w:r>
        <w:rPr>
          <w:rFonts w:hint="eastAsia"/>
          <w:sz w:val="30"/>
          <w:szCs w:val="30"/>
        </w:rPr>
        <w:t>的证言；</w:t>
      </w:r>
      <w:r>
        <w:rPr>
          <w:rFonts w:hint="eastAsia"/>
          <w:sz w:val="30"/>
          <w:szCs w:val="30"/>
        </w:rPr>
        <w:t>14</w:t>
      </w:r>
      <w:r>
        <w:rPr>
          <w:rFonts w:hint="eastAsia"/>
          <w:sz w:val="30"/>
          <w:szCs w:val="30"/>
        </w:rPr>
        <w:t>、证人蔡某</w:t>
      </w:r>
      <w:r>
        <w:rPr>
          <w:rFonts w:hint="eastAsia"/>
          <w:sz w:val="30"/>
          <w:szCs w:val="30"/>
        </w:rPr>
        <w:t>1</w:t>
      </w:r>
      <w:r>
        <w:rPr>
          <w:rFonts w:hint="eastAsia"/>
          <w:sz w:val="30"/>
          <w:szCs w:val="30"/>
        </w:rPr>
        <w:t>的证言；</w:t>
      </w:r>
      <w:r>
        <w:rPr>
          <w:rFonts w:hint="eastAsia"/>
          <w:sz w:val="30"/>
          <w:szCs w:val="30"/>
        </w:rPr>
        <w:t>15</w:t>
      </w:r>
      <w:r>
        <w:rPr>
          <w:rFonts w:hint="eastAsia"/>
          <w:sz w:val="30"/>
          <w:szCs w:val="30"/>
        </w:rPr>
        <w:t>、证人吴某</w:t>
      </w:r>
      <w:r>
        <w:rPr>
          <w:rFonts w:hint="eastAsia"/>
          <w:sz w:val="30"/>
          <w:szCs w:val="30"/>
        </w:rPr>
        <w:t>5</w:t>
      </w:r>
      <w:r>
        <w:rPr>
          <w:rFonts w:hint="eastAsia"/>
          <w:sz w:val="30"/>
          <w:szCs w:val="30"/>
        </w:rPr>
        <w:t>的证言；</w:t>
      </w:r>
      <w:r>
        <w:rPr>
          <w:rFonts w:hint="eastAsia"/>
          <w:sz w:val="30"/>
          <w:szCs w:val="30"/>
        </w:rPr>
        <w:t>16</w:t>
      </w:r>
      <w:r>
        <w:rPr>
          <w:rFonts w:hint="eastAsia"/>
          <w:sz w:val="30"/>
          <w:szCs w:val="30"/>
        </w:rPr>
        <w:t>、证人梁某</w:t>
      </w:r>
      <w:r>
        <w:rPr>
          <w:rFonts w:hint="eastAsia"/>
          <w:sz w:val="30"/>
          <w:szCs w:val="30"/>
        </w:rPr>
        <w:t>1</w:t>
      </w:r>
      <w:r>
        <w:rPr>
          <w:rFonts w:hint="eastAsia"/>
          <w:sz w:val="30"/>
          <w:szCs w:val="30"/>
        </w:rPr>
        <w:t>（农户吴某</w:t>
      </w:r>
      <w:r>
        <w:rPr>
          <w:rFonts w:hint="eastAsia"/>
          <w:sz w:val="30"/>
          <w:szCs w:val="30"/>
        </w:rPr>
        <w:t>6</w:t>
      </w:r>
      <w:r>
        <w:rPr>
          <w:rFonts w:hint="eastAsia"/>
          <w:sz w:val="30"/>
          <w:szCs w:val="30"/>
        </w:rPr>
        <w:t>泉的妻子）的证言；</w:t>
      </w:r>
      <w:r>
        <w:rPr>
          <w:rFonts w:hint="eastAsia"/>
          <w:sz w:val="30"/>
          <w:szCs w:val="30"/>
        </w:rPr>
        <w:t>17</w:t>
      </w:r>
      <w:r>
        <w:rPr>
          <w:rFonts w:hint="eastAsia"/>
          <w:sz w:val="30"/>
          <w:szCs w:val="30"/>
        </w:rPr>
        <w:t>、证人路某</w:t>
      </w:r>
      <w:r>
        <w:rPr>
          <w:rFonts w:hint="eastAsia"/>
          <w:sz w:val="30"/>
          <w:szCs w:val="30"/>
        </w:rPr>
        <w:t>1</w:t>
      </w:r>
      <w:r>
        <w:rPr>
          <w:rFonts w:hint="eastAsia"/>
          <w:sz w:val="30"/>
          <w:szCs w:val="30"/>
        </w:rPr>
        <w:t>的证言；</w:t>
      </w:r>
      <w:r>
        <w:rPr>
          <w:rFonts w:hint="eastAsia"/>
          <w:sz w:val="30"/>
          <w:szCs w:val="30"/>
        </w:rPr>
        <w:t>18</w:t>
      </w:r>
      <w:r>
        <w:rPr>
          <w:rFonts w:hint="eastAsia"/>
          <w:sz w:val="30"/>
          <w:szCs w:val="30"/>
        </w:rPr>
        <w:t>、证人钟某</w:t>
      </w:r>
      <w:r>
        <w:rPr>
          <w:rFonts w:hint="eastAsia"/>
          <w:sz w:val="30"/>
          <w:szCs w:val="30"/>
        </w:rPr>
        <w:t>2</w:t>
      </w:r>
      <w:r>
        <w:rPr>
          <w:rFonts w:hint="eastAsia"/>
          <w:sz w:val="30"/>
          <w:szCs w:val="30"/>
        </w:rPr>
        <w:t>的证言；</w:t>
      </w:r>
      <w:r>
        <w:rPr>
          <w:rFonts w:hint="eastAsia"/>
          <w:sz w:val="30"/>
          <w:szCs w:val="30"/>
        </w:rPr>
        <w:t>19</w:t>
      </w:r>
      <w:r>
        <w:rPr>
          <w:rFonts w:hint="eastAsia"/>
          <w:sz w:val="30"/>
          <w:szCs w:val="30"/>
        </w:rPr>
        <w:t>、证人罗某</w:t>
      </w:r>
      <w:r>
        <w:rPr>
          <w:rFonts w:hint="eastAsia"/>
          <w:sz w:val="30"/>
          <w:szCs w:val="30"/>
        </w:rPr>
        <w:t>1</w:t>
      </w:r>
      <w:r>
        <w:rPr>
          <w:rFonts w:hint="eastAsia"/>
          <w:sz w:val="30"/>
          <w:szCs w:val="30"/>
        </w:rPr>
        <w:t>、利某</w:t>
      </w:r>
      <w:r>
        <w:rPr>
          <w:rFonts w:hint="eastAsia"/>
          <w:sz w:val="30"/>
          <w:szCs w:val="30"/>
        </w:rPr>
        <w:t>1</w:t>
      </w:r>
      <w:r>
        <w:rPr>
          <w:rFonts w:hint="eastAsia"/>
          <w:sz w:val="30"/>
          <w:szCs w:val="30"/>
        </w:rPr>
        <w:t>、郭某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的证言；</w:t>
      </w:r>
      <w:r>
        <w:rPr>
          <w:rFonts w:hint="eastAsia"/>
          <w:sz w:val="30"/>
          <w:szCs w:val="30"/>
        </w:rPr>
        <w:t>20</w:t>
      </w:r>
      <w:r>
        <w:rPr>
          <w:rFonts w:hint="eastAsia"/>
          <w:sz w:val="30"/>
          <w:szCs w:val="30"/>
        </w:rPr>
        <w:t>、从化市人民检察院反贪自侦部门调取的从化市政府文件（从府</w:t>
      </w:r>
      <w:r>
        <w:rPr>
          <w:rFonts w:hint="eastAsia"/>
          <w:sz w:val="30"/>
          <w:szCs w:val="30"/>
        </w:rPr>
        <w:t>[2005]71</w:t>
      </w:r>
      <w:r>
        <w:rPr>
          <w:rFonts w:hint="eastAsia"/>
          <w:sz w:val="30"/>
          <w:szCs w:val="30"/>
        </w:rPr>
        <w:t>号）、从化市政府办公室批复、从化市国土资源和房屋管理局与从化市太平镇政府签订的委托太平镇预征地调查协议书、开发区三期征地范围图、从化经济开发区高技术产业园管委会《承诺书》；</w:t>
      </w:r>
      <w:r>
        <w:rPr>
          <w:rFonts w:hint="eastAsia"/>
          <w:sz w:val="30"/>
          <w:szCs w:val="30"/>
        </w:rPr>
        <w:t>21</w:t>
      </w:r>
      <w:r>
        <w:rPr>
          <w:rFonts w:hint="eastAsia"/>
          <w:sz w:val="30"/>
          <w:szCs w:val="30"/>
        </w:rPr>
        <w:t>、从化市人民检察院反贪自侦部门调取的从化市太平镇政府与共星村南庄经济合作社签订的征地确认书；</w:t>
      </w:r>
      <w:r>
        <w:rPr>
          <w:rFonts w:hint="eastAsia"/>
          <w:sz w:val="30"/>
          <w:szCs w:val="30"/>
        </w:rPr>
        <w:t>22</w:t>
      </w:r>
      <w:r>
        <w:rPr>
          <w:rFonts w:hint="eastAsia"/>
          <w:sz w:val="30"/>
          <w:szCs w:val="30"/>
        </w:rPr>
        <w:t>、有银行转账支票、银行转账凭证等征地补偿款拨付凭证及同案人蔡某汉及其儿子蔡某</w:t>
      </w:r>
      <w:r>
        <w:rPr>
          <w:rFonts w:hint="eastAsia"/>
          <w:sz w:val="30"/>
          <w:szCs w:val="30"/>
        </w:rPr>
        <w:t>6</w:t>
      </w:r>
      <w:r>
        <w:rPr>
          <w:rFonts w:hint="eastAsia"/>
          <w:sz w:val="30"/>
          <w:szCs w:val="30"/>
        </w:rPr>
        <w:t>、蔡堂辉的银行账户交易明细；</w:t>
      </w:r>
      <w:r>
        <w:rPr>
          <w:rFonts w:hint="eastAsia"/>
          <w:sz w:val="30"/>
          <w:szCs w:val="30"/>
        </w:rPr>
        <w:t>23</w:t>
      </w:r>
      <w:r>
        <w:rPr>
          <w:rFonts w:hint="eastAsia"/>
          <w:sz w:val="30"/>
          <w:szCs w:val="30"/>
        </w:rPr>
        <w:t>、农村土地转让承包合同</w:t>
      </w:r>
      <w:r>
        <w:rPr>
          <w:rFonts w:hint="eastAsia"/>
          <w:sz w:val="30"/>
          <w:szCs w:val="30"/>
        </w:rPr>
        <w:t>25</w:t>
      </w:r>
      <w:r>
        <w:rPr>
          <w:rFonts w:hint="eastAsia"/>
          <w:sz w:val="30"/>
          <w:szCs w:val="30"/>
        </w:rPr>
        <w:t>份及补充协议；</w:t>
      </w:r>
      <w:r>
        <w:rPr>
          <w:rFonts w:hint="eastAsia"/>
          <w:sz w:val="30"/>
          <w:szCs w:val="30"/>
        </w:rPr>
        <w:t>24</w:t>
      </w:r>
      <w:r>
        <w:rPr>
          <w:rFonts w:hint="eastAsia"/>
          <w:sz w:val="30"/>
          <w:szCs w:val="30"/>
        </w:rPr>
        <w:t>、水南村返还地征地计价表、委</w:t>
      </w:r>
      <w:r>
        <w:rPr>
          <w:rFonts w:hint="eastAsia"/>
          <w:sz w:val="30"/>
          <w:szCs w:val="30"/>
        </w:rPr>
        <w:t>托书、开发区二期征地丈量表、开发区征地计价表及记账凭证；</w:t>
      </w:r>
      <w:r>
        <w:rPr>
          <w:rFonts w:hint="eastAsia"/>
          <w:sz w:val="30"/>
          <w:szCs w:val="30"/>
        </w:rPr>
        <w:t>25</w:t>
      </w:r>
      <w:r>
        <w:rPr>
          <w:rFonts w:hint="eastAsia"/>
          <w:sz w:val="30"/>
          <w:szCs w:val="30"/>
        </w:rPr>
        <w:t>、经被告人蔡某年、同案人江某、蔡某忠、蔡某汉、蔡某财、王某签认的手写利润核算记录；</w:t>
      </w:r>
      <w:r>
        <w:rPr>
          <w:rFonts w:hint="eastAsia"/>
          <w:sz w:val="30"/>
          <w:szCs w:val="30"/>
        </w:rPr>
        <w:t>26</w:t>
      </w:r>
      <w:r>
        <w:rPr>
          <w:rFonts w:hint="eastAsia"/>
          <w:sz w:val="30"/>
          <w:szCs w:val="30"/>
        </w:rPr>
        <w:t>、有证人钟某</w:t>
      </w:r>
      <w:r>
        <w:rPr>
          <w:rFonts w:hint="eastAsia"/>
          <w:sz w:val="30"/>
          <w:szCs w:val="30"/>
        </w:rPr>
        <w:t>1</w:t>
      </w:r>
      <w:r>
        <w:rPr>
          <w:rFonts w:hint="eastAsia"/>
          <w:sz w:val="30"/>
          <w:szCs w:val="30"/>
        </w:rPr>
        <w:t>提供的手写丈量数据；</w:t>
      </w:r>
      <w:r>
        <w:rPr>
          <w:rFonts w:hint="eastAsia"/>
          <w:sz w:val="30"/>
          <w:szCs w:val="30"/>
        </w:rPr>
        <w:t>27</w:t>
      </w:r>
      <w:r>
        <w:rPr>
          <w:rFonts w:hint="eastAsia"/>
          <w:sz w:val="30"/>
          <w:szCs w:val="30"/>
        </w:rPr>
        <w:t>、从化市人民检察院反贪自侦部门调取的中共从化市太平镇委员会文件</w:t>
      </w:r>
      <w:r>
        <w:rPr>
          <w:rFonts w:hint="eastAsia"/>
          <w:sz w:val="30"/>
          <w:szCs w:val="30"/>
        </w:rPr>
        <w:t>[</w:t>
      </w:r>
      <w:r>
        <w:rPr>
          <w:rFonts w:hint="eastAsia"/>
          <w:sz w:val="30"/>
          <w:szCs w:val="30"/>
        </w:rPr>
        <w:t>从太发（</w:t>
      </w:r>
      <w:r>
        <w:rPr>
          <w:rFonts w:hint="eastAsia"/>
          <w:sz w:val="30"/>
          <w:szCs w:val="30"/>
        </w:rPr>
        <w:t>2008</w:t>
      </w:r>
      <w:r>
        <w:rPr>
          <w:rFonts w:hint="eastAsia"/>
          <w:sz w:val="30"/>
          <w:szCs w:val="30"/>
        </w:rPr>
        <w:t>）</w:t>
      </w:r>
      <w:r>
        <w:rPr>
          <w:rFonts w:hint="eastAsia"/>
          <w:sz w:val="30"/>
          <w:szCs w:val="30"/>
        </w:rPr>
        <w:t>47</w:t>
      </w:r>
      <w:r>
        <w:rPr>
          <w:rFonts w:hint="eastAsia"/>
          <w:sz w:val="30"/>
          <w:szCs w:val="30"/>
        </w:rPr>
        <w:t>号、从太发（</w:t>
      </w:r>
      <w:r>
        <w:rPr>
          <w:rFonts w:hint="eastAsia"/>
          <w:sz w:val="30"/>
          <w:szCs w:val="30"/>
        </w:rPr>
        <w:t>2011</w:t>
      </w:r>
      <w:r>
        <w:rPr>
          <w:rFonts w:hint="eastAsia"/>
          <w:sz w:val="30"/>
          <w:szCs w:val="30"/>
        </w:rPr>
        <w:t>）</w:t>
      </w:r>
      <w:r>
        <w:rPr>
          <w:rFonts w:hint="eastAsia"/>
          <w:sz w:val="30"/>
          <w:szCs w:val="30"/>
        </w:rPr>
        <w:t>40</w:t>
      </w:r>
      <w:r>
        <w:rPr>
          <w:rFonts w:hint="eastAsia"/>
          <w:sz w:val="30"/>
          <w:szCs w:val="30"/>
        </w:rPr>
        <w:t>号</w:t>
      </w:r>
      <w:r>
        <w:rPr>
          <w:rFonts w:hint="eastAsia"/>
          <w:sz w:val="30"/>
          <w:szCs w:val="30"/>
        </w:rPr>
        <w:t>]</w:t>
      </w:r>
      <w:r>
        <w:rPr>
          <w:rFonts w:hint="eastAsia"/>
          <w:sz w:val="30"/>
          <w:szCs w:val="30"/>
        </w:rPr>
        <w:t>、共星村村民委员会候选人提名选举结果报告单、村干部分工表；</w:t>
      </w:r>
      <w:r>
        <w:rPr>
          <w:rFonts w:hint="eastAsia"/>
          <w:sz w:val="30"/>
          <w:szCs w:val="30"/>
        </w:rPr>
        <w:t>28</w:t>
      </w:r>
      <w:r>
        <w:rPr>
          <w:rFonts w:hint="eastAsia"/>
          <w:sz w:val="30"/>
          <w:szCs w:val="30"/>
        </w:rPr>
        <w:t>、从化市人民检察院反贪自侦部门调取的《关于从化市经济开发区征地组成员名单说明》；</w:t>
      </w:r>
      <w:r>
        <w:rPr>
          <w:rFonts w:hint="eastAsia"/>
          <w:sz w:val="30"/>
          <w:szCs w:val="30"/>
        </w:rPr>
        <w:t>29</w:t>
      </w:r>
      <w:r>
        <w:rPr>
          <w:rFonts w:hint="eastAsia"/>
          <w:sz w:val="30"/>
          <w:szCs w:val="30"/>
        </w:rPr>
        <w:t>、被告人蔡某年的户籍材料；</w:t>
      </w:r>
      <w:r>
        <w:rPr>
          <w:rFonts w:hint="eastAsia"/>
          <w:sz w:val="30"/>
          <w:szCs w:val="30"/>
        </w:rPr>
        <w:t>30</w:t>
      </w:r>
      <w:r>
        <w:rPr>
          <w:rFonts w:hint="eastAsia"/>
          <w:sz w:val="30"/>
          <w:szCs w:val="30"/>
        </w:rPr>
        <w:t>、抓获经过。</w:t>
      </w:r>
    </w:p>
    <w:p w:rsidR="006D099F" w:rsidRDefault="006D099F">
      <w:pPr>
        <w:spacing w:line="500" w:lineRule="atLeast"/>
        <w:ind w:firstLine="600"/>
        <w:divId w:val="544221894"/>
        <w:rPr>
          <w:rFonts w:hint="eastAsia"/>
          <w:sz w:val="30"/>
          <w:szCs w:val="30"/>
        </w:rPr>
      </w:pPr>
      <w:r>
        <w:rPr>
          <w:rFonts w:hint="eastAsia"/>
          <w:sz w:val="30"/>
          <w:szCs w:val="30"/>
        </w:rPr>
        <w:t>原审判决认为</w:t>
      </w:r>
      <w:r>
        <w:rPr>
          <w:rFonts w:hint="eastAsia"/>
          <w:sz w:val="30"/>
          <w:szCs w:val="30"/>
        </w:rPr>
        <w:t>,</w:t>
      </w:r>
      <w:r>
        <w:rPr>
          <w:rFonts w:hint="eastAsia"/>
          <w:sz w:val="30"/>
          <w:szCs w:val="30"/>
        </w:rPr>
        <w:t>被告人蔡某年利用他人受政府委托从事公务的职务便利，侵吞、骗取征地资金，数额特别巨大，其行为已构成贪污罪。鉴于被告人在共同贪污犯罪中起次要作用，是从犯，应当减轻处罚。被告人归案后能如实供述自己的罪行，可以从轻处罚。被告人违法所得的一切财物，应当予以追缴。依照《中华人民共和国刑法》第三百八十二条第二款、第三款、第三百八十三条第一款、第六十七条第三款、第二十七条、第五十二条、第五十三条、第六十四条、《最高人民法院、最高人民检察院关于办理贪污贿赂刑事案件适用法律若干问题的解释》第二条第一款、第三条第一款、第十九条、第二十条之规定，判决：一、被告人蔡某年犯贪污罪，判处有期徒刑七年二个月，并处罚金</w:t>
      </w:r>
      <w:r>
        <w:rPr>
          <w:rFonts w:hint="eastAsia"/>
          <w:sz w:val="30"/>
          <w:szCs w:val="30"/>
        </w:rPr>
        <w:t>250000</w:t>
      </w:r>
      <w:r>
        <w:rPr>
          <w:rFonts w:hint="eastAsia"/>
          <w:sz w:val="30"/>
          <w:szCs w:val="30"/>
        </w:rPr>
        <w:t>元。二、继续追缴被告人蔡某年伙同（</w:t>
      </w:r>
      <w:r>
        <w:rPr>
          <w:rFonts w:hint="eastAsia"/>
          <w:sz w:val="30"/>
          <w:szCs w:val="30"/>
        </w:rPr>
        <w:t>2015</w:t>
      </w:r>
      <w:r>
        <w:rPr>
          <w:rFonts w:hint="eastAsia"/>
          <w:sz w:val="30"/>
          <w:szCs w:val="30"/>
        </w:rPr>
        <w:t>）穗从法刑初字第</w:t>
      </w:r>
      <w:r>
        <w:rPr>
          <w:rFonts w:hint="eastAsia"/>
          <w:sz w:val="30"/>
          <w:szCs w:val="30"/>
        </w:rPr>
        <w:t>59</w:t>
      </w:r>
      <w:r>
        <w:rPr>
          <w:rFonts w:hint="eastAsia"/>
          <w:sz w:val="30"/>
          <w:szCs w:val="30"/>
        </w:rPr>
        <w:t>号案的被告人蔡某航、（</w:t>
      </w:r>
      <w:r>
        <w:rPr>
          <w:rFonts w:hint="eastAsia"/>
          <w:sz w:val="30"/>
          <w:szCs w:val="30"/>
        </w:rPr>
        <w:t>2015</w:t>
      </w:r>
      <w:r>
        <w:rPr>
          <w:rFonts w:hint="eastAsia"/>
          <w:sz w:val="30"/>
          <w:szCs w:val="30"/>
        </w:rPr>
        <w:t>）穗从法刑初字第</w:t>
      </w:r>
      <w:r>
        <w:rPr>
          <w:rFonts w:hint="eastAsia"/>
          <w:sz w:val="30"/>
          <w:szCs w:val="30"/>
        </w:rPr>
        <w:t>550</w:t>
      </w:r>
      <w:r>
        <w:rPr>
          <w:rFonts w:hint="eastAsia"/>
          <w:sz w:val="30"/>
          <w:szCs w:val="30"/>
        </w:rPr>
        <w:t>号案的被告人蔡某汉、（</w:t>
      </w:r>
      <w:r>
        <w:rPr>
          <w:rFonts w:hint="eastAsia"/>
          <w:sz w:val="30"/>
          <w:szCs w:val="30"/>
        </w:rPr>
        <w:t>2015</w:t>
      </w:r>
      <w:r>
        <w:rPr>
          <w:rFonts w:hint="eastAsia"/>
          <w:sz w:val="30"/>
          <w:szCs w:val="30"/>
        </w:rPr>
        <w:t>）穗从法刑初字第</w:t>
      </w:r>
      <w:r>
        <w:rPr>
          <w:rFonts w:hint="eastAsia"/>
          <w:sz w:val="30"/>
          <w:szCs w:val="30"/>
        </w:rPr>
        <w:t>746</w:t>
      </w:r>
      <w:r>
        <w:rPr>
          <w:rFonts w:hint="eastAsia"/>
          <w:sz w:val="30"/>
          <w:szCs w:val="30"/>
        </w:rPr>
        <w:t>号案的被告人蔡某忠、（</w:t>
      </w:r>
      <w:r>
        <w:rPr>
          <w:rFonts w:hint="eastAsia"/>
          <w:sz w:val="30"/>
          <w:szCs w:val="30"/>
        </w:rPr>
        <w:t>2015</w:t>
      </w:r>
      <w:r>
        <w:rPr>
          <w:rFonts w:hint="eastAsia"/>
          <w:sz w:val="30"/>
          <w:szCs w:val="30"/>
        </w:rPr>
        <w:t>）穗从法刑初字第</w:t>
      </w:r>
      <w:r>
        <w:rPr>
          <w:rFonts w:hint="eastAsia"/>
          <w:sz w:val="30"/>
          <w:szCs w:val="30"/>
        </w:rPr>
        <w:t>747</w:t>
      </w:r>
      <w:r>
        <w:rPr>
          <w:rFonts w:hint="eastAsia"/>
          <w:sz w:val="30"/>
          <w:szCs w:val="30"/>
        </w:rPr>
        <w:t>号案的被告人蔡某财、王某、（</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482</w:t>
      </w:r>
      <w:r>
        <w:rPr>
          <w:rFonts w:hint="eastAsia"/>
          <w:sz w:val="30"/>
          <w:szCs w:val="30"/>
        </w:rPr>
        <w:t>号案的被告人江某共同贪污的违法所得</w:t>
      </w:r>
      <w:r>
        <w:rPr>
          <w:rFonts w:hint="eastAsia"/>
          <w:sz w:val="30"/>
          <w:szCs w:val="30"/>
        </w:rPr>
        <w:t>3538750.5</w:t>
      </w:r>
      <w:r>
        <w:rPr>
          <w:rFonts w:hint="eastAsia"/>
          <w:sz w:val="30"/>
          <w:szCs w:val="30"/>
        </w:rPr>
        <w:t>元，追缴后发还给广州市从化区太平镇人民政府。</w:t>
      </w:r>
    </w:p>
    <w:p w:rsidR="006D099F" w:rsidRDefault="006D099F">
      <w:pPr>
        <w:spacing w:line="500" w:lineRule="atLeast"/>
        <w:ind w:firstLine="600"/>
        <w:divId w:val="1992754997"/>
        <w:rPr>
          <w:rFonts w:hint="eastAsia"/>
          <w:sz w:val="30"/>
          <w:szCs w:val="30"/>
        </w:rPr>
      </w:pPr>
      <w:r>
        <w:rPr>
          <w:rFonts w:hint="eastAsia"/>
          <w:sz w:val="30"/>
          <w:szCs w:val="30"/>
        </w:rPr>
        <w:t>宣判后，上诉人蔡某年上诉提出：其没有贪污动机，不具备贪污罪主体资格，其行为不构成贪污罪；原判认定金额过高，量刑过重，请求依法改判。后在本院审理期间，其表示认罪认罚，请求从轻处理。</w:t>
      </w:r>
    </w:p>
    <w:p w:rsidR="006D099F" w:rsidRDefault="006D099F">
      <w:pPr>
        <w:spacing w:line="500" w:lineRule="atLeast"/>
        <w:ind w:firstLine="600"/>
        <w:divId w:val="186800642"/>
        <w:rPr>
          <w:rFonts w:hint="eastAsia"/>
          <w:sz w:val="30"/>
          <w:szCs w:val="30"/>
        </w:rPr>
      </w:pPr>
      <w:r>
        <w:rPr>
          <w:rFonts w:hint="eastAsia"/>
          <w:sz w:val="30"/>
          <w:szCs w:val="30"/>
        </w:rPr>
        <w:t>辩护人邢益强提出辩护意见如下：本案在认定蔡某汉等人是否具有国家工作人员身份、侵吞征地补偿款及贪污金额等问题上均存在重大疑点，蔡某年本人一贯遵纪守法、带动家乡经济发展，积极退款认罪认罚，家中有年迈母亲和多名孩子需要抚育，请求二审法院从疑罪从无的角度出发，考虑上述情节，对其从轻、减轻处罚。</w:t>
      </w:r>
    </w:p>
    <w:p w:rsidR="006D099F" w:rsidRDefault="006D099F">
      <w:pPr>
        <w:spacing w:line="500" w:lineRule="atLeast"/>
        <w:ind w:firstLine="600"/>
        <w:divId w:val="614143198"/>
        <w:rPr>
          <w:rFonts w:hint="eastAsia"/>
          <w:sz w:val="30"/>
          <w:szCs w:val="30"/>
        </w:rPr>
      </w:pPr>
      <w:r>
        <w:rPr>
          <w:rFonts w:hint="eastAsia"/>
          <w:sz w:val="30"/>
          <w:szCs w:val="30"/>
        </w:rPr>
        <w:t>辩护人苏丽云提出辩护意见如下：原审判决认定犯罪数额高于实际贪污数额，蔡某年并非村干部，不直接具备贪污罪的主体资格，也未直接参与本案的实施过程，主观恶意小，主要想获取返还地，无侵吞征地款故意，且其已自愿认罪认罚并积极退赃，社会危害性较小，系初犯、偶犯，其是家中唯一劳动力，请求对其酌情从轻处罚，判处其三年以下有期徒刑，并适用缓刑。</w:t>
      </w:r>
    </w:p>
    <w:p w:rsidR="006D099F" w:rsidRDefault="006D099F">
      <w:pPr>
        <w:spacing w:line="500" w:lineRule="atLeast"/>
        <w:ind w:firstLine="600"/>
        <w:divId w:val="81802029"/>
        <w:rPr>
          <w:rFonts w:hint="eastAsia"/>
          <w:sz w:val="30"/>
          <w:szCs w:val="30"/>
        </w:rPr>
      </w:pPr>
      <w:r>
        <w:rPr>
          <w:rFonts w:hint="eastAsia"/>
          <w:sz w:val="30"/>
          <w:szCs w:val="30"/>
        </w:rPr>
        <w:t>另，辩护人提交了广州市从化区共星村村委会在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日、广州市荔湾区华林街寺前社区居委会</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日作出的求情信各一份，江某的妻子朱芹芬身份证复印件、户口簿，《从化市太平镇政府信息公开申请表（公民）》，《行政诉讼起诉书》、《案件受理通知书》、《行政判决书》等材料。</w:t>
      </w:r>
    </w:p>
    <w:p w:rsidR="006D099F" w:rsidRDefault="006D099F">
      <w:pPr>
        <w:spacing w:line="500" w:lineRule="atLeast"/>
        <w:ind w:firstLine="600"/>
        <w:divId w:val="1841389030"/>
        <w:rPr>
          <w:rFonts w:hint="eastAsia"/>
          <w:sz w:val="30"/>
          <w:szCs w:val="30"/>
        </w:rPr>
      </w:pPr>
      <w:r>
        <w:rPr>
          <w:rFonts w:hint="eastAsia"/>
          <w:sz w:val="30"/>
          <w:szCs w:val="30"/>
        </w:rPr>
        <w:t>出庭履行职务的检察员发表意见如下：原审判决认定的事实、适用的罪名均准确。关于数额问题，原审法院已作出详细的阐述；关于蔡某年没有参与征地的管理是否影响对其构成贪污的认定，原审判决已经对本案中每个被告人的地位、作用分别作出了阐述，将其作为从犯来定罪处罚。二审期间，蔡某年主动向法院退缴了非法利益，且认罪认罚，考虑到相关情节，建议对其判处四至五年之间的有期徒刑。</w:t>
      </w:r>
    </w:p>
    <w:p w:rsidR="006D099F" w:rsidRDefault="006D099F">
      <w:pPr>
        <w:spacing w:line="500" w:lineRule="atLeast"/>
        <w:ind w:firstLine="600"/>
        <w:divId w:val="1638140860"/>
        <w:rPr>
          <w:rFonts w:hint="eastAsia"/>
          <w:sz w:val="30"/>
          <w:szCs w:val="30"/>
        </w:rPr>
      </w:pPr>
      <w:r>
        <w:rPr>
          <w:rFonts w:hint="eastAsia"/>
          <w:sz w:val="30"/>
          <w:szCs w:val="30"/>
        </w:rPr>
        <w:t>经审理查明：在本院审理期间，上诉人蔡某年通过其家属代为退缴赃款人民币</w:t>
      </w:r>
      <w:r>
        <w:rPr>
          <w:rFonts w:hint="eastAsia"/>
          <w:sz w:val="30"/>
          <w:szCs w:val="30"/>
        </w:rPr>
        <w:t>104</w:t>
      </w:r>
      <w:r>
        <w:rPr>
          <w:rFonts w:hint="eastAsia"/>
          <w:sz w:val="30"/>
          <w:szCs w:val="30"/>
        </w:rPr>
        <w:t>万元。另，上诉人蔡某年自愿认罪认罚，并签署了《认罪认罚具结书》。</w:t>
      </w:r>
    </w:p>
    <w:p w:rsidR="006D099F" w:rsidRDefault="006D099F">
      <w:pPr>
        <w:spacing w:line="500" w:lineRule="atLeast"/>
        <w:ind w:firstLine="600"/>
        <w:divId w:val="862092598"/>
        <w:rPr>
          <w:rFonts w:hint="eastAsia"/>
          <w:sz w:val="30"/>
          <w:szCs w:val="30"/>
        </w:rPr>
      </w:pPr>
      <w:r>
        <w:rPr>
          <w:rFonts w:hint="eastAsia"/>
          <w:sz w:val="30"/>
          <w:szCs w:val="30"/>
        </w:rPr>
        <w:t>本院经开庭审理，对原审判决所列举的证据均予以采信，且补充新的证据有：银行凭证、收款收据，证实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日上诉人蔡某年通过其家属向本院退缴赃款人民币</w:t>
      </w:r>
      <w:r>
        <w:rPr>
          <w:rFonts w:hint="eastAsia"/>
          <w:sz w:val="30"/>
          <w:szCs w:val="30"/>
        </w:rPr>
        <w:t>104</w:t>
      </w:r>
      <w:r>
        <w:rPr>
          <w:rFonts w:hint="eastAsia"/>
          <w:sz w:val="30"/>
          <w:szCs w:val="30"/>
        </w:rPr>
        <w:t>万元。</w:t>
      </w:r>
    </w:p>
    <w:p w:rsidR="006D099F" w:rsidRDefault="006D099F">
      <w:pPr>
        <w:spacing w:line="500" w:lineRule="atLeast"/>
        <w:ind w:firstLine="600"/>
        <w:divId w:val="535168140"/>
        <w:rPr>
          <w:rFonts w:hint="eastAsia"/>
          <w:sz w:val="30"/>
          <w:szCs w:val="30"/>
        </w:rPr>
      </w:pPr>
      <w:r>
        <w:rPr>
          <w:rFonts w:hint="eastAsia"/>
          <w:sz w:val="30"/>
          <w:szCs w:val="30"/>
        </w:rPr>
        <w:t>关于上诉人蔡某年及辩护人请求从轻、减轻处罚的上诉意见及辩护意见，经查：现有证据足以证实上诉人蔡某年伙同受委托从事公务的蔡某汉等人共同侵吞、骗取征地补偿款</w:t>
      </w:r>
      <w:r>
        <w:rPr>
          <w:rFonts w:hint="eastAsia"/>
          <w:sz w:val="30"/>
          <w:szCs w:val="30"/>
        </w:rPr>
        <w:t>3538750.5</w:t>
      </w:r>
      <w:r>
        <w:rPr>
          <w:rFonts w:hint="eastAsia"/>
          <w:sz w:val="30"/>
          <w:szCs w:val="30"/>
        </w:rPr>
        <w:t>元的事实，其行为已构成贪污罪，依法应判处十年以上有期徒刑。在本院开庭庭审期间，上诉人蔡某年自愿认罪，并通过其家属代为退缴赃款人民币</w:t>
      </w:r>
      <w:r>
        <w:rPr>
          <w:rFonts w:hint="eastAsia"/>
          <w:sz w:val="30"/>
          <w:szCs w:val="30"/>
        </w:rPr>
        <w:t>104</w:t>
      </w:r>
      <w:r>
        <w:rPr>
          <w:rFonts w:hint="eastAsia"/>
          <w:sz w:val="30"/>
          <w:szCs w:val="30"/>
        </w:rPr>
        <w:t>万元，确有悔罪表现，依法应予以从宽处理。上诉人蔡某年及辩护人请求从轻、减轻处罚的上诉意见及辩护意见有理，本院予以采纳。辩护人请求对上诉人判处缓刑的辩护意见理据不充分，本院不予采纳。另，对于辩护人提交的相关材料，经查与本案并无关联性，本院不予采纳。</w:t>
      </w:r>
    </w:p>
    <w:p w:rsidR="006D099F" w:rsidRDefault="006D099F">
      <w:pPr>
        <w:spacing w:line="500" w:lineRule="atLeast"/>
        <w:ind w:firstLine="600"/>
        <w:divId w:val="4290016"/>
        <w:rPr>
          <w:rFonts w:hint="eastAsia"/>
          <w:sz w:val="30"/>
          <w:szCs w:val="30"/>
        </w:rPr>
      </w:pPr>
      <w:r>
        <w:rPr>
          <w:rFonts w:hint="eastAsia"/>
          <w:sz w:val="30"/>
          <w:szCs w:val="30"/>
        </w:rPr>
        <w:t>本院认为，上诉人蔡某年利用他人受政府委托从事公务的职务便利，侵吞、骗取征地资金，数额特别巨大，其行为已构成贪污罪。上诉人蔡某年在共同贪污犯罪中起次要作用，是从犯，应当减轻处罚。上诉人蔡某年归案后能如实供述自己的罪行，可以从轻处罚。上诉人蔡某年自愿认罪、悔罪，通过家属退缴赃款，依法应予以从宽处理。原审判决认定事实清楚，证据确实、充分，定罪正确，审判程序合法。二审出庭履行职务的检察员发表的意见本院予以支持。上诉人蔡某年及辩护人提出从轻、减轻处罚的上诉意见及辩护意见予以采纳，其余意见不予采纳。依照《中华人民共和国刑事诉讼法》第二百二十五条第一款第（一）、（二）项的规定、《中华人民共和国刑法》第三百八十二条第二款、第三款、第三百八十三条第一款、第六十七条第三款、第二十七条、第五十二条、第五十三条、第六十四条、《最高人民法院、最高人民检察院关于办理贪污贿赂刑事案件适用法律若干问题的解释》第三条第一款、第十九条、第二十条之规定，判决如下：</w:t>
      </w:r>
    </w:p>
    <w:p w:rsidR="006D099F" w:rsidRDefault="006D099F">
      <w:pPr>
        <w:spacing w:line="500" w:lineRule="atLeast"/>
        <w:ind w:firstLine="600"/>
        <w:divId w:val="1137919220"/>
        <w:rPr>
          <w:rFonts w:hint="eastAsia"/>
          <w:sz w:val="30"/>
          <w:szCs w:val="30"/>
        </w:rPr>
      </w:pPr>
      <w:r>
        <w:rPr>
          <w:rFonts w:hint="eastAsia"/>
          <w:sz w:val="30"/>
          <w:szCs w:val="30"/>
        </w:rPr>
        <w:t>一、维持广东省广州市从化区人民法院（</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581</w:t>
      </w:r>
      <w:r>
        <w:rPr>
          <w:rFonts w:hint="eastAsia"/>
          <w:sz w:val="30"/>
          <w:szCs w:val="30"/>
        </w:rPr>
        <w:t>号刑事判决第一项定罪部分。</w:t>
      </w:r>
    </w:p>
    <w:p w:rsidR="006D099F" w:rsidRDefault="006D099F">
      <w:pPr>
        <w:spacing w:line="500" w:lineRule="atLeast"/>
        <w:ind w:firstLine="600"/>
        <w:divId w:val="1499928661"/>
        <w:rPr>
          <w:rFonts w:hint="eastAsia"/>
          <w:sz w:val="30"/>
          <w:szCs w:val="30"/>
        </w:rPr>
      </w:pPr>
      <w:r>
        <w:rPr>
          <w:rFonts w:hint="eastAsia"/>
          <w:sz w:val="30"/>
          <w:szCs w:val="30"/>
        </w:rPr>
        <w:t>二、撤销广东省广州市从化区人民法院（</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581</w:t>
      </w:r>
      <w:r>
        <w:rPr>
          <w:rFonts w:hint="eastAsia"/>
          <w:sz w:val="30"/>
          <w:szCs w:val="30"/>
        </w:rPr>
        <w:t>号刑事判决第一项量刑部分及第二项。</w:t>
      </w:r>
    </w:p>
    <w:p w:rsidR="006D099F" w:rsidRDefault="006D099F">
      <w:pPr>
        <w:spacing w:line="500" w:lineRule="atLeast"/>
        <w:ind w:firstLine="600"/>
        <w:divId w:val="287857030"/>
        <w:rPr>
          <w:rFonts w:hint="eastAsia"/>
          <w:sz w:val="30"/>
          <w:szCs w:val="30"/>
        </w:rPr>
      </w:pPr>
      <w:r>
        <w:rPr>
          <w:rFonts w:hint="eastAsia"/>
          <w:sz w:val="30"/>
          <w:szCs w:val="30"/>
        </w:rPr>
        <w:t>三、上诉人蔡某年犯贪污罪，判处有期徒刑四年，并处罚金人民币二十万元（刑期从判决执行之日起计算。判决执行以前先行羁押的，羁押一日折抵刑期一日，即自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日止。罚金自本判决生效之日起一个月内向广东省广州市从化区人民法院缴纳，上缴国库）。</w:t>
      </w:r>
    </w:p>
    <w:p w:rsidR="006D099F" w:rsidRDefault="006D099F">
      <w:pPr>
        <w:spacing w:line="500" w:lineRule="atLeast"/>
        <w:ind w:firstLine="600"/>
        <w:divId w:val="512501275"/>
        <w:rPr>
          <w:rFonts w:hint="eastAsia"/>
          <w:sz w:val="30"/>
          <w:szCs w:val="30"/>
        </w:rPr>
      </w:pPr>
      <w:r>
        <w:rPr>
          <w:rFonts w:hint="eastAsia"/>
          <w:sz w:val="30"/>
          <w:szCs w:val="30"/>
        </w:rPr>
        <w:t>四、继续追缴上诉人蔡某年伙同（</w:t>
      </w:r>
      <w:r>
        <w:rPr>
          <w:rFonts w:hint="eastAsia"/>
          <w:sz w:val="30"/>
          <w:szCs w:val="30"/>
        </w:rPr>
        <w:t>2015</w:t>
      </w:r>
      <w:r>
        <w:rPr>
          <w:rFonts w:hint="eastAsia"/>
          <w:sz w:val="30"/>
          <w:szCs w:val="30"/>
        </w:rPr>
        <w:t>）穗从法刑初字第</w:t>
      </w:r>
      <w:r>
        <w:rPr>
          <w:rFonts w:hint="eastAsia"/>
          <w:sz w:val="30"/>
          <w:szCs w:val="30"/>
        </w:rPr>
        <w:t>59</w:t>
      </w:r>
      <w:r>
        <w:rPr>
          <w:rFonts w:hint="eastAsia"/>
          <w:sz w:val="30"/>
          <w:szCs w:val="30"/>
        </w:rPr>
        <w:t>号案的被告人蔡某航、（</w:t>
      </w:r>
      <w:r>
        <w:rPr>
          <w:rFonts w:hint="eastAsia"/>
          <w:sz w:val="30"/>
          <w:szCs w:val="30"/>
        </w:rPr>
        <w:t>2015</w:t>
      </w:r>
      <w:r>
        <w:rPr>
          <w:rFonts w:hint="eastAsia"/>
          <w:sz w:val="30"/>
          <w:szCs w:val="30"/>
        </w:rPr>
        <w:t>）穗从法刑初字第</w:t>
      </w:r>
      <w:r>
        <w:rPr>
          <w:rFonts w:hint="eastAsia"/>
          <w:sz w:val="30"/>
          <w:szCs w:val="30"/>
        </w:rPr>
        <w:t>550</w:t>
      </w:r>
      <w:r>
        <w:rPr>
          <w:rFonts w:hint="eastAsia"/>
          <w:sz w:val="30"/>
          <w:szCs w:val="30"/>
        </w:rPr>
        <w:t>号案的被告人蔡容汉、（</w:t>
      </w:r>
      <w:r>
        <w:rPr>
          <w:rFonts w:hint="eastAsia"/>
          <w:sz w:val="30"/>
          <w:szCs w:val="30"/>
        </w:rPr>
        <w:t>2015</w:t>
      </w:r>
      <w:r>
        <w:rPr>
          <w:rFonts w:hint="eastAsia"/>
          <w:sz w:val="30"/>
          <w:szCs w:val="30"/>
        </w:rPr>
        <w:t>）穗从法刑初字第</w:t>
      </w:r>
      <w:r>
        <w:rPr>
          <w:rFonts w:hint="eastAsia"/>
          <w:sz w:val="30"/>
          <w:szCs w:val="30"/>
        </w:rPr>
        <w:t>746</w:t>
      </w:r>
      <w:r>
        <w:rPr>
          <w:rFonts w:hint="eastAsia"/>
          <w:sz w:val="30"/>
          <w:szCs w:val="30"/>
        </w:rPr>
        <w:t>号案的被告人蔡某忠、（</w:t>
      </w:r>
      <w:r>
        <w:rPr>
          <w:rFonts w:hint="eastAsia"/>
          <w:sz w:val="30"/>
          <w:szCs w:val="30"/>
        </w:rPr>
        <w:t>2015</w:t>
      </w:r>
      <w:r>
        <w:rPr>
          <w:rFonts w:hint="eastAsia"/>
          <w:sz w:val="30"/>
          <w:szCs w:val="30"/>
        </w:rPr>
        <w:t>）穗从法刑初字第</w:t>
      </w:r>
      <w:r>
        <w:rPr>
          <w:rFonts w:hint="eastAsia"/>
          <w:sz w:val="30"/>
          <w:szCs w:val="30"/>
        </w:rPr>
        <w:t>747</w:t>
      </w:r>
      <w:r>
        <w:rPr>
          <w:rFonts w:hint="eastAsia"/>
          <w:sz w:val="30"/>
          <w:szCs w:val="30"/>
        </w:rPr>
        <w:t>号案的被告人蔡燕财、王金来、（</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482</w:t>
      </w:r>
      <w:r>
        <w:rPr>
          <w:rFonts w:hint="eastAsia"/>
          <w:sz w:val="30"/>
          <w:szCs w:val="30"/>
        </w:rPr>
        <w:t>号案的被告人江碧雄共同贪污的违法所得</w:t>
      </w:r>
      <w:r>
        <w:rPr>
          <w:rFonts w:hint="eastAsia"/>
          <w:sz w:val="30"/>
          <w:szCs w:val="30"/>
        </w:rPr>
        <w:t>3538750.5</w:t>
      </w:r>
      <w:r>
        <w:rPr>
          <w:rFonts w:hint="eastAsia"/>
          <w:sz w:val="30"/>
          <w:szCs w:val="30"/>
        </w:rPr>
        <w:t>元，追缴后发还给广州市从化区太平镇人民政府，上诉人蔡某年缴纳至广州市中级人民法院代管款账户的人民币</w:t>
      </w:r>
      <w:r>
        <w:rPr>
          <w:rFonts w:hint="eastAsia"/>
          <w:sz w:val="30"/>
          <w:szCs w:val="30"/>
        </w:rPr>
        <w:t>104</w:t>
      </w:r>
      <w:r>
        <w:rPr>
          <w:rFonts w:hint="eastAsia"/>
          <w:sz w:val="30"/>
          <w:szCs w:val="30"/>
        </w:rPr>
        <w:t>万元列入本项执行。</w:t>
      </w:r>
    </w:p>
    <w:p w:rsidR="006D099F" w:rsidRDefault="006D099F">
      <w:pPr>
        <w:spacing w:line="500" w:lineRule="atLeast"/>
        <w:ind w:firstLine="600"/>
        <w:divId w:val="2112627982"/>
        <w:rPr>
          <w:rFonts w:hint="eastAsia"/>
          <w:sz w:val="30"/>
          <w:szCs w:val="30"/>
        </w:rPr>
      </w:pPr>
      <w:r>
        <w:rPr>
          <w:rFonts w:hint="eastAsia"/>
          <w:sz w:val="30"/>
          <w:szCs w:val="30"/>
        </w:rPr>
        <w:t>本判决为终审判决。</w:t>
      </w:r>
    </w:p>
    <w:p w:rsidR="006D099F" w:rsidRDefault="006D099F">
      <w:pPr>
        <w:spacing w:line="500" w:lineRule="atLeast"/>
        <w:jc w:val="right"/>
        <w:divId w:val="399250819"/>
        <w:rPr>
          <w:rFonts w:hint="eastAsia"/>
          <w:sz w:val="30"/>
          <w:szCs w:val="30"/>
        </w:rPr>
      </w:pPr>
      <w:r>
        <w:rPr>
          <w:rFonts w:hint="eastAsia"/>
          <w:sz w:val="30"/>
          <w:szCs w:val="30"/>
        </w:rPr>
        <w:t>审判长　　蔡丽君</w:t>
      </w:r>
    </w:p>
    <w:p w:rsidR="006D099F" w:rsidRDefault="006D099F">
      <w:pPr>
        <w:spacing w:line="500" w:lineRule="atLeast"/>
        <w:jc w:val="right"/>
        <w:divId w:val="1111629842"/>
        <w:rPr>
          <w:rFonts w:hint="eastAsia"/>
          <w:sz w:val="30"/>
          <w:szCs w:val="30"/>
        </w:rPr>
      </w:pPr>
      <w:r>
        <w:rPr>
          <w:rFonts w:hint="eastAsia"/>
          <w:sz w:val="30"/>
          <w:szCs w:val="30"/>
        </w:rPr>
        <w:t>审判员　　杨梅珍</w:t>
      </w:r>
    </w:p>
    <w:p w:rsidR="006D099F" w:rsidRDefault="006D099F">
      <w:pPr>
        <w:spacing w:line="500" w:lineRule="atLeast"/>
        <w:jc w:val="right"/>
        <w:divId w:val="1731415834"/>
        <w:rPr>
          <w:rFonts w:hint="eastAsia"/>
          <w:sz w:val="30"/>
          <w:szCs w:val="30"/>
        </w:rPr>
      </w:pPr>
      <w:r>
        <w:rPr>
          <w:rFonts w:hint="eastAsia"/>
          <w:sz w:val="30"/>
          <w:szCs w:val="30"/>
        </w:rPr>
        <w:t>审判员　　边　龙</w:t>
      </w:r>
    </w:p>
    <w:p w:rsidR="006D099F" w:rsidRDefault="006D099F">
      <w:pPr>
        <w:spacing w:line="500" w:lineRule="atLeast"/>
        <w:jc w:val="right"/>
        <w:divId w:val="991299955"/>
        <w:rPr>
          <w:rFonts w:hint="eastAsia"/>
          <w:sz w:val="30"/>
          <w:szCs w:val="30"/>
        </w:rPr>
      </w:pPr>
      <w:r>
        <w:rPr>
          <w:rFonts w:hint="eastAsia"/>
          <w:sz w:val="30"/>
          <w:szCs w:val="30"/>
        </w:rPr>
        <w:t>二〇一七年十二月二十日</w:t>
      </w:r>
    </w:p>
    <w:p w:rsidR="006D099F" w:rsidRDefault="006D099F">
      <w:pPr>
        <w:spacing w:line="500" w:lineRule="atLeast"/>
        <w:jc w:val="right"/>
        <w:divId w:val="429007854"/>
        <w:rPr>
          <w:rFonts w:hint="eastAsia"/>
          <w:sz w:val="30"/>
          <w:szCs w:val="30"/>
        </w:rPr>
      </w:pPr>
      <w:r>
        <w:rPr>
          <w:rFonts w:hint="eastAsia"/>
          <w:sz w:val="30"/>
          <w:szCs w:val="30"/>
        </w:rPr>
        <w:t>书记员　　林　洁</w:t>
      </w:r>
    </w:p>
    <w:p w:rsidR="006D099F" w:rsidRDefault="006D099F">
      <w:pPr>
        <w:spacing w:line="500" w:lineRule="atLeast"/>
        <w:ind w:firstLine="600"/>
        <w:divId w:val="1696727972"/>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099F" w:rsidRDefault="006D099F" w:rsidP="006D099F">
      <w:pPr>
        <w:rPr>
          <w:rFonts w:hint="eastAsia"/>
        </w:rPr>
      </w:pPr>
      <w:r>
        <w:separator/>
      </w:r>
    </w:p>
  </w:endnote>
  <w:endnote w:type="continuationSeparator" w:id="0">
    <w:p w:rsidR="006D099F" w:rsidRDefault="006D099F" w:rsidP="006D09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099F" w:rsidRDefault="006D099F" w:rsidP="006D099F">
      <w:pPr>
        <w:rPr>
          <w:rFonts w:hint="eastAsia"/>
        </w:rPr>
      </w:pPr>
      <w:r>
        <w:separator/>
      </w:r>
    </w:p>
  </w:footnote>
  <w:footnote w:type="continuationSeparator" w:id="0">
    <w:p w:rsidR="006D099F" w:rsidRDefault="006D099F" w:rsidP="006D09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099F"/>
    <w:rsid w:val="006D099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099F"/>
    <w:pPr>
      <w:tabs>
        <w:tab w:val="center" w:pos="4153"/>
        <w:tab w:val="right" w:pos="8306"/>
      </w:tabs>
      <w:snapToGrid w:val="0"/>
      <w:jc w:val="center"/>
    </w:pPr>
    <w:rPr>
      <w:sz w:val="18"/>
      <w:szCs w:val="18"/>
    </w:rPr>
  </w:style>
  <w:style w:type="character" w:customStyle="1" w:styleId="a4">
    <w:name w:val="页眉 字符"/>
    <w:basedOn w:val="a0"/>
    <w:link w:val="a3"/>
    <w:uiPriority w:val="99"/>
    <w:rsid w:val="006D099F"/>
    <w:rPr>
      <w:rFonts w:ascii="宋体" w:eastAsia="宋体" w:hAnsi="宋体" w:cs="宋体"/>
      <w:sz w:val="18"/>
      <w:szCs w:val="18"/>
    </w:rPr>
  </w:style>
  <w:style w:type="paragraph" w:styleId="a5">
    <w:name w:val="footer"/>
    <w:basedOn w:val="a"/>
    <w:link w:val="a6"/>
    <w:uiPriority w:val="99"/>
    <w:unhideWhenUsed/>
    <w:rsid w:val="006D099F"/>
    <w:pPr>
      <w:tabs>
        <w:tab w:val="center" w:pos="4153"/>
        <w:tab w:val="right" w:pos="8306"/>
      </w:tabs>
      <w:snapToGrid w:val="0"/>
    </w:pPr>
    <w:rPr>
      <w:sz w:val="18"/>
      <w:szCs w:val="18"/>
    </w:rPr>
  </w:style>
  <w:style w:type="character" w:customStyle="1" w:styleId="a6">
    <w:name w:val="页脚 字符"/>
    <w:basedOn w:val="a0"/>
    <w:link w:val="a5"/>
    <w:uiPriority w:val="99"/>
    <w:rsid w:val="006D09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016">
      <w:marLeft w:val="0"/>
      <w:marRight w:val="0"/>
      <w:marTop w:val="10"/>
      <w:marBottom w:val="10"/>
      <w:divBdr>
        <w:top w:val="none" w:sz="0" w:space="0" w:color="auto"/>
        <w:left w:val="none" w:sz="0" w:space="0" w:color="auto"/>
        <w:bottom w:val="none" w:sz="0" w:space="0" w:color="auto"/>
        <w:right w:val="none" w:sz="0" w:space="0" w:color="auto"/>
      </w:divBdr>
    </w:div>
    <w:div w:id="81802029">
      <w:marLeft w:val="0"/>
      <w:marRight w:val="0"/>
      <w:marTop w:val="10"/>
      <w:marBottom w:val="10"/>
      <w:divBdr>
        <w:top w:val="none" w:sz="0" w:space="0" w:color="auto"/>
        <w:left w:val="none" w:sz="0" w:space="0" w:color="auto"/>
        <w:bottom w:val="none" w:sz="0" w:space="0" w:color="auto"/>
        <w:right w:val="none" w:sz="0" w:space="0" w:color="auto"/>
      </w:divBdr>
    </w:div>
    <w:div w:id="186800642">
      <w:marLeft w:val="0"/>
      <w:marRight w:val="0"/>
      <w:marTop w:val="10"/>
      <w:marBottom w:val="10"/>
      <w:divBdr>
        <w:top w:val="none" w:sz="0" w:space="0" w:color="auto"/>
        <w:left w:val="none" w:sz="0" w:space="0" w:color="auto"/>
        <w:bottom w:val="none" w:sz="0" w:space="0" w:color="auto"/>
        <w:right w:val="none" w:sz="0" w:space="0" w:color="auto"/>
      </w:divBdr>
    </w:div>
    <w:div w:id="195696694">
      <w:marLeft w:val="0"/>
      <w:marRight w:val="0"/>
      <w:marTop w:val="10"/>
      <w:marBottom w:val="10"/>
      <w:divBdr>
        <w:top w:val="none" w:sz="0" w:space="0" w:color="auto"/>
        <w:left w:val="none" w:sz="0" w:space="0" w:color="auto"/>
        <w:bottom w:val="none" w:sz="0" w:space="0" w:color="auto"/>
        <w:right w:val="none" w:sz="0" w:space="0" w:color="auto"/>
      </w:divBdr>
    </w:div>
    <w:div w:id="287857030">
      <w:marLeft w:val="0"/>
      <w:marRight w:val="0"/>
      <w:marTop w:val="10"/>
      <w:marBottom w:val="10"/>
      <w:divBdr>
        <w:top w:val="none" w:sz="0" w:space="0" w:color="auto"/>
        <w:left w:val="none" w:sz="0" w:space="0" w:color="auto"/>
        <w:bottom w:val="none" w:sz="0" w:space="0" w:color="auto"/>
        <w:right w:val="none" w:sz="0" w:space="0" w:color="auto"/>
      </w:divBdr>
    </w:div>
    <w:div w:id="399250819">
      <w:marLeft w:val="0"/>
      <w:marRight w:val="720"/>
      <w:marTop w:val="10"/>
      <w:marBottom w:val="10"/>
      <w:divBdr>
        <w:top w:val="none" w:sz="0" w:space="0" w:color="auto"/>
        <w:left w:val="none" w:sz="0" w:space="0" w:color="auto"/>
        <w:bottom w:val="none" w:sz="0" w:space="0" w:color="auto"/>
        <w:right w:val="none" w:sz="0" w:space="0" w:color="auto"/>
      </w:divBdr>
    </w:div>
    <w:div w:id="429007854">
      <w:marLeft w:val="0"/>
      <w:marRight w:val="720"/>
      <w:marTop w:val="10"/>
      <w:marBottom w:val="10"/>
      <w:divBdr>
        <w:top w:val="none" w:sz="0" w:space="0" w:color="auto"/>
        <w:left w:val="none" w:sz="0" w:space="0" w:color="auto"/>
        <w:bottom w:val="none" w:sz="0" w:space="0" w:color="auto"/>
        <w:right w:val="none" w:sz="0" w:space="0" w:color="auto"/>
      </w:divBdr>
    </w:div>
    <w:div w:id="482507079">
      <w:marLeft w:val="0"/>
      <w:marRight w:val="0"/>
      <w:marTop w:val="10"/>
      <w:marBottom w:val="10"/>
      <w:divBdr>
        <w:top w:val="none" w:sz="0" w:space="0" w:color="auto"/>
        <w:left w:val="none" w:sz="0" w:space="0" w:color="auto"/>
        <w:bottom w:val="none" w:sz="0" w:space="0" w:color="auto"/>
        <w:right w:val="none" w:sz="0" w:space="0" w:color="auto"/>
      </w:divBdr>
    </w:div>
    <w:div w:id="512501275">
      <w:marLeft w:val="0"/>
      <w:marRight w:val="0"/>
      <w:marTop w:val="10"/>
      <w:marBottom w:val="10"/>
      <w:divBdr>
        <w:top w:val="none" w:sz="0" w:space="0" w:color="auto"/>
        <w:left w:val="none" w:sz="0" w:space="0" w:color="auto"/>
        <w:bottom w:val="none" w:sz="0" w:space="0" w:color="auto"/>
        <w:right w:val="none" w:sz="0" w:space="0" w:color="auto"/>
      </w:divBdr>
    </w:div>
    <w:div w:id="535168140">
      <w:marLeft w:val="0"/>
      <w:marRight w:val="0"/>
      <w:marTop w:val="10"/>
      <w:marBottom w:val="10"/>
      <w:divBdr>
        <w:top w:val="none" w:sz="0" w:space="0" w:color="auto"/>
        <w:left w:val="none" w:sz="0" w:space="0" w:color="auto"/>
        <w:bottom w:val="none" w:sz="0" w:space="0" w:color="auto"/>
        <w:right w:val="none" w:sz="0" w:space="0" w:color="auto"/>
      </w:divBdr>
    </w:div>
    <w:div w:id="544221894">
      <w:marLeft w:val="0"/>
      <w:marRight w:val="0"/>
      <w:marTop w:val="10"/>
      <w:marBottom w:val="10"/>
      <w:divBdr>
        <w:top w:val="none" w:sz="0" w:space="0" w:color="auto"/>
        <w:left w:val="none" w:sz="0" w:space="0" w:color="auto"/>
        <w:bottom w:val="none" w:sz="0" w:space="0" w:color="auto"/>
        <w:right w:val="none" w:sz="0" w:space="0" w:color="auto"/>
      </w:divBdr>
    </w:div>
    <w:div w:id="614143198">
      <w:marLeft w:val="0"/>
      <w:marRight w:val="0"/>
      <w:marTop w:val="10"/>
      <w:marBottom w:val="10"/>
      <w:divBdr>
        <w:top w:val="none" w:sz="0" w:space="0" w:color="auto"/>
        <w:left w:val="none" w:sz="0" w:space="0" w:color="auto"/>
        <w:bottom w:val="none" w:sz="0" w:space="0" w:color="auto"/>
        <w:right w:val="none" w:sz="0" w:space="0" w:color="auto"/>
      </w:divBdr>
    </w:div>
    <w:div w:id="862092598">
      <w:marLeft w:val="0"/>
      <w:marRight w:val="0"/>
      <w:marTop w:val="10"/>
      <w:marBottom w:val="10"/>
      <w:divBdr>
        <w:top w:val="none" w:sz="0" w:space="0" w:color="auto"/>
        <w:left w:val="none" w:sz="0" w:space="0" w:color="auto"/>
        <w:bottom w:val="none" w:sz="0" w:space="0" w:color="auto"/>
        <w:right w:val="none" w:sz="0" w:space="0" w:color="auto"/>
      </w:divBdr>
    </w:div>
    <w:div w:id="991299955">
      <w:marLeft w:val="0"/>
      <w:marRight w:val="720"/>
      <w:marTop w:val="10"/>
      <w:marBottom w:val="10"/>
      <w:divBdr>
        <w:top w:val="none" w:sz="0" w:space="0" w:color="auto"/>
        <w:left w:val="none" w:sz="0" w:space="0" w:color="auto"/>
        <w:bottom w:val="none" w:sz="0" w:space="0" w:color="auto"/>
        <w:right w:val="none" w:sz="0" w:space="0" w:color="auto"/>
      </w:divBdr>
    </w:div>
    <w:div w:id="1111629842">
      <w:marLeft w:val="0"/>
      <w:marRight w:val="720"/>
      <w:marTop w:val="10"/>
      <w:marBottom w:val="10"/>
      <w:divBdr>
        <w:top w:val="none" w:sz="0" w:space="0" w:color="auto"/>
        <w:left w:val="none" w:sz="0" w:space="0" w:color="auto"/>
        <w:bottom w:val="none" w:sz="0" w:space="0" w:color="auto"/>
        <w:right w:val="none" w:sz="0" w:space="0" w:color="auto"/>
      </w:divBdr>
    </w:div>
    <w:div w:id="1137379417">
      <w:marLeft w:val="0"/>
      <w:marRight w:val="0"/>
      <w:marTop w:val="10"/>
      <w:marBottom w:val="10"/>
      <w:divBdr>
        <w:top w:val="none" w:sz="0" w:space="0" w:color="auto"/>
        <w:left w:val="none" w:sz="0" w:space="0" w:color="auto"/>
        <w:bottom w:val="none" w:sz="0" w:space="0" w:color="auto"/>
        <w:right w:val="none" w:sz="0" w:space="0" w:color="auto"/>
      </w:divBdr>
    </w:div>
    <w:div w:id="1137919220">
      <w:marLeft w:val="0"/>
      <w:marRight w:val="0"/>
      <w:marTop w:val="10"/>
      <w:marBottom w:val="10"/>
      <w:divBdr>
        <w:top w:val="none" w:sz="0" w:space="0" w:color="auto"/>
        <w:left w:val="none" w:sz="0" w:space="0" w:color="auto"/>
        <w:bottom w:val="none" w:sz="0" w:space="0" w:color="auto"/>
        <w:right w:val="none" w:sz="0" w:space="0" w:color="auto"/>
      </w:divBdr>
    </w:div>
    <w:div w:id="1271085701">
      <w:marLeft w:val="0"/>
      <w:marRight w:val="0"/>
      <w:marTop w:val="10"/>
      <w:marBottom w:val="10"/>
      <w:divBdr>
        <w:top w:val="none" w:sz="0" w:space="0" w:color="auto"/>
        <w:left w:val="none" w:sz="0" w:space="0" w:color="auto"/>
        <w:bottom w:val="none" w:sz="0" w:space="0" w:color="auto"/>
        <w:right w:val="none" w:sz="0" w:space="0" w:color="auto"/>
      </w:divBdr>
    </w:div>
    <w:div w:id="1362975414">
      <w:marLeft w:val="0"/>
      <w:marRight w:val="0"/>
      <w:marTop w:val="10"/>
      <w:marBottom w:val="10"/>
      <w:divBdr>
        <w:top w:val="none" w:sz="0" w:space="0" w:color="auto"/>
        <w:left w:val="none" w:sz="0" w:space="0" w:color="auto"/>
        <w:bottom w:val="none" w:sz="0" w:space="0" w:color="auto"/>
        <w:right w:val="none" w:sz="0" w:space="0" w:color="auto"/>
      </w:divBdr>
    </w:div>
    <w:div w:id="1382947996">
      <w:marLeft w:val="0"/>
      <w:marRight w:val="0"/>
      <w:marTop w:val="10"/>
      <w:marBottom w:val="10"/>
      <w:divBdr>
        <w:top w:val="none" w:sz="0" w:space="0" w:color="auto"/>
        <w:left w:val="none" w:sz="0" w:space="0" w:color="auto"/>
        <w:bottom w:val="none" w:sz="0" w:space="0" w:color="auto"/>
        <w:right w:val="none" w:sz="0" w:space="0" w:color="auto"/>
      </w:divBdr>
    </w:div>
    <w:div w:id="1419986357">
      <w:marLeft w:val="0"/>
      <w:marRight w:val="0"/>
      <w:marTop w:val="10"/>
      <w:marBottom w:val="10"/>
      <w:divBdr>
        <w:top w:val="none" w:sz="0" w:space="0" w:color="auto"/>
        <w:left w:val="none" w:sz="0" w:space="0" w:color="auto"/>
        <w:bottom w:val="none" w:sz="0" w:space="0" w:color="auto"/>
        <w:right w:val="none" w:sz="0" w:space="0" w:color="auto"/>
      </w:divBdr>
    </w:div>
    <w:div w:id="1499928661">
      <w:marLeft w:val="0"/>
      <w:marRight w:val="0"/>
      <w:marTop w:val="10"/>
      <w:marBottom w:val="10"/>
      <w:divBdr>
        <w:top w:val="none" w:sz="0" w:space="0" w:color="auto"/>
        <w:left w:val="none" w:sz="0" w:space="0" w:color="auto"/>
        <w:bottom w:val="none" w:sz="0" w:space="0" w:color="auto"/>
        <w:right w:val="none" w:sz="0" w:space="0" w:color="auto"/>
      </w:divBdr>
    </w:div>
    <w:div w:id="1541211399">
      <w:marLeft w:val="0"/>
      <w:marRight w:val="0"/>
      <w:marTop w:val="10"/>
      <w:marBottom w:val="10"/>
      <w:divBdr>
        <w:top w:val="none" w:sz="0" w:space="0" w:color="auto"/>
        <w:left w:val="none" w:sz="0" w:space="0" w:color="auto"/>
        <w:bottom w:val="none" w:sz="0" w:space="0" w:color="auto"/>
        <w:right w:val="none" w:sz="0" w:space="0" w:color="auto"/>
      </w:divBdr>
    </w:div>
    <w:div w:id="1638140860">
      <w:marLeft w:val="0"/>
      <w:marRight w:val="0"/>
      <w:marTop w:val="10"/>
      <w:marBottom w:val="10"/>
      <w:divBdr>
        <w:top w:val="none" w:sz="0" w:space="0" w:color="auto"/>
        <w:left w:val="none" w:sz="0" w:space="0" w:color="auto"/>
        <w:bottom w:val="none" w:sz="0" w:space="0" w:color="auto"/>
        <w:right w:val="none" w:sz="0" w:space="0" w:color="auto"/>
      </w:divBdr>
    </w:div>
    <w:div w:id="1696727972">
      <w:marLeft w:val="0"/>
      <w:marRight w:val="0"/>
      <w:marTop w:val="10"/>
      <w:marBottom w:val="10"/>
      <w:divBdr>
        <w:top w:val="none" w:sz="0" w:space="0" w:color="auto"/>
        <w:left w:val="none" w:sz="0" w:space="0" w:color="auto"/>
        <w:bottom w:val="none" w:sz="0" w:space="0" w:color="auto"/>
        <w:right w:val="none" w:sz="0" w:space="0" w:color="auto"/>
      </w:divBdr>
    </w:div>
    <w:div w:id="1711416838">
      <w:marLeft w:val="0"/>
      <w:marRight w:val="0"/>
      <w:marTop w:val="10"/>
      <w:marBottom w:val="10"/>
      <w:divBdr>
        <w:top w:val="none" w:sz="0" w:space="0" w:color="auto"/>
        <w:left w:val="none" w:sz="0" w:space="0" w:color="auto"/>
        <w:bottom w:val="none" w:sz="0" w:space="0" w:color="auto"/>
        <w:right w:val="none" w:sz="0" w:space="0" w:color="auto"/>
      </w:divBdr>
    </w:div>
    <w:div w:id="1720468961">
      <w:marLeft w:val="0"/>
      <w:marRight w:val="0"/>
      <w:marTop w:val="10"/>
      <w:marBottom w:val="10"/>
      <w:divBdr>
        <w:top w:val="none" w:sz="0" w:space="0" w:color="auto"/>
        <w:left w:val="none" w:sz="0" w:space="0" w:color="auto"/>
        <w:bottom w:val="none" w:sz="0" w:space="0" w:color="auto"/>
        <w:right w:val="none" w:sz="0" w:space="0" w:color="auto"/>
      </w:divBdr>
    </w:div>
    <w:div w:id="1731415834">
      <w:marLeft w:val="0"/>
      <w:marRight w:val="720"/>
      <w:marTop w:val="10"/>
      <w:marBottom w:val="10"/>
      <w:divBdr>
        <w:top w:val="none" w:sz="0" w:space="0" w:color="auto"/>
        <w:left w:val="none" w:sz="0" w:space="0" w:color="auto"/>
        <w:bottom w:val="none" w:sz="0" w:space="0" w:color="auto"/>
        <w:right w:val="none" w:sz="0" w:space="0" w:color="auto"/>
      </w:divBdr>
    </w:div>
    <w:div w:id="1841389030">
      <w:marLeft w:val="0"/>
      <w:marRight w:val="0"/>
      <w:marTop w:val="10"/>
      <w:marBottom w:val="10"/>
      <w:divBdr>
        <w:top w:val="none" w:sz="0" w:space="0" w:color="auto"/>
        <w:left w:val="none" w:sz="0" w:space="0" w:color="auto"/>
        <w:bottom w:val="none" w:sz="0" w:space="0" w:color="auto"/>
        <w:right w:val="none" w:sz="0" w:space="0" w:color="auto"/>
      </w:divBdr>
    </w:div>
    <w:div w:id="1992754997">
      <w:marLeft w:val="0"/>
      <w:marRight w:val="0"/>
      <w:marTop w:val="10"/>
      <w:marBottom w:val="10"/>
      <w:divBdr>
        <w:top w:val="none" w:sz="0" w:space="0" w:color="auto"/>
        <w:left w:val="none" w:sz="0" w:space="0" w:color="auto"/>
        <w:bottom w:val="none" w:sz="0" w:space="0" w:color="auto"/>
        <w:right w:val="none" w:sz="0" w:space="0" w:color="auto"/>
      </w:divBdr>
    </w:div>
    <w:div w:id="21126279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