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3F6" w:rsidRDefault="003F53F6">
      <w:pPr>
        <w:spacing w:line="500" w:lineRule="atLeast"/>
        <w:jc w:val="center"/>
        <w:divId w:val="79646007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3F53F6" w:rsidRDefault="003F53F6">
      <w:pPr>
        <w:spacing w:line="500" w:lineRule="atLeast"/>
        <w:jc w:val="center"/>
        <w:divId w:val="3646785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3F53F6" w:rsidRDefault="003F53F6">
      <w:pPr>
        <w:spacing w:line="500" w:lineRule="atLeast"/>
        <w:jc w:val="right"/>
        <w:divId w:val="6440484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54</w:t>
      </w:r>
      <w:r>
        <w:rPr>
          <w:rFonts w:hint="eastAsia"/>
          <w:sz w:val="30"/>
          <w:szCs w:val="30"/>
        </w:rPr>
        <w:t>号</w:t>
      </w:r>
    </w:p>
    <w:p w:rsidR="003F53F6" w:rsidRDefault="003F53F6">
      <w:pPr>
        <w:spacing w:line="500" w:lineRule="atLeast"/>
        <w:ind w:firstLine="600"/>
        <w:divId w:val="10337000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3F53F6" w:rsidRDefault="003F53F6">
      <w:pPr>
        <w:spacing w:line="500" w:lineRule="atLeast"/>
        <w:ind w:firstLine="600"/>
        <w:divId w:val="4624303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被告人袁某，男，</w:t>
      </w:r>
      <w:r>
        <w:rPr>
          <w:rFonts w:hint="eastAsia"/>
          <w:sz w:val="30"/>
          <w:szCs w:val="30"/>
        </w:rPr>
        <w:t>1970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日出生，汉族，文化程度大专，广州燃气集团有限公司东区分公司客户服务部高级主管（原广州市煤气公司海珠分公司安全技术主管），住广州市海珠区。因本案于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日被取保候审。</w:t>
      </w:r>
    </w:p>
    <w:p w:rsidR="003F53F6" w:rsidRDefault="003F53F6">
      <w:pPr>
        <w:spacing w:line="500" w:lineRule="atLeast"/>
        <w:ind w:firstLine="600"/>
        <w:divId w:val="15067004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辩护人黄露清，广东华之杰律师事务所律师。</w:t>
      </w:r>
    </w:p>
    <w:p w:rsidR="003F53F6" w:rsidRDefault="003F53F6">
      <w:pPr>
        <w:spacing w:line="500" w:lineRule="atLeast"/>
        <w:ind w:firstLine="600"/>
        <w:divId w:val="16166671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1940</w:t>
      </w:r>
      <w:r>
        <w:rPr>
          <w:rFonts w:hint="eastAsia"/>
          <w:sz w:val="30"/>
          <w:szCs w:val="30"/>
        </w:rPr>
        <w:t>号起诉书指控被告人袁某犯受贿罪，于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日向本院提起公诉。本院依法组成合议庭适用简易程序，公开开庭审理了本案。广州市番禺区人民检察院代理检察员李归出庭支持公诉，被告人袁某及其辩护人黄露清到庭参加了诉讼。现已审理终结。</w:t>
      </w:r>
    </w:p>
    <w:p w:rsidR="003F53F6" w:rsidRDefault="003F53F6">
      <w:pPr>
        <w:spacing w:line="500" w:lineRule="atLeast"/>
        <w:ind w:firstLine="600"/>
        <w:divId w:val="10697721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广州市番禺区人民检察院指控：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被告人袁某在担任广州市煤气公司海珠分公司安全技术主管期间，利用负责安全检查的职务便利，在海珠区江南西液化石油气小区并网前相关中低压管网改造工程、沙园广重宿舍小区管道煤气工程、工业大道五一新村管道天然气工程等建设过程中，先后收受工程承建商徐元典（另案处理）贿送的款项共计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公诉机关认为被告人袁某的行为触犯了《中华人民共和国刑法》第三百八十五条之规定，应当以受贿罪追究其刑事责任。被告人袁某犯罪以后自动投案，如实供述自己的罪行，是自首，可以从轻或者减轻处罚。提请本院依法判处。</w:t>
      </w:r>
    </w:p>
    <w:p w:rsidR="003F53F6" w:rsidRDefault="003F53F6">
      <w:pPr>
        <w:spacing w:line="500" w:lineRule="atLeast"/>
        <w:ind w:firstLine="600"/>
        <w:divId w:val="6176391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被告人袁某对公诉机关指控的犯罪事实和罪名没有异议。其辩护人认为被告人受贿金额较少，受贿金额是在工程完工后</w:t>
      </w:r>
      <w:r>
        <w:rPr>
          <w:rFonts w:hint="eastAsia"/>
          <w:sz w:val="30"/>
          <w:szCs w:val="30"/>
        </w:rPr>
        <w:lastRenderedPageBreak/>
        <w:t>收取，没有损害国家或集体利益，犯罪以后主动投案，如实供述自己的罪行，是自首，也愿意缴纳罚金，建议法庭对被告人免予处罚。</w:t>
      </w:r>
    </w:p>
    <w:p w:rsidR="003F53F6" w:rsidRDefault="003F53F6">
      <w:pPr>
        <w:spacing w:line="500" w:lineRule="atLeast"/>
        <w:ind w:firstLine="600"/>
        <w:divId w:val="1283995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被告人袁某在担任广州市煤气公司海珠分公司安全技术主管期间，利用负责安全检查的职务便利，在海珠区江南西液化石油气小区并网前相关中低压管网改造工程、沙园广重宿舍小区管道煤气工程、工业大道五一新村管道天然气安装工程等建设过程中，先后收受工程承建商徐元典（另案处理）贿送的款项共计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3F53F6" w:rsidRDefault="003F53F6">
      <w:pPr>
        <w:spacing w:line="500" w:lineRule="atLeast"/>
        <w:ind w:firstLine="600"/>
        <w:divId w:val="4000567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案发后，被告人袁某主动投案，退出全部赃款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3F53F6" w:rsidRDefault="003F53F6">
      <w:pPr>
        <w:spacing w:line="500" w:lineRule="atLeast"/>
        <w:ind w:firstLine="600"/>
        <w:divId w:val="8314143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以上事实，被告人袁某在庭审中亦予以供认，并有行贿人徐元典的证言、任职材料（劳动合同）、企业法人营业执照、合同书、工程合同等证据证实，证据充分，足以认定。</w:t>
      </w:r>
    </w:p>
    <w:p w:rsidR="003F53F6" w:rsidRDefault="003F53F6">
      <w:pPr>
        <w:spacing w:line="500" w:lineRule="atLeast"/>
        <w:ind w:firstLine="600"/>
        <w:divId w:val="8490320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袁某身为国家机关工作人员，利用职务上的便利，非法收受他人财物，为他人谋取利益，其行为已构成受贿罪，应予惩处。公诉机关指控被告人袁某犯受贿罪事实清楚、证据确实、充分，罪名成立。鉴于被告人袁某犯罪以后自动投案，如实供述自己的罪行，是自首，可从轻处罚。考虑被告人自愿认罪，案发后退回全部赃款，确有悔罪表现，不予关押不致再危害社会，可对被告人宣告缓刑。辩护人以上述理由要求对被告人从轻处罚的意见，本院予以采纳，但要求对被告人免于处罚的辩护意见不成立，不予采纳。依照《中华人民共和国刑法》三百八十五条第一款、第六十七条第一款、第七十二条、第七十三条的规定，判决如下：</w:t>
      </w:r>
    </w:p>
    <w:p w:rsidR="003F53F6" w:rsidRDefault="003F53F6">
      <w:pPr>
        <w:spacing w:line="500" w:lineRule="atLeast"/>
        <w:ind w:firstLine="600"/>
        <w:divId w:val="1717511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一、被告人袁某犯受贿罪，判处有期徒刑一年，缓刑二年，并处没收财产一万元（缓刑考验期限从判决确定之日起计算；判处没收的财产，应于本判决发生法律效力之日起十日内缴纳，上缴国库）；</w:t>
      </w:r>
    </w:p>
    <w:p w:rsidR="003F53F6" w:rsidRDefault="003F53F6">
      <w:pPr>
        <w:spacing w:line="500" w:lineRule="atLeast"/>
        <w:ind w:firstLine="600"/>
        <w:divId w:val="399182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二、被告人袁某退出赃款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万元，予以没收上缴国库（该款现存于广州市番禺区人民法院）。</w:t>
      </w:r>
    </w:p>
    <w:p w:rsidR="003F53F6" w:rsidRDefault="003F53F6">
      <w:pPr>
        <w:spacing w:line="500" w:lineRule="atLeast"/>
        <w:ind w:firstLine="600"/>
        <w:divId w:val="1575168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如不服本判决，可在接到判决书的第二日起十日内，通过本院或者直接向广东省广州市中级人民法院提出上诉。书面上诉的，应当提交上诉状正本一份、副本二份。</w:t>
      </w:r>
    </w:p>
    <w:p w:rsidR="003F53F6" w:rsidRDefault="003F53F6">
      <w:pPr>
        <w:spacing w:line="500" w:lineRule="atLeast"/>
        <w:jc w:val="right"/>
        <w:divId w:val="953633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梁惠萍</w:t>
      </w:r>
    </w:p>
    <w:p w:rsidR="003F53F6" w:rsidRDefault="003F53F6">
      <w:pPr>
        <w:spacing w:line="500" w:lineRule="atLeast"/>
        <w:jc w:val="right"/>
        <w:divId w:val="20524866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郭彩霞</w:t>
      </w:r>
    </w:p>
    <w:p w:rsidR="003F53F6" w:rsidRDefault="003F53F6">
      <w:pPr>
        <w:spacing w:line="500" w:lineRule="atLeast"/>
        <w:jc w:val="right"/>
        <w:divId w:val="200941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:rsidR="003F53F6" w:rsidRDefault="003F53F6">
      <w:pPr>
        <w:spacing w:line="500" w:lineRule="atLeast"/>
        <w:jc w:val="right"/>
        <w:divId w:val="5379401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二〇一五年二月四日</w:t>
      </w:r>
    </w:p>
    <w:p w:rsidR="003F53F6" w:rsidRDefault="003F53F6">
      <w:pPr>
        <w:spacing w:line="500" w:lineRule="atLeast"/>
        <w:jc w:val="right"/>
        <w:divId w:val="703895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吴静铧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53F6" w:rsidRDefault="003F53F6" w:rsidP="003F53F6">
      <w:pPr>
        <w:rPr>
          <w:rFonts w:hint="eastAsia"/>
        </w:rPr>
      </w:pPr>
      <w:r>
        <w:separator/>
      </w:r>
    </w:p>
  </w:endnote>
  <w:endnote w:type="continuationSeparator" w:id="0">
    <w:p w:rsidR="003F53F6" w:rsidRDefault="003F53F6" w:rsidP="003F53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53F6" w:rsidRDefault="003F53F6" w:rsidP="003F53F6">
      <w:pPr>
        <w:rPr>
          <w:rFonts w:hint="eastAsia"/>
        </w:rPr>
      </w:pPr>
      <w:r>
        <w:separator/>
      </w:r>
    </w:p>
  </w:footnote>
  <w:footnote w:type="continuationSeparator" w:id="0">
    <w:p w:rsidR="003F53F6" w:rsidRDefault="003F53F6" w:rsidP="003F53F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F6"/>
    <w:rsid w:val="003F53F6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53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53F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53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53F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67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95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9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2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67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3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401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1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4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60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43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20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33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000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1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4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8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1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6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