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3D14" w:rsidRDefault="00A13D14">
      <w:pPr>
        <w:spacing w:line="500" w:lineRule="atLeast"/>
        <w:jc w:val="center"/>
        <w:divId w:val="762918564"/>
        <w:rPr>
          <w:rFonts w:ascii="黑体" w:eastAsia="黑体" w:hAnsi="黑体"/>
          <w:sz w:val="36"/>
          <w:szCs w:val="36"/>
        </w:rPr>
      </w:pPr>
      <w:r>
        <w:rPr>
          <w:rFonts w:ascii="黑体" w:eastAsia="黑体" w:hAnsi="黑体" w:hint="eastAsia"/>
          <w:sz w:val="36"/>
          <w:szCs w:val="36"/>
        </w:rPr>
        <w:t>广东省河源市中级人民法院</w:t>
      </w:r>
    </w:p>
    <w:p w:rsidR="00A13D14" w:rsidRDefault="00A13D14">
      <w:pPr>
        <w:spacing w:line="500" w:lineRule="atLeast"/>
        <w:jc w:val="center"/>
        <w:divId w:val="14662432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3D14" w:rsidRDefault="00A13D14">
      <w:pPr>
        <w:spacing w:line="500" w:lineRule="atLeast"/>
        <w:jc w:val="right"/>
        <w:divId w:val="462162388"/>
        <w:rPr>
          <w:rFonts w:hint="eastAsia"/>
          <w:sz w:val="30"/>
          <w:szCs w:val="30"/>
        </w:rPr>
      </w:pPr>
      <w:r>
        <w:rPr>
          <w:rFonts w:hint="eastAsia"/>
          <w:sz w:val="30"/>
          <w:szCs w:val="30"/>
        </w:rPr>
        <w:t>(2018)</w:t>
      </w:r>
      <w:r>
        <w:rPr>
          <w:rFonts w:hint="eastAsia"/>
          <w:sz w:val="30"/>
          <w:szCs w:val="30"/>
        </w:rPr>
        <w:t>粤</w:t>
      </w:r>
      <w:r>
        <w:rPr>
          <w:rFonts w:hint="eastAsia"/>
          <w:sz w:val="30"/>
          <w:szCs w:val="30"/>
        </w:rPr>
        <w:t>16</w:t>
      </w:r>
      <w:r>
        <w:rPr>
          <w:rFonts w:hint="eastAsia"/>
          <w:sz w:val="30"/>
          <w:szCs w:val="30"/>
        </w:rPr>
        <w:t>刑再</w:t>
      </w:r>
      <w:r>
        <w:rPr>
          <w:rFonts w:hint="eastAsia"/>
          <w:sz w:val="30"/>
          <w:szCs w:val="30"/>
        </w:rPr>
        <w:t>1</w:t>
      </w:r>
      <w:r>
        <w:rPr>
          <w:rFonts w:hint="eastAsia"/>
          <w:sz w:val="30"/>
          <w:szCs w:val="30"/>
        </w:rPr>
        <w:t>号</w:t>
      </w:r>
    </w:p>
    <w:p w:rsidR="00A13D14" w:rsidRDefault="00A13D14">
      <w:pPr>
        <w:spacing w:line="500" w:lineRule="atLeast"/>
        <w:ind w:firstLine="600"/>
        <w:divId w:val="409470860"/>
        <w:rPr>
          <w:rFonts w:hint="eastAsia"/>
          <w:sz w:val="30"/>
          <w:szCs w:val="30"/>
        </w:rPr>
      </w:pPr>
      <w:r>
        <w:rPr>
          <w:rFonts w:hint="eastAsia"/>
          <w:sz w:val="30"/>
          <w:szCs w:val="30"/>
        </w:rPr>
        <w:t>原公诉机关广东省河源市人民检察院。</w:t>
      </w:r>
    </w:p>
    <w:p w:rsidR="00A13D14" w:rsidRDefault="00A13D14">
      <w:pPr>
        <w:spacing w:line="500" w:lineRule="atLeast"/>
        <w:ind w:firstLine="600"/>
        <w:divId w:val="427779593"/>
        <w:rPr>
          <w:rFonts w:hint="eastAsia"/>
          <w:sz w:val="30"/>
          <w:szCs w:val="30"/>
        </w:rPr>
      </w:pPr>
      <w:r>
        <w:rPr>
          <w:rFonts w:hint="eastAsia"/>
          <w:sz w:val="30"/>
          <w:szCs w:val="30"/>
        </w:rPr>
        <w:t>原审被告人袁某某，男，公民身份号码</w:t>
      </w:r>
      <w:r>
        <w:rPr>
          <w:rFonts w:hint="eastAsia"/>
          <w:sz w:val="30"/>
          <w:szCs w:val="30"/>
        </w:rPr>
        <w:t>441602196707100052</w:t>
      </w:r>
      <w:r>
        <w:rPr>
          <w:rFonts w:hint="eastAsia"/>
          <w:sz w:val="30"/>
          <w:szCs w:val="30"/>
        </w:rPr>
        <w:t>，汉族，广东省龙川县人，大学本科文化，原系广东省东源县委常委、县政府党组副书记、副县长，。因本案于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日被判处有期徒刑三年，缓刑四年，</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日被逮捕。现羁押于河源市看守所。</w:t>
      </w:r>
    </w:p>
    <w:p w:rsidR="00A13D14" w:rsidRDefault="00A13D14">
      <w:pPr>
        <w:spacing w:line="500" w:lineRule="atLeast"/>
        <w:ind w:firstLine="600"/>
        <w:divId w:val="2099014050"/>
        <w:rPr>
          <w:rFonts w:hint="eastAsia"/>
          <w:sz w:val="30"/>
          <w:szCs w:val="30"/>
        </w:rPr>
      </w:pPr>
      <w:r>
        <w:rPr>
          <w:rFonts w:hint="eastAsia"/>
          <w:sz w:val="30"/>
          <w:szCs w:val="30"/>
        </w:rPr>
        <w:t>辩护人叶云飞，广东广厚律师事务所律师。</w:t>
      </w:r>
    </w:p>
    <w:p w:rsidR="00A13D14" w:rsidRDefault="00A13D14">
      <w:pPr>
        <w:spacing w:line="500" w:lineRule="atLeast"/>
        <w:ind w:firstLine="600"/>
        <w:divId w:val="53160859"/>
        <w:rPr>
          <w:rFonts w:hint="eastAsia"/>
          <w:sz w:val="30"/>
          <w:szCs w:val="30"/>
        </w:rPr>
      </w:pPr>
      <w:r>
        <w:rPr>
          <w:rFonts w:hint="eastAsia"/>
          <w:sz w:val="30"/>
          <w:szCs w:val="30"/>
        </w:rPr>
        <w:t>广东省河源市人民检察院指控原审被告人袁某某犯受贿罪一案，本院于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16</w:t>
      </w:r>
      <w:r>
        <w:rPr>
          <w:rFonts w:hint="eastAsia"/>
          <w:sz w:val="30"/>
          <w:szCs w:val="30"/>
        </w:rPr>
        <w:t>刑初</w:t>
      </w:r>
      <w:r>
        <w:rPr>
          <w:rFonts w:hint="eastAsia"/>
          <w:sz w:val="30"/>
          <w:szCs w:val="30"/>
        </w:rPr>
        <w:t>35</w:t>
      </w:r>
      <w:r>
        <w:rPr>
          <w:rFonts w:hint="eastAsia"/>
          <w:sz w:val="30"/>
          <w:szCs w:val="30"/>
        </w:rPr>
        <w:t>号刑事判决。该判决发生法律效力后，本院于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16</w:t>
      </w:r>
      <w:r>
        <w:rPr>
          <w:rFonts w:hint="eastAsia"/>
          <w:sz w:val="30"/>
          <w:szCs w:val="30"/>
        </w:rPr>
        <w:t>刑监</w:t>
      </w:r>
      <w:r>
        <w:rPr>
          <w:rFonts w:hint="eastAsia"/>
          <w:sz w:val="30"/>
          <w:szCs w:val="30"/>
        </w:rPr>
        <w:t>1</w:t>
      </w:r>
      <w:r>
        <w:rPr>
          <w:rFonts w:hint="eastAsia"/>
          <w:sz w:val="30"/>
          <w:szCs w:val="30"/>
        </w:rPr>
        <w:t>号再审决定，对本案提起再审。本院依法另行组成合议庭，于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日公开开庭审理了本案，河源市人民检察院指派检察员何召锋出庭履行职务，原审被告人袁某某及其辩护人叶云飞到庭参加诉讼。本案现已审理终结。</w:t>
      </w:r>
    </w:p>
    <w:p w:rsidR="00A13D14" w:rsidRDefault="00A13D14">
      <w:pPr>
        <w:spacing w:line="500" w:lineRule="atLeast"/>
        <w:ind w:firstLine="600"/>
        <w:divId w:val="1989090409"/>
        <w:rPr>
          <w:rFonts w:hint="eastAsia"/>
          <w:sz w:val="30"/>
          <w:szCs w:val="30"/>
        </w:rPr>
      </w:pPr>
      <w:r>
        <w:rPr>
          <w:rFonts w:hint="eastAsia"/>
          <w:sz w:val="30"/>
          <w:szCs w:val="30"/>
        </w:rPr>
        <w:t>原审判决认定，原龙川县岩镇党委书记刁某某（另案处理）与时任龙川县委常委、常务副县长的被告人袁某某系同学关系，</w:t>
      </w:r>
      <w:r>
        <w:rPr>
          <w:rFonts w:hint="eastAsia"/>
          <w:sz w:val="30"/>
          <w:szCs w:val="30"/>
        </w:rPr>
        <w:t>2013</w:t>
      </w:r>
      <w:r>
        <w:rPr>
          <w:rFonts w:hint="eastAsia"/>
          <w:sz w:val="30"/>
          <w:szCs w:val="30"/>
        </w:rPr>
        <w:t>年的一天，刁某某向被告人袁某某提出龙川县岩镇经济比较困难，希望在项目资金审批拨付上予以关照，被告人袁某某表示同意，并以需要处理一些不能正常报销的公务支出为由，向刁某某索要财物。</w:t>
      </w:r>
    </w:p>
    <w:p w:rsidR="00A13D14" w:rsidRDefault="00A13D14">
      <w:pPr>
        <w:spacing w:line="500" w:lineRule="atLeast"/>
        <w:ind w:firstLine="600"/>
        <w:divId w:val="95027547"/>
        <w:rPr>
          <w:rFonts w:hint="eastAsia"/>
          <w:sz w:val="30"/>
          <w:szCs w:val="30"/>
        </w:rPr>
      </w:pPr>
      <w:r>
        <w:rPr>
          <w:rFonts w:hint="eastAsia"/>
          <w:sz w:val="30"/>
          <w:szCs w:val="30"/>
        </w:rPr>
        <w:lastRenderedPageBreak/>
        <w:t>此后，刁某某多次以龙川县岩镇人民政府名义申请项目资金，被告人袁某某在申请拨付的请示报告上批示给予支持。有关部门按照被告人袁某某的批示，下拨了相应的项目资金给龙川县岩镇人民政府。资金下拨后，刁某某与时任龙川县岩镇镇长王某某、财政所所长袁某等人，通过虚构工程项目、签订虚假工程合同，采取虚假报账等手段将下拨国家资金套取出来非法支配使用。</w:t>
      </w:r>
    </w:p>
    <w:p w:rsidR="00A13D14" w:rsidRDefault="00A13D14">
      <w:pPr>
        <w:spacing w:line="500" w:lineRule="atLeast"/>
        <w:ind w:firstLine="600"/>
        <w:divId w:val="322516957"/>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年期间，刁某某应被告人袁某某的要求，先后四次与王文基一起前往袁某某在龙川县新龙花园的家里，由刁某某送给被告人袁某某</w:t>
      </w:r>
      <w:r>
        <w:rPr>
          <w:rFonts w:hint="eastAsia"/>
          <w:sz w:val="30"/>
          <w:szCs w:val="30"/>
        </w:rPr>
        <w:t>33</w:t>
      </w:r>
      <w:r>
        <w:rPr>
          <w:rFonts w:hint="eastAsia"/>
          <w:sz w:val="30"/>
          <w:szCs w:val="30"/>
        </w:rPr>
        <w:t>万元人民币。案发后，被告人袁某某及其亲属退出了全部赃款。</w:t>
      </w:r>
    </w:p>
    <w:p w:rsidR="00A13D14" w:rsidRDefault="00A13D14">
      <w:pPr>
        <w:spacing w:line="500" w:lineRule="atLeast"/>
        <w:ind w:firstLine="600"/>
        <w:divId w:val="529299939"/>
        <w:rPr>
          <w:rFonts w:hint="eastAsia"/>
          <w:sz w:val="30"/>
          <w:szCs w:val="30"/>
        </w:rPr>
      </w:pPr>
      <w:r>
        <w:rPr>
          <w:rFonts w:hint="eastAsia"/>
          <w:sz w:val="30"/>
          <w:szCs w:val="30"/>
        </w:rPr>
        <w:t>以上事实，有下列证据证实：</w:t>
      </w:r>
      <w:r>
        <w:rPr>
          <w:rFonts w:hint="eastAsia"/>
          <w:sz w:val="30"/>
          <w:szCs w:val="30"/>
        </w:rPr>
        <w:t>1</w:t>
      </w:r>
      <w:r>
        <w:rPr>
          <w:rFonts w:hint="eastAsia"/>
          <w:sz w:val="30"/>
          <w:szCs w:val="30"/>
        </w:rPr>
        <w:t>、书证：案件线索移送函、立案决定书、东源县人大常委会出具的《关于暂停县八届人大代表袁某某执行代表职务并许可对其采取刑事强制措施的决定》、龙川县人民政府文件、广东省高级人民法院指定管辖的复函、龙川县岩镇人民政府的请示、拨款凭证、银行流水、报账材料、查询通知书、暂扣封存涉案款物登记表、收据、干部任免表、领导分管工作、户籍信息。</w:t>
      </w:r>
      <w:r>
        <w:rPr>
          <w:rFonts w:hint="eastAsia"/>
          <w:sz w:val="30"/>
          <w:szCs w:val="30"/>
        </w:rPr>
        <w:t>2</w:t>
      </w:r>
      <w:r>
        <w:rPr>
          <w:rFonts w:hint="eastAsia"/>
          <w:sz w:val="30"/>
          <w:szCs w:val="30"/>
        </w:rPr>
        <w:t>、证人王某某、刁某某、巫某某、刘某某、曾某某的证言。</w:t>
      </w:r>
      <w:r>
        <w:rPr>
          <w:rFonts w:hint="eastAsia"/>
          <w:sz w:val="30"/>
          <w:szCs w:val="30"/>
        </w:rPr>
        <w:t>3</w:t>
      </w:r>
      <w:r>
        <w:rPr>
          <w:rFonts w:hint="eastAsia"/>
          <w:sz w:val="30"/>
          <w:szCs w:val="30"/>
        </w:rPr>
        <w:t>、被告人袁某某的供述与辩解。</w:t>
      </w:r>
      <w:r>
        <w:rPr>
          <w:rFonts w:hint="eastAsia"/>
          <w:sz w:val="30"/>
          <w:szCs w:val="30"/>
        </w:rPr>
        <w:t>4</w:t>
      </w:r>
      <w:r>
        <w:rPr>
          <w:rFonts w:hint="eastAsia"/>
          <w:sz w:val="30"/>
          <w:szCs w:val="30"/>
        </w:rPr>
        <w:t>、办案机关出具的有关说明材料。</w:t>
      </w:r>
      <w:r>
        <w:rPr>
          <w:rFonts w:hint="eastAsia"/>
          <w:sz w:val="30"/>
          <w:szCs w:val="30"/>
        </w:rPr>
        <w:t>5</w:t>
      </w:r>
      <w:r>
        <w:rPr>
          <w:rFonts w:hint="eastAsia"/>
          <w:sz w:val="30"/>
          <w:szCs w:val="30"/>
        </w:rPr>
        <w:t>、视听资料。</w:t>
      </w:r>
    </w:p>
    <w:p w:rsidR="00A13D14" w:rsidRDefault="00A13D14">
      <w:pPr>
        <w:spacing w:line="500" w:lineRule="atLeast"/>
        <w:ind w:firstLine="600"/>
        <w:divId w:val="948393225"/>
        <w:rPr>
          <w:rFonts w:hint="eastAsia"/>
          <w:sz w:val="30"/>
          <w:szCs w:val="30"/>
        </w:rPr>
      </w:pPr>
      <w:r>
        <w:rPr>
          <w:rFonts w:hint="eastAsia"/>
          <w:sz w:val="30"/>
          <w:szCs w:val="30"/>
        </w:rPr>
        <w:t>原审判决认为，被告人袁某某身为国家工作人员，利用职务上的便利，非法收受他人财物共人民币</w:t>
      </w:r>
      <w:r>
        <w:rPr>
          <w:rFonts w:hint="eastAsia"/>
          <w:sz w:val="30"/>
          <w:szCs w:val="30"/>
        </w:rPr>
        <w:t>33</w:t>
      </w:r>
      <w:r>
        <w:rPr>
          <w:rFonts w:hint="eastAsia"/>
          <w:sz w:val="30"/>
          <w:szCs w:val="30"/>
        </w:rPr>
        <w:t>万元，受贿数额巨大，其行为构成受贿罪。本案犯罪事实清楚，证据确实、充分，公诉机关指控罪名成立。被告人袁某某有多次索贿情节，依法应当从重处罚；公诉机关认为其在侦查期间能够如实供述，有坦白情节的意见予以采纳，依法可从轻处罚。对于被告人袁某某及其辩护人认为其身体有病，有自首情节、认罪悔罪、退清赃款的辩解及辩护意见，经查明，被告人袁某某身体有病情况属实，且能够退清赃款，当庭认罪，有悔罪表现，对该辩护、辩解意见本院予以采纳，酌情从轻处罚。被告人袁某某不具备构成自首情节的要件，对其有自首情节的辩护意见不予采纳。鉴于被告人袁某某有法定、酌定从轻处罚情节，没有给国家、集体造成严重的恶劣后果，故对其辩护人请求适用缓刑的意见予以采纳。综上，根据被告人袁某某犯罪的事实、犯罪的性质及情节，对被告人袁某某宣告缓刑，由其户籍所在地公安机关和社区矫正机构予以矫正。依照《中华人民共和国刑法》第三百八十五条第一款、第三百八十三条第一款第二项、第三百八十六条、第六十七条第三款、第五十二条、第五十三条、第七十二条、第七十三条第二款、第三款、第六十四条及《最高人民法院、最高人民检察院关于办理贪污贿赂刑事案件适用法律若干问题的解释》第二条、第十五</w:t>
      </w:r>
      <w:r>
        <w:rPr>
          <w:rFonts w:hint="eastAsia"/>
          <w:sz w:val="30"/>
          <w:szCs w:val="30"/>
        </w:rPr>
        <w:t>条、第十九条第一款的规定，判决：一、被告人袁某某犯受贿罪，判处有期徒刑三年，缓刑四年，并处罚金人民币二十五万元；</w:t>
      </w:r>
      <w:r>
        <w:rPr>
          <w:rFonts w:hint="eastAsia"/>
          <w:sz w:val="30"/>
          <w:szCs w:val="30"/>
        </w:rPr>
        <w:t>(</w:t>
      </w:r>
      <w:r>
        <w:rPr>
          <w:rFonts w:hint="eastAsia"/>
          <w:sz w:val="30"/>
          <w:szCs w:val="30"/>
        </w:rPr>
        <w:t>缓刑考验期，从判决确定之日起计算。罚金人民币二十五万元在本判决生效后一个月内向本院缴纳。）二、被告人袁某某退缴的赃款人民币三十三万元予以没收，上缴国库。</w:t>
      </w:r>
    </w:p>
    <w:p w:rsidR="00A13D14" w:rsidRDefault="00A13D14">
      <w:pPr>
        <w:spacing w:line="500" w:lineRule="atLeast"/>
        <w:ind w:firstLine="600"/>
        <w:divId w:val="1373724482"/>
        <w:rPr>
          <w:rFonts w:hint="eastAsia"/>
          <w:sz w:val="30"/>
          <w:szCs w:val="30"/>
        </w:rPr>
      </w:pPr>
      <w:r>
        <w:rPr>
          <w:rFonts w:hint="eastAsia"/>
          <w:sz w:val="30"/>
          <w:szCs w:val="30"/>
        </w:rPr>
        <w:t>河源市人民检察院在再审阶段派员出庭并发表如下意见：一、原审被告人袁某某的行为构成受贿罪。二、原审被告人袁某某受贿</w:t>
      </w:r>
      <w:r>
        <w:rPr>
          <w:rFonts w:hint="eastAsia"/>
          <w:sz w:val="30"/>
          <w:szCs w:val="30"/>
        </w:rPr>
        <w:t>33</w:t>
      </w:r>
      <w:r>
        <w:rPr>
          <w:rFonts w:hint="eastAsia"/>
          <w:sz w:val="30"/>
          <w:szCs w:val="30"/>
        </w:rPr>
        <w:t>万元，数额巨大，依据《刑法》第三百八十五条规定，应判处三年以上十年以下有期徒刑，并处罚金或者没收财产。原审被告人袁某某有索贿情节，根据《刑法》第三百八十六条，应从重处罚。原审被告人袁某某到案后能够如实供述自己的罪行，并退清了全部赃款，有悔罪表现，根据《刑法》第六十七条第三款规定，可以从轻处罚。请依法对原审被告人袁某某作出公正的判决。</w:t>
      </w:r>
    </w:p>
    <w:p w:rsidR="00A13D14" w:rsidRDefault="00A13D14">
      <w:pPr>
        <w:spacing w:line="500" w:lineRule="atLeast"/>
        <w:ind w:firstLine="600"/>
        <w:divId w:val="2132508324"/>
        <w:rPr>
          <w:rFonts w:hint="eastAsia"/>
          <w:sz w:val="30"/>
          <w:szCs w:val="30"/>
        </w:rPr>
      </w:pPr>
      <w:r>
        <w:rPr>
          <w:rFonts w:hint="eastAsia"/>
          <w:sz w:val="30"/>
          <w:szCs w:val="30"/>
        </w:rPr>
        <w:t>原审被告人袁某某在再审庭审中辩称，我认罪悔罪，案发前主动退清赃款，到案后配合调查，如实供述罪行，现我身体有病需要治疗，</w:t>
      </w:r>
      <w:r>
        <w:rPr>
          <w:rFonts w:hint="eastAsia"/>
          <w:sz w:val="30"/>
          <w:szCs w:val="30"/>
        </w:rPr>
        <w:t>90</w:t>
      </w:r>
      <w:r>
        <w:rPr>
          <w:rFonts w:hint="eastAsia"/>
          <w:sz w:val="30"/>
          <w:szCs w:val="30"/>
        </w:rPr>
        <w:t>岁的父亲身患重病需要照顾，请求从轻处罚，维持原判。</w:t>
      </w:r>
    </w:p>
    <w:p w:rsidR="00A13D14" w:rsidRDefault="00A13D14">
      <w:pPr>
        <w:spacing w:line="500" w:lineRule="atLeast"/>
        <w:ind w:firstLine="600"/>
        <w:divId w:val="2058122357"/>
        <w:rPr>
          <w:rFonts w:hint="eastAsia"/>
          <w:sz w:val="30"/>
          <w:szCs w:val="30"/>
        </w:rPr>
      </w:pPr>
      <w:r>
        <w:rPr>
          <w:rFonts w:hint="eastAsia"/>
          <w:sz w:val="30"/>
          <w:szCs w:val="30"/>
        </w:rPr>
        <w:t>原审被告人袁某某的辩护人辩护意见：根据本案事实与证据，应当依法认定袁某某具有自首情节。袁某某到案后能够如实供述自己的罪行，认罪悔罪，案发前已退清了赃款，袁某某目前疾病缠身，请求法院依法对其从轻或者减轻处罚。袁某某的情况符合适用缓刑的四个要件。原审判决事实清楚、证据确实充分，程序合法，量刑得当，罚金数额适中，请求再审予以维持。</w:t>
      </w:r>
    </w:p>
    <w:p w:rsidR="00A13D14" w:rsidRDefault="00A13D14">
      <w:pPr>
        <w:spacing w:line="500" w:lineRule="atLeast"/>
        <w:ind w:firstLine="600"/>
        <w:divId w:val="1250314462"/>
        <w:rPr>
          <w:rFonts w:hint="eastAsia"/>
          <w:sz w:val="30"/>
          <w:szCs w:val="30"/>
        </w:rPr>
      </w:pPr>
      <w:r>
        <w:rPr>
          <w:rFonts w:hint="eastAsia"/>
          <w:sz w:val="30"/>
          <w:szCs w:val="30"/>
        </w:rPr>
        <w:t>原审被告人袁某某的辩护人在庭审中宣读、出示了以下证据：</w:t>
      </w:r>
      <w:r>
        <w:rPr>
          <w:rFonts w:hint="eastAsia"/>
          <w:sz w:val="30"/>
          <w:szCs w:val="30"/>
        </w:rPr>
        <w:t>1</w:t>
      </w:r>
      <w:r>
        <w:rPr>
          <w:rFonts w:hint="eastAsia"/>
          <w:sz w:val="30"/>
          <w:szCs w:val="30"/>
        </w:rPr>
        <w:t>龙川县佗城镇黄斌诊所病历一组；</w:t>
      </w:r>
      <w:r>
        <w:rPr>
          <w:rFonts w:hint="eastAsia"/>
          <w:sz w:val="30"/>
          <w:szCs w:val="30"/>
        </w:rPr>
        <w:t>2</w:t>
      </w:r>
      <w:r>
        <w:rPr>
          <w:rFonts w:hint="eastAsia"/>
          <w:sz w:val="30"/>
          <w:szCs w:val="30"/>
        </w:rPr>
        <w:t>、龙川县人民医院出院证明书及病历一组。证据</w:t>
      </w:r>
      <w:r>
        <w:rPr>
          <w:rFonts w:hint="eastAsia"/>
          <w:sz w:val="30"/>
          <w:szCs w:val="30"/>
        </w:rPr>
        <w:t>1</w:t>
      </w:r>
      <w:r>
        <w:rPr>
          <w:rFonts w:hint="eastAsia"/>
          <w:sz w:val="30"/>
          <w:szCs w:val="30"/>
        </w:rPr>
        <w:t>、</w:t>
      </w:r>
      <w:r>
        <w:rPr>
          <w:rFonts w:hint="eastAsia"/>
          <w:sz w:val="30"/>
          <w:szCs w:val="30"/>
        </w:rPr>
        <w:t>2</w:t>
      </w:r>
      <w:r>
        <w:rPr>
          <w:rFonts w:hint="eastAsia"/>
          <w:sz w:val="30"/>
          <w:szCs w:val="30"/>
        </w:rPr>
        <w:t>证明袁某某目前身患多种疾病，存在人体安全严重隐患，不适宜关押；</w:t>
      </w:r>
      <w:r>
        <w:rPr>
          <w:rFonts w:hint="eastAsia"/>
          <w:sz w:val="30"/>
          <w:szCs w:val="30"/>
        </w:rPr>
        <w:t>3</w:t>
      </w:r>
      <w:r>
        <w:rPr>
          <w:rFonts w:hint="eastAsia"/>
          <w:sz w:val="30"/>
          <w:szCs w:val="30"/>
        </w:rPr>
        <w:t>、袁某某委托其妻子缴纳</w:t>
      </w:r>
      <w:r>
        <w:rPr>
          <w:rFonts w:hint="eastAsia"/>
          <w:sz w:val="30"/>
          <w:szCs w:val="30"/>
        </w:rPr>
        <w:t>25</w:t>
      </w:r>
      <w:r>
        <w:rPr>
          <w:rFonts w:hint="eastAsia"/>
          <w:sz w:val="30"/>
          <w:szCs w:val="30"/>
        </w:rPr>
        <w:t>万元罚金的收据，证明袁某某认罪伏法，主动改造态度好，依法可以从轻处罚。</w:t>
      </w:r>
    </w:p>
    <w:p w:rsidR="00A13D14" w:rsidRDefault="00A13D14">
      <w:pPr>
        <w:spacing w:line="500" w:lineRule="atLeast"/>
        <w:ind w:firstLine="600"/>
        <w:divId w:val="49424491"/>
        <w:rPr>
          <w:rFonts w:hint="eastAsia"/>
          <w:sz w:val="30"/>
          <w:szCs w:val="30"/>
        </w:rPr>
      </w:pPr>
      <w:r>
        <w:rPr>
          <w:rFonts w:hint="eastAsia"/>
          <w:sz w:val="30"/>
          <w:szCs w:val="30"/>
        </w:rPr>
        <w:t>再审查明事实与原审一致。检察机关及原审被告人袁某某对原判认定的事实和证据均无异议，予以确认。</w:t>
      </w:r>
    </w:p>
    <w:p w:rsidR="00A13D14" w:rsidRDefault="00A13D14">
      <w:pPr>
        <w:spacing w:line="500" w:lineRule="atLeast"/>
        <w:ind w:firstLine="600"/>
        <w:divId w:val="787628694"/>
        <w:rPr>
          <w:rFonts w:hint="eastAsia"/>
          <w:sz w:val="30"/>
          <w:szCs w:val="30"/>
        </w:rPr>
      </w:pPr>
      <w:r>
        <w:rPr>
          <w:rFonts w:hint="eastAsia"/>
          <w:sz w:val="30"/>
          <w:szCs w:val="30"/>
        </w:rPr>
        <w:t>另查明，原审被告人袁某某因本案于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日被羁押，</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日交付河源市源城区司法局进行社区矫正，</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日变更龙川县司法局进行社区矫正，</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日被本院决定逮捕，同日被河源市公安局执行逮捕。</w:t>
      </w:r>
    </w:p>
    <w:p w:rsidR="00A13D14" w:rsidRDefault="00A13D14">
      <w:pPr>
        <w:spacing w:line="500" w:lineRule="atLeast"/>
        <w:ind w:firstLine="600"/>
        <w:divId w:val="328216472"/>
        <w:rPr>
          <w:rFonts w:hint="eastAsia"/>
          <w:sz w:val="30"/>
          <w:szCs w:val="30"/>
        </w:rPr>
      </w:pPr>
      <w:r>
        <w:rPr>
          <w:rFonts w:hint="eastAsia"/>
          <w:sz w:val="30"/>
          <w:szCs w:val="30"/>
        </w:rPr>
        <w:t>原审被告人袁某某因患病分别于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日在龙川县佗城镇黄斌诊所治疗，</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日在龙川县人民医院治疗。</w:t>
      </w:r>
    </w:p>
    <w:p w:rsidR="00A13D14" w:rsidRDefault="00A13D14">
      <w:pPr>
        <w:spacing w:line="500" w:lineRule="atLeast"/>
        <w:ind w:firstLine="600"/>
        <w:divId w:val="1760590443"/>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日，本院在执行程序中将（</w:t>
      </w:r>
      <w:r>
        <w:rPr>
          <w:rFonts w:hint="eastAsia"/>
          <w:sz w:val="30"/>
          <w:szCs w:val="30"/>
        </w:rPr>
        <w:t>2017</w:t>
      </w:r>
      <w:r>
        <w:rPr>
          <w:rFonts w:hint="eastAsia"/>
          <w:sz w:val="30"/>
          <w:szCs w:val="30"/>
        </w:rPr>
        <w:t>）粤</w:t>
      </w:r>
      <w:r>
        <w:rPr>
          <w:rFonts w:hint="eastAsia"/>
          <w:sz w:val="30"/>
          <w:szCs w:val="30"/>
        </w:rPr>
        <w:t>16</w:t>
      </w:r>
      <w:r>
        <w:rPr>
          <w:rFonts w:hint="eastAsia"/>
          <w:sz w:val="30"/>
          <w:szCs w:val="30"/>
        </w:rPr>
        <w:t>刑初</w:t>
      </w:r>
      <w:r>
        <w:rPr>
          <w:rFonts w:hint="eastAsia"/>
          <w:sz w:val="30"/>
          <w:szCs w:val="30"/>
        </w:rPr>
        <w:t>35</w:t>
      </w:r>
      <w:r>
        <w:rPr>
          <w:rFonts w:hint="eastAsia"/>
          <w:sz w:val="30"/>
          <w:szCs w:val="30"/>
        </w:rPr>
        <w:t>号刑事判决确定袁某某缴交的罚金二十五万元、退缴的赃款三十三万元上缴国库。</w:t>
      </w:r>
    </w:p>
    <w:p w:rsidR="00A13D14" w:rsidRDefault="00A13D14">
      <w:pPr>
        <w:spacing w:line="500" w:lineRule="atLeast"/>
        <w:ind w:firstLine="600"/>
        <w:divId w:val="2063478187"/>
        <w:rPr>
          <w:rFonts w:hint="eastAsia"/>
          <w:sz w:val="30"/>
          <w:szCs w:val="30"/>
        </w:rPr>
      </w:pPr>
      <w:r>
        <w:rPr>
          <w:rFonts w:hint="eastAsia"/>
          <w:sz w:val="30"/>
          <w:szCs w:val="30"/>
        </w:rPr>
        <w:t>上述事实有本院取保候审决定书、社区矫正通知书、逮捕决定书、执行裁定书，河源市公安局逮捕证，诊所及医院病历、出院证明等证据予以证实。</w:t>
      </w:r>
    </w:p>
    <w:p w:rsidR="00A13D14" w:rsidRDefault="00A13D14">
      <w:pPr>
        <w:spacing w:line="500" w:lineRule="atLeast"/>
        <w:ind w:firstLine="600"/>
        <w:divId w:val="239482510"/>
        <w:rPr>
          <w:rFonts w:hint="eastAsia"/>
          <w:sz w:val="30"/>
          <w:szCs w:val="30"/>
        </w:rPr>
      </w:pPr>
      <w:r>
        <w:rPr>
          <w:rFonts w:hint="eastAsia"/>
          <w:sz w:val="30"/>
          <w:szCs w:val="30"/>
        </w:rPr>
        <w:t>本院再审认为，原审被告人袁某某身为国家工作人员，利用职务上的便利非法收受他人财物共人民币</w:t>
      </w:r>
      <w:r>
        <w:rPr>
          <w:rFonts w:hint="eastAsia"/>
          <w:sz w:val="30"/>
          <w:szCs w:val="30"/>
        </w:rPr>
        <w:t>33</w:t>
      </w:r>
      <w:r>
        <w:rPr>
          <w:rFonts w:hint="eastAsia"/>
          <w:sz w:val="30"/>
          <w:szCs w:val="30"/>
        </w:rPr>
        <w:t>万元，数额巨大，其行为已构成受贿罪，依法应予惩处。原审被告人袁某某有多次索贿情节，依法应当从重处罚。鉴于其在侦查期间能如实供述，有坦白情节，可从轻处罚。且其能够退清赃款，当庭认罪，有悔罪表现，可以酌情从轻处罚。对于原审被告人袁某某及其辩护人认为袁某某有自首情节的辩护意见，经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日，办案机关已对刁某某、王文基、袁昶立案侦查，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日，袁某某向办案机关书面说明情况，仍自称是从刁某某处“借用”现金</w:t>
      </w:r>
      <w:r>
        <w:rPr>
          <w:rFonts w:hint="eastAsia"/>
          <w:sz w:val="30"/>
          <w:szCs w:val="30"/>
        </w:rPr>
        <w:t>33</w:t>
      </w:r>
      <w:r>
        <w:rPr>
          <w:rFonts w:hint="eastAsia"/>
          <w:sz w:val="30"/>
          <w:szCs w:val="30"/>
        </w:rPr>
        <w:t>万元，属于同学之间的私人经济往来。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日，市纪委对其涉嫌受贿问题立案审查并采取“两规”措施后，袁某某才如实交代了涉嫌受贿</w:t>
      </w:r>
      <w:r>
        <w:rPr>
          <w:rFonts w:hint="eastAsia"/>
          <w:sz w:val="30"/>
          <w:szCs w:val="30"/>
        </w:rPr>
        <w:t>33</w:t>
      </w:r>
      <w:r>
        <w:rPr>
          <w:rFonts w:hint="eastAsia"/>
          <w:sz w:val="30"/>
          <w:szCs w:val="30"/>
        </w:rPr>
        <w:t>万元的问题。被告人袁某某没有自动投案，办案机关系在袁某某供述之前已经掌握其涉嫌受贿的犯罪事实。因此，原审被告人袁某某不具备构成自首情节的要件，对其有自首情节的辩护意见不予采纳。原审判决认定事实清楚，证据确实、充分，定罪准确，审判程序合法。原审被告人袁某某受贿数额巨大，且有多次索贿情节，根据《最高人民法院、最高人民检察院关于办理职务犯罪案件严格适用缓刑、免予刑事处罚若干问题的意见》第二条规定“受贿犯罪中具有索贿情节的，一般不适用缓刑或者免予刑事处罚”，</w:t>
      </w:r>
      <w:r>
        <w:rPr>
          <w:rFonts w:hint="eastAsia"/>
          <w:sz w:val="30"/>
          <w:szCs w:val="30"/>
        </w:rPr>
        <w:t>原审判决对其适用缓刑不当。原审被告人袁某某及其辨护人提出应判处缓刑的意见，本院不予支持。原审判决追缴原审被告人袁某某赃款人民币</w:t>
      </w:r>
      <w:r>
        <w:rPr>
          <w:rFonts w:hint="eastAsia"/>
          <w:sz w:val="30"/>
          <w:szCs w:val="30"/>
        </w:rPr>
        <w:t>33</w:t>
      </w:r>
      <w:r>
        <w:rPr>
          <w:rFonts w:hint="eastAsia"/>
          <w:sz w:val="30"/>
          <w:szCs w:val="30"/>
        </w:rPr>
        <w:t>万元，上缴国库，符合法律规定，应予维持。根据袁某某犯罪的事实、犯罪的性质、情节和对于社会的危害程度，经本院审判委员会讨论决定，依照《中华人民共和国刑法》第三百八十五条第一款、第三百八十六条、第三百八十三条第一款第（二）项、第六十七条第三款、第五十二条、第五十三条、第六十四条、《最高人民法院、最高人民检察院关于办理贪污贿赂刑事案件适用法律若干问题的解释》第二条第一款、第十五条、第十九条第一款、《中华人民共和国刑事诉讼法》第二百四十五条、《最高人民法院关于适用〈中华人民共和国刑事诉讼法〉的解释》第三百八十九条第（三）项之规定，判决如下：</w:t>
      </w:r>
    </w:p>
    <w:p w:rsidR="00A13D14" w:rsidRDefault="00A13D14">
      <w:pPr>
        <w:spacing w:line="500" w:lineRule="atLeast"/>
        <w:ind w:firstLine="600"/>
        <w:divId w:val="173156896"/>
        <w:rPr>
          <w:rFonts w:hint="eastAsia"/>
          <w:sz w:val="30"/>
          <w:szCs w:val="30"/>
        </w:rPr>
      </w:pPr>
      <w:r>
        <w:rPr>
          <w:rFonts w:hint="eastAsia"/>
          <w:sz w:val="30"/>
          <w:szCs w:val="30"/>
        </w:rPr>
        <w:t>一、维持本院（</w:t>
      </w:r>
      <w:r>
        <w:rPr>
          <w:rFonts w:hint="eastAsia"/>
          <w:sz w:val="30"/>
          <w:szCs w:val="30"/>
        </w:rPr>
        <w:t>2017</w:t>
      </w:r>
      <w:r>
        <w:rPr>
          <w:rFonts w:hint="eastAsia"/>
          <w:sz w:val="30"/>
          <w:szCs w:val="30"/>
        </w:rPr>
        <w:t>）粤</w:t>
      </w:r>
      <w:r>
        <w:rPr>
          <w:rFonts w:hint="eastAsia"/>
          <w:sz w:val="30"/>
          <w:szCs w:val="30"/>
        </w:rPr>
        <w:t>16</w:t>
      </w:r>
      <w:r>
        <w:rPr>
          <w:rFonts w:hint="eastAsia"/>
          <w:sz w:val="30"/>
          <w:szCs w:val="30"/>
        </w:rPr>
        <w:t>刑初</w:t>
      </w:r>
      <w:r>
        <w:rPr>
          <w:rFonts w:hint="eastAsia"/>
          <w:sz w:val="30"/>
          <w:szCs w:val="30"/>
        </w:rPr>
        <w:t>35</w:t>
      </w:r>
      <w:r>
        <w:rPr>
          <w:rFonts w:hint="eastAsia"/>
          <w:sz w:val="30"/>
          <w:szCs w:val="30"/>
        </w:rPr>
        <w:t>号刑事判决第一项中对原审被告人袁某某的定罪、主刑、附加刑部分及第二项；</w:t>
      </w:r>
    </w:p>
    <w:p w:rsidR="00A13D14" w:rsidRDefault="00A13D14">
      <w:pPr>
        <w:spacing w:line="500" w:lineRule="atLeast"/>
        <w:ind w:firstLine="600"/>
        <w:divId w:val="542719819"/>
        <w:rPr>
          <w:rFonts w:hint="eastAsia"/>
          <w:sz w:val="30"/>
          <w:szCs w:val="30"/>
        </w:rPr>
      </w:pPr>
      <w:r>
        <w:rPr>
          <w:rFonts w:hint="eastAsia"/>
          <w:sz w:val="30"/>
          <w:szCs w:val="30"/>
        </w:rPr>
        <w:t>二、撤销本院（</w:t>
      </w:r>
      <w:r>
        <w:rPr>
          <w:rFonts w:hint="eastAsia"/>
          <w:sz w:val="30"/>
          <w:szCs w:val="30"/>
        </w:rPr>
        <w:t>2017</w:t>
      </w:r>
      <w:r>
        <w:rPr>
          <w:rFonts w:hint="eastAsia"/>
          <w:sz w:val="30"/>
          <w:szCs w:val="30"/>
        </w:rPr>
        <w:t>）粤</w:t>
      </w:r>
      <w:r>
        <w:rPr>
          <w:rFonts w:hint="eastAsia"/>
          <w:sz w:val="30"/>
          <w:szCs w:val="30"/>
        </w:rPr>
        <w:t>16</w:t>
      </w:r>
      <w:r>
        <w:rPr>
          <w:rFonts w:hint="eastAsia"/>
          <w:sz w:val="30"/>
          <w:szCs w:val="30"/>
        </w:rPr>
        <w:t>刑初</w:t>
      </w:r>
      <w:r>
        <w:rPr>
          <w:rFonts w:hint="eastAsia"/>
          <w:sz w:val="30"/>
          <w:szCs w:val="30"/>
        </w:rPr>
        <w:t>35</w:t>
      </w:r>
      <w:r>
        <w:rPr>
          <w:rFonts w:hint="eastAsia"/>
          <w:sz w:val="30"/>
          <w:szCs w:val="30"/>
        </w:rPr>
        <w:t>号刑事判决第一项中对原审被告人袁某某适用的缓刑部分；</w:t>
      </w:r>
    </w:p>
    <w:p w:rsidR="00A13D14" w:rsidRDefault="00A13D14">
      <w:pPr>
        <w:spacing w:line="500" w:lineRule="atLeast"/>
        <w:ind w:firstLine="600"/>
        <w:divId w:val="749885371"/>
        <w:rPr>
          <w:rFonts w:hint="eastAsia"/>
          <w:sz w:val="30"/>
          <w:szCs w:val="30"/>
        </w:rPr>
      </w:pPr>
      <w:r>
        <w:rPr>
          <w:rFonts w:hint="eastAsia"/>
          <w:sz w:val="30"/>
          <w:szCs w:val="30"/>
        </w:rPr>
        <w:t>三、原审被告人袁某某犯受贿罪，判处有期徒刑三年，并处罚金人民币二十五万元（刑期从判决执行之日起计算。判决执行以前先行羁押的，羁押一日折抵刑期一日，刑期至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w:t>
      </w:r>
    </w:p>
    <w:p w:rsidR="00A13D14" w:rsidRDefault="00A13D14">
      <w:pPr>
        <w:spacing w:line="500" w:lineRule="atLeast"/>
        <w:ind w:firstLine="600"/>
        <w:divId w:val="131703332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A13D14" w:rsidRDefault="00A13D14">
      <w:pPr>
        <w:spacing w:line="500" w:lineRule="atLeast"/>
        <w:jc w:val="right"/>
        <w:divId w:val="973414711"/>
        <w:rPr>
          <w:rFonts w:hint="eastAsia"/>
          <w:sz w:val="30"/>
          <w:szCs w:val="30"/>
        </w:rPr>
      </w:pPr>
      <w:r>
        <w:rPr>
          <w:rFonts w:hint="eastAsia"/>
          <w:sz w:val="30"/>
          <w:szCs w:val="30"/>
        </w:rPr>
        <w:t>审判长　李</w:t>
      </w:r>
      <w:r>
        <w:rPr>
          <w:rFonts w:hint="eastAsia"/>
          <w:sz w:val="30"/>
          <w:szCs w:val="30"/>
        </w:rPr>
        <w:t xml:space="preserve"> </w:t>
      </w:r>
      <w:r>
        <w:rPr>
          <w:rFonts w:hint="eastAsia"/>
          <w:sz w:val="30"/>
          <w:szCs w:val="30"/>
        </w:rPr>
        <w:t>丽</w:t>
      </w:r>
      <w:r>
        <w:rPr>
          <w:rFonts w:hint="eastAsia"/>
          <w:sz w:val="30"/>
          <w:szCs w:val="30"/>
        </w:rPr>
        <w:t xml:space="preserve"> </w:t>
      </w:r>
      <w:r>
        <w:rPr>
          <w:rFonts w:hint="eastAsia"/>
          <w:sz w:val="30"/>
          <w:szCs w:val="30"/>
        </w:rPr>
        <w:t>梅</w:t>
      </w:r>
    </w:p>
    <w:p w:rsidR="00A13D14" w:rsidRDefault="00A13D14">
      <w:pPr>
        <w:spacing w:line="500" w:lineRule="atLeast"/>
        <w:jc w:val="right"/>
        <w:divId w:val="1371801727"/>
        <w:rPr>
          <w:rFonts w:hint="eastAsia"/>
          <w:sz w:val="30"/>
          <w:szCs w:val="30"/>
        </w:rPr>
      </w:pPr>
      <w:r>
        <w:rPr>
          <w:rFonts w:hint="eastAsia"/>
          <w:sz w:val="30"/>
          <w:szCs w:val="30"/>
        </w:rPr>
        <w:t>审判员　欧阳海林</w:t>
      </w:r>
    </w:p>
    <w:p w:rsidR="00A13D14" w:rsidRDefault="00A13D14">
      <w:pPr>
        <w:spacing w:line="500" w:lineRule="atLeast"/>
        <w:jc w:val="right"/>
        <w:divId w:val="1790783995"/>
        <w:rPr>
          <w:rFonts w:hint="eastAsia"/>
          <w:sz w:val="30"/>
          <w:szCs w:val="30"/>
        </w:rPr>
      </w:pPr>
      <w:r>
        <w:rPr>
          <w:rFonts w:hint="eastAsia"/>
          <w:sz w:val="30"/>
          <w:szCs w:val="30"/>
        </w:rPr>
        <w:t>审判员　谢</w:t>
      </w:r>
      <w:r>
        <w:rPr>
          <w:rFonts w:hint="eastAsia"/>
          <w:sz w:val="30"/>
          <w:szCs w:val="30"/>
        </w:rPr>
        <w:t xml:space="preserve"> </w:t>
      </w:r>
      <w:r>
        <w:rPr>
          <w:rFonts w:hint="eastAsia"/>
          <w:sz w:val="30"/>
          <w:szCs w:val="30"/>
        </w:rPr>
        <w:t>雄</w:t>
      </w:r>
      <w:r>
        <w:rPr>
          <w:rFonts w:hint="eastAsia"/>
          <w:sz w:val="30"/>
          <w:szCs w:val="30"/>
        </w:rPr>
        <w:t xml:space="preserve"> </w:t>
      </w:r>
      <w:r>
        <w:rPr>
          <w:rFonts w:hint="eastAsia"/>
          <w:sz w:val="30"/>
          <w:szCs w:val="30"/>
        </w:rPr>
        <w:t>伟</w:t>
      </w:r>
    </w:p>
    <w:p w:rsidR="00A13D14" w:rsidRDefault="00A13D14">
      <w:pPr>
        <w:spacing w:line="500" w:lineRule="atLeast"/>
        <w:jc w:val="right"/>
        <w:divId w:val="1897011529"/>
        <w:rPr>
          <w:rFonts w:hint="eastAsia"/>
          <w:sz w:val="30"/>
          <w:szCs w:val="30"/>
        </w:rPr>
      </w:pPr>
      <w:r>
        <w:rPr>
          <w:rFonts w:hint="eastAsia"/>
          <w:sz w:val="30"/>
          <w:szCs w:val="30"/>
        </w:rPr>
        <w:t>二〇一八年五月十一日</w:t>
      </w:r>
    </w:p>
    <w:p w:rsidR="00A13D14" w:rsidRDefault="00A13D14">
      <w:pPr>
        <w:spacing w:line="500" w:lineRule="atLeast"/>
        <w:divId w:val="630089805"/>
        <w:rPr>
          <w:rFonts w:hint="eastAsia"/>
          <w:sz w:val="30"/>
          <w:szCs w:val="30"/>
        </w:rPr>
      </w:pPr>
      <w:r>
        <w:rPr>
          <w:rFonts w:hint="eastAsia"/>
          <w:sz w:val="30"/>
          <w:szCs w:val="30"/>
        </w:rPr>
        <w:t>本件与原本核对无异</w:t>
      </w:r>
    </w:p>
    <w:p w:rsidR="00A13D14" w:rsidRDefault="00A13D14">
      <w:pPr>
        <w:spacing w:line="500" w:lineRule="atLeast"/>
        <w:jc w:val="right"/>
        <w:divId w:val="204877338"/>
        <w:rPr>
          <w:rFonts w:hint="eastAsia"/>
          <w:sz w:val="30"/>
          <w:szCs w:val="30"/>
        </w:rPr>
      </w:pPr>
      <w:r>
        <w:rPr>
          <w:rFonts w:hint="eastAsia"/>
          <w:sz w:val="30"/>
          <w:szCs w:val="30"/>
        </w:rPr>
        <w:t>书记员　李</w:t>
      </w:r>
      <w:r>
        <w:rPr>
          <w:rFonts w:hint="eastAsia"/>
          <w:sz w:val="30"/>
          <w:szCs w:val="30"/>
        </w:rPr>
        <w:t xml:space="preserve"> </w:t>
      </w:r>
      <w:r>
        <w:rPr>
          <w:rFonts w:hint="eastAsia"/>
          <w:sz w:val="30"/>
          <w:szCs w:val="30"/>
        </w:rPr>
        <w:t>斯</w:t>
      </w:r>
      <w:r>
        <w:rPr>
          <w:rFonts w:hint="eastAsia"/>
          <w:sz w:val="30"/>
          <w:szCs w:val="30"/>
        </w:rPr>
        <w:t xml:space="preserve"> </w:t>
      </w:r>
      <w:r>
        <w:rPr>
          <w:rFonts w:hint="eastAsia"/>
          <w:sz w:val="30"/>
          <w:szCs w:val="30"/>
        </w:rPr>
        <w:t>蔚</w:t>
      </w:r>
    </w:p>
    <w:p w:rsidR="00A13D14" w:rsidRDefault="00A13D14">
      <w:pPr>
        <w:spacing w:line="500" w:lineRule="atLeast"/>
        <w:ind w:firstLine="600"/>
        <w:divId w:val="979923435"/>
        <w:rPr>
          <w:rFonts w:hint="eastAsia"/>
          <w:sz w:val="30"/>
          <w:szCs w:val="30"/>
        </w:rPr>
      </w:pPr>
      <w:r>
        <w:rPr>
          <w:rFonts w:hint="eastAsia"/>
          <w:sz w:val="30"/>
          <w:szCs w:val="30"/>
        </w:rPr>
        <w:t>附相关法律条文：</w:t>
      </w:r>
    </w:p>
    <w:p w:rsidR="00A13D14" w:rsidRDefault="00A13D14">
      <w:pPr>
        <w:spacing w:line="500" w:lineRule="atLeast"/>
        <w:ind w:firstLine="600"/>
        <w:divId w:val="2098362870"/>
        <w:rPr>
          <w:rFonts w:hint="eastAsia"/>
          <w:sz w:val="30"/>
          <w:szCs w:val="30"/>
        </w:rPr>
      </w:pPr>
      <w:r>
        <w:rPr>
          <w:rFonts w:hint="eastAsia"/>
          <w:sz w:val="30"/>
          <w:szCs w:val="30"/>
        </w:rPr>
        <w:t>《中华人民共和国刑法》</w:t>
      </w:r>
    </w:p>
    <w:p w:rsidR="00A13D14" w:rsidRDefault="00A13D14">
      <w:pPr>
        <w:spacing w:line="500" w:lineRule="atLeast"/>
        <w:ind w:firstLine="600"/>
        <w:divId w:val="18534521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13D14" w:rsidRDefault="00A13D14">
      <w:pPr>
        <w:spacing w:line="500" w:lineRule="atLeast"/>
        <w:ind w:firstLine="600"/>
        <w:divId w:val="1328243180"/>
        <w:rPr>
          <w:rFonts w:hint="eastAsia"/>
          <w:sz w:val="30"/>
          <w:szCs w:val="30"/>
        </w:rPr>
      </w:pPr>
      <w:r>
        <w:rPr>
          <w:rFonts w:hint="eastAsia"/>
          <w:sz w:val="30"/>
          <w:szCs w:val="30"/>
        </w:rPr>
        <w:t>国家工作人员在经济往来中，违反国家规定，收受各种名义的回扣、手续费，归个人所有的，以受贿论处。</w:t>
      </w:r>
    </w:p>
    <w:p w:rsidR="00A13D14" w:rsidRDefault="00A13D14">
      <w:pPr>
        <w:spacing w:line="500" w:lineRule="atLeast"/>
        <w:ind w:firstLine="600"/>
        <w:divId w:val="1347055051"/>
        <w:rPr>
          <w:rFonts w:hint="eastAsia"/>
          <w:sz w:val="30"/>
          <w:szCs w:val="30"/>
        </w:rPr>
      </w:pPr>
      <w:r>
        <w:rPr>
          <w:rFonts w:hint="eastAsia"/>
          <w:sz w:val="30"/>
          <w:szCs w:val="30"/>
        </w:rPr>
        <w:t>第三百八十三条对犯贪污罪的，根据情节轻重，分别依照下列规定处罚：</w:t>
      </w:r>
    </w:p>
    <w:p w:rsidR="00A13D14" w:rsidRDefault="00A13D14">
      <w:pPr>
        <w:spacing w:line="500" w:lineRule="atLeast"/>
        <w:ind w:firstLine="600"/>
        <w:divId w:val="942958031"/>
        <w:rPr>
          <w:rFonts w:hint="eastAsia"/>
          <w:sz w:val="30"/>
          <w:szCs w:val="30"/>
        </w:rPr>
      </w:pPr>
      <w:r>
        <w:rPr>
          <w:rFonts w:hint="eastAsia"/>
          <w:sz w:val="30"/>
          <w:szCs w:val="30"/>
        </w:rPr>
        <w:t>（一）贪污数额较大或者有其他较重情节的，处三年以下有期徒刑或者拘役，并处罚金。</w:t>
      </w:r>
    </w:p>
    <w:p w:rsidR="00A13D14" w:rsidRDefault="00A13D14">
      <w:pPr>
        <w:spacing w:line="500" w:lineRule="atLeast"/>
        <w:ind w:firstLine="600"/>
        <w:divId w:val="1637292611"/>
        <w:rPr>
          <w:rFonts w:hint="eastAsia"/>
          <w:sz w:val="30"/>
          <w:szCs w:val="30"/>
        </w:rPr>
      </w:pPr>
      <w:r>
        <w:rPr>
          <w:rFonts w:hint="eastAsia"/>
          <w:sz w:val="30"/>
          <w:szCs w:val="30"/>
        </w:rPr>
        <w:t>（二）贪污数额巨大或者有其他严重情节的，处三年以上十年以下有期徒刑，并处罚金或者没收财产。</w:t>
      </w:r>
    </w:p>
    <w:p w:rsidR="00A13D14" w:rsidRDefault="00A13D14">
      <w:pPr>
        <w:spacing w:line="500" w:lineRule="atLeast"/>
        <w:ind w:firstLine="600"/>
        <w:divId w:val="55238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13D14" w:rsidRDefault="00A13D14">
      <w:pPr>
        <w:spacing w:line="500" w:lineRule="atLeast"/>
        <w:ind w:firstLine="600"/>
        <w:divId w:val="24721947"/>
        <w:rPr>
          <w:rFonts w:hint="eastAsia"/>
          <w:sz w:val="30"/>
          <w:szCs w:val="30"/>
        </w:rPr>
      </w:pPr>
      <w:r>
        <w:rPr>
          <w:rFonts w:hint="eastAsia"/>
          <w:sz w:val="30"/>
          <w:szCs w:val="30"/>
        </w:rPr>
        <w:t>对多次贪污未经处理的，按照累计贪污数额处罚。</w:t>
      </w:r>
    </w:p>
    <w:p w:rsidR="00A13D14" w:rsidRDefault="00A13D14">
      <w:pPr>
        <w:spacing w:line="500" w:lineRule="atLeast"/>
        <w:ind w:firstLine="600"/>
        <w:divId w:val="8724255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13D14" w:rsidRDefault="00A13D14">
      <w:pPr>
        <w:spacing w:line="500" w:lineRule="atLeast"/>
        <w:ind w:firstLine="600"/>
        <w:divId w:val="20134898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13D14" w:rsidRDefault="00A13D14">
      <w:pPr>
        <w:spacing w:line="500" w:lineRule="atLeast"/>
        <w:ind w:firstLine="600"/>
        <w:divId w:val="175947729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13D14" w:rsidRDefault="00A13D14">
      <w:pPr>
        <w:spacing w:line="500" w:lineRule="atLeast"/>
        <w:ind w:firstLine="600"/>
        <w:divId w:val="17224841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13D14" w:rsidRDefault="00A13D14">
      <w:pPr>
        <w:spacing w:line="500" w:lineRule="atLeast"/>
        <w:ind w:firstLine="600"/>
        <w:divId w:val="1645627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13D14" w:rsidRDefault="00A13D14">
      <w:pPr>
        <w:spacing w:line="500" w:lineRule="atLeast"/>
        <w:ind w:firstLine="600"/>
        <w:divId w:val="10823409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13D14" w:rsidRDefault="00A13D14">
      <w:pPr>
        <w:spacing w:line="500" w:lineRule="atLeast"/>
        <w:ind w:firstLine="600"/>
        <w:divId w:val="1250961832"/>
        <w:rPr>
          <w:rFonts w:hint="eastAsia"/>
          <w:sz w:val="30"/>
          <w:szCs w:val="30"/>
        </w:rPr>
      </w:pPr>
      <w:r>
        <w:rPr>
          <w:rFonts w:hint="eastAsia"/>
          <w:sz w:val="30"/>
          <w:szCs w:val="30"/>
        </w:rPr>
        <w:t>第五十二条判处罚金，应当根据犯罪情节决定罚金数额。</w:t>
      </w:r>
    </w:p>
    <w:p w:rsidR="00A13D14" w:rsidRDefault="00A13D14">
      <w:pPr>
        <w:spacing w:line="500" w:lineRule="atLeast"/>
        <w:ind w:firstLine="600"/>
        <w:divId w:val="5745839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13D14" w:rsidRDefault="00A13D14">
      <w:pPr>
        <w:spacing w:line="500" w:lineRule="atLeast"/>
        <w:ind w:firstLine="600"/>
        <w:divId w:val="342243722"/>
        <w:rPr>
          <w:rFonts w:hint="eastAsia"/>
          <w:sz w:val="30"/>
          <w:szCs w:val="30"/>
        </w:rPr>
      </w:pPr>
      <w:r>
        <w:rPr>
          <w:rFonts w:hint="eastAsia"/>
          <w:sz w:val="30"/>
          <w:szCs w:val="30"/>
        </w:rPr>
        <w:t>由于遭遇不能抗拒的灾祸等原因缴纳确实有困难的，经人民法院裁定，可以延期缴纳、酌情减少或者免除。</w:t>
      </w:r>
    </w:p>
    <w:p w:rsidR="00A13D14" w:rsidRDefault="00A13D14">
      <w:pPr>
        <w:spacing w:line="500" w:lineRule="atLeast"/>
        <w:ind w:firstLine="600"/>
        <w:divId w:val="2165494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13D14" w:rsidRDefault="00A13D14">
      <w:pPr>
        <w:spacing w:line="500" w:lineRule="atLeast"/>
        <w:ind w:firstLine="600"/>
        <w:divId w:val="1676762047"/>
        <w:rPr>
          <w:rFonts w:hint="eastAsia"/>
          <w:sz w:val="30"/>
          <w:szCs w:val="30"/>
        </w:rPr>
      </w:pPr>
      <w:r>
        <w:rPr>
          <w:rFonts w:hint="eastAsia"/>
          <w:sz w:val="30"/>
          <w:szCs w:val="30"/>
        </w:rPr>
        <w:t>《最高人民法院、最高人民检察院〈关于办理贪污贿赂刑事案件适用法律若干问题的解释〉》</w:t>
      </w:r>
    </w:p>
    <w:p w:rsidR="00A13D14" w:rsidRDefault="00A13D14">
      <w:pPr>
        <w:spacing w:line="500" w:lineRule="atLeast"/>
        <w:ind w:firstLine="600"/>
        <w:divId w:val="116158382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A13D14" w:rsidRDefault="00A13D14">
      <w:pPr>
        <w:spacing w:line="500" w:lineRule="atLeast"/>
        <w:ind w:firstLine="600"/>
        <w:divId w:val="6326286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A13D14" w:rsidRDefault="00A13D14">
      <w:pPr>
        <w:spacing w:line="500" w:lineRule="atLeast"/>
        <w:ind w:firstLine="600"/>
        <w:divId w:val="122378549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A13D14" w:rsidRDefault="00A13D14">
      <w:pPr>
        <w:spacing w:line="500" w:lineRule="atLeast"/>
        <w:ind w:firstLine="600"/>
        <w:divId w:val="818115289"/>
        <w:rPr>
          <w:rFonts w:hint="eastAsia"/>
          <w:sz w:val="30"/>
          <w:szCs w:val="30"/>
        </w:rPr>
      </w:pPr>
      <w:r>
        <w:rPr>
          <w:rFonts w:hint="eastAsia"/>
          <w:sz w:val="30"/>
          <w:szCs w:val="30"/>
        </w:rPr>
        <w:t>第十五对多次受贿未经处理的，累计计算受贿数额。</w:t>
      </w:r>
    </w:p>
    <w:p w:rsidR="00A13D14" w:rsidRDefault="00A13D14">
      <w:pPr>
        <w:spacing w:line="500" w:lineRule="atLeast"/>
        <w:ind w:firstLine="600"/>
        <w:divId w:val="316811830"/>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A13D14" w:rsidRDefault="00A13D14">
      <w:pPr>
        <w:spacing w:line="500" w:lineRule="atLeast"/>
        <w:ind w:firstLine="600"/>
        <w:divId w:val="18208789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13D14" w:rsidRDefault="00A13D14">
      <w:pPr>
        <w:spacing w:line="500" w:lineRule="atLeast"/>
        <w:ind w:firstLine="600"/>
        <w:divId w:val="2119368797"/>
        <w:rPr>
          <w:rFonts w:hint="eastAsia"/>
          <w:sz w:val="30"/>
          <w:szCs w:val="30"/>
        </w:rPr>
      </w:pPr>
      <w:r>
        <w:rPr>
          <w:rFonts w:hint="eastAsia"/>
          <w:sz w:val="30"/>
          <w:szCs w:val="30"/>
        </w:rPr>
        <w:t>对刑法规定并处罚金的其他贪污贿赂犯罪，应当在十万元以上犯罪数额二倍以下判处罚金。</w:t>
      </w:r>
    </w:p>
    <w:p w:rsidR="00A13D14" w:rsidRDefault="00A13D14">
      <w:pPr>
        <w:spacing w:line="500" w:lineRule="atLeast"/>
        <w:ind w:firstLine="600"/>
        <w:divId w:val="1955399812"/>
        <w:rPr>
          <w:rFonts w:hint="eastAsia"/>
          <w:sz w:val="30"/>
          <w:szCs w:val="30"/>
        </w:rPr>
      </w:pPr>
      <w:r>
        <w:rPr>
          <w:rFonts w:hint="eastAsia"/>
          <w:sz w:val="30"/>
          <w:szCs w:val="30"/>
        </w:rPr>
        <w:t>《中华人民共和国刑事诉讼法》</w:t>
      </w:r>
    </w:p>
    <w:p w:rsidR="00A13D14" w:rsidRDefault="00A13D14">
      <w:pPr>
        <w:spacing w:line="500" w:lineRule="atLeast"/>
        <w:ind w:firstLine="600"/>
        <w:divId w:val="682785589"/>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rsidR="00A13D14" w:rsidRDefault="00A13D14">
      <w:pPr>
        <w:spacing w:line="500" w:lineRule="atLeast"/>
        <w:ind w:firstLine="600"/>
        <w:divId w:val="1202784040"/>
        <w:rPr>
          <w:rFonts w:hint="eastAsia"/>
          <w:sz w:val="30"/>
          <w:szCs w:val="30"/>
        </w:rPr>
      </w:pPr>
      <w:r>
        <w:rPr>
          <w:rFonts w:hint="eastAsia"/>
          <w:sz w:val="30"/>
          <w:szCs w:val="30"/>
        </w:rPr>
        <w:t>人民法院开庭审理的再审案件，同级人民检察院应当派员出席法庭。</w:t>
      </w:r>
    </w:p>
    <w:p w:rsidR="00A13D14" w:rsidRDefault="00A13D14">
      <w:pPr>
        <w:spacing w:line="500" w:lineRule="atLeast"/>
        <w:ind w:firstLine="600"/>
        <w:divId w:val="147866868"/>
        <w:rPr>
          <w:rFonts w:hint="eastAsia"/>
          <w:sz w:val="30"/>
          <w:szCs w:val="30"/>
        </w:rPr>
      </w:pPr>
      <w:r>
        <w:rPr>
          <w:rFonts w:hint="eastAsia"/>
          <w:sz w:val="30"/>
          <w:szCs w:val="30"/>
        </w:rPr>
        <w:t>《最高人民法院关于适用〈中华人民共和国刑事诉讼法〉的解释》</w:t>
      </w:r>
    </w:p>
    <w:p w:rsidR="00A13D14" w:rsidRDefault="00A13D14">
      <w:pPr>
        <w:spacing w:line="500" w:lineRule="atLeast"/>
        <w:ind w:firstLine="600"/>
        <w:divId w:val="1498228584"/>
        <w:rPr>
          <w:rFonts w:hint="eastAsia"/>
          <w:sz w:val="30"/>
          <w:szCs w:val="30"/>
        </w:rPr>
      </w:pPr>
      <w:r>
        <w:rPr>
          <w:rFonts w:hint="eastAsia"/>
          <w:sz w:val="30"/>
          <w:szCs w:val="30"/>
        </w:rPr>
        <w:t>第三百八十九条再审案件经过重新审理后，应当按照下列情形分别处理：</w:t>
      </w:r>
    </w:p>
    <w:p w:rsidR="00A13D14" w:rsidRDefault="00A13D14">
      <w:pPr>
        <w:spacing w:line="500" w:lineRule="atLeast"/>
        <w:ind w:firstLine="600"/>
        <w:divId w:val="1652833832"/>
        <w:rPr>
          <w:rFonts w:hint="eastAsia"/>
          <w:sz w:val="30"/>
          <w:szCs w:val="30"/>
        </w:rPr>
      </w:pPr>
      <w:r>
        <w:rPr>
          <w:rFonts w:hint="eastAsia"/>
          <w:sz w:val="30"/>
          <w:szCs w:val="30"/>
        </w:rPr>
        <w:t>（三）原判决、裁定认定事实没有错误，但适用法律错误，或者量刑不当的，应当撤销原判决、裁定，依法改判；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3D14" w:rsidRDefault="00A13D14" w:rsidP="00A13D14">
      <w:pPr>
        <w:rPr>
          <w:rFonts w:hint="eastAsia"/>
        </w:rPr>
      </w:pPr>
      <w:r>
        <w:separator/>
      </w:r>
    </w:p>
  </w:endnote>
  <w:endnote w:type="continuationSeparator" w:id="0">
    <w:p w:rsidR="00A13D14" w:rsidRDefault="00A13D14" w:rsidP="00A13D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3D14" w:rsidRDefault="00A13D14" w:rsidP="00A13D14">
      <w:pPr>
        <w:rPr>
          <w:rFonts w:hint="eastAsia"/>
        </w:rPr>
      </w:pPr>
      <w:r>
        <w:separator/>
      </w:r>
    </w:p>
  </w:footnote>
  <w:footnote w:type="continuationSeparator" w:id="0">
    <w:p w:rsidR="00A13D14" w:rsidRDefault="00A13D14" w:rsidP="00A13D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3D14"/>
    <w:rsid w:val="007235DD"/>
    <w:rsid w:val="00A13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13D14"/>
    <w:pPr>
      <w:tabs>
        <w:tab w:val="center" w:pos="4153"/>
        <w:tab w:val="right" w:pos="8306"/>
      </w:tabs>
      <w:snapToGrid w:val="0"/>
      <w:jc w:val="center"/>
    </w:pPr>
    <w:rPr>
      <w:sz w:val="18"/>
      <w:szCs w:val="18"/>
    </w:rPr>
  </w:style>
  <w:style w:type="character" w:customStyle="1" w:styleId="a5">
    <w:name w:val="页眉 字符"/>
    <w:basedOn w:val="a0"/>
    <w:link w:val="a4"/>
    <w:uiPriority w:val="99"/>
    <w:rsid w:val="00A13D14"/>
    <w:rPr>
      <w:rFonts w:ascii="宋体" w:eastAsia="宋体" w:hAnsi="宋体" w:cs="宋体"/>
      <w:sz w:val="18"/>
      <w:szCs w:val="18"/>
    </w:rPr>
  </w:style>
  <w:style w:type="paragraph" w:styleId="a6">
    <w:name w:val="footer"/>
    <w:basedOn w:val="a"/>
    <w:link w:val="a7"/>
    <w:uiPriority w:val="99"/>
    <w:unhideWhenUsed/>
    <w:rsid w:val="00A13D14"/>
    <w:pPr>
      <w:tabs>
        <w:tab w:val="center" w:pos="4153"/>
        <w:tab w:val="right" w:pos="8306"/>
      </w:tabs>
      <w:snapToGrid w:val="0"/>
    </w:pPr>
    <w:rPr>
      <w:sz w:val="18"/>
      <w:szCs w:val="18"/>
    </w:rPr>
  </w:style>
  <w:style w:type="character" w:customStyle="1" w:styleId="a7">
    <w:name w:val="页脚 字符"/>
    <w:basedOn w:val="a0"/>
    <w:link w:val="a6"/>
    <w:uiPriority w:val="99"/>
    <w:rsid w:val="00A13D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865">
      <w:marLeft w:val="0"/>
      <w:marRight w:val="0"/>
      <w:marTop w:val="10"/>
      <w:marBottom w:val="10"/>
      <w:divBdr>
        <w:top w:val="none" w:sz="0" w:space="0" w:color="auto"/>
        <w:left w:val="none" w:sz="0" w:space="0" w:color="auto"/>
        <w:bottom w:val="none" w:sz="0" w:space="0" w:color="auto"/>
        <w:right w:val="none" w:sz="0" w:space="0" w:color="auto"/>
      </w:divBdr>
    </w:div>
    <w:div w:id="24721947">
      <w:marLeft w:val="0"/>
      <w:marRight w:val="0"/>
      <w:marTop w:val="10"/>
      <w:marBottom w:val="10"/>
      <w:divBdr>
        <w:top w:val="none" w:sz="0" w:space="0" w:color="auto"/>
        <w:left w:val="none" w:sz="0" w:space="0" w:color="auto"/>
        <w:bottom w:val="none" w:sz="0" w:space="0" w:color="auto"/>
        <w:right w:val="none" w:sz="0" w:space="0" w:color="auto"/>
      </w:divBdr>
    </w:div>
    <w:div w:id="49424491">
      <w:marLeft w:val="0"/>
      <w:marRight w:val="0"/>
      <w:marTop w:val="10"/>
      <w:marBottom w:val="10"/>
      <w:divBdr>
        <w:top w:val="none" w:sz="0" w:space="0" w:color="auto"/>
        <w:left w:val="none" w:sz="0" w:space="0" w:color="auto"/>
        <w:bottom w:val="none" w:sz="0" w:space="0" w:color="auto"/>
        <w:right w:val="none" w:sz="0" w:space="0" w:color="auto"/>
      </w:divBdr>
    </w:div>
    <w:div w:id="53160859">
      <w:marLeft w:val="0"/>
      <w:marRight w:val="0"/>
      <w:marTop w:val="10"/>
      <w:marBottom w:val="10"/>
      <w:divBdr>
        <w:top w:val="none" w:sz="0" w:space="0" w:color="auto"/>
        <w:left w:val="none" w:sz="0" w:space="0" w:color="auto"/>
        <w:bottom w:val="none" w:sz="0" w:space="0" w:color="auto"/>
        <w:right w:val="none" w:sz="0" w:space="0" w:color="auto"/>
      </w:divBdr>
    </w:div>
    <w:div w:id="63262867">
      <w:marLeft w:val="0"/>
      <w:marRight w:val="0"/>
      <w:marTop w:val="10"/>
      <w:marBottom w:val="10"/>
      <w:divBdr>
        <w:top w:val="none" w:sz="0" w:space="0" w:color="auto"/>
        <w:left w:val="none" w:sz="0" w:space="0" w:color="auto"/>
        <w:bottom w:val="none" w:sz="0" w:space="0" w:color="auto"/>
        <w:right w:val="none" w:sz="0" w:space="0" w:color="auto"/>
      </w:divBdr>
    </w:div>
    <w:div w:id="95027547">
      <w:marLeft w:val="0"/>
      <w:marRight w:val="0"/>
      <w:marTop w:val="10"/>
      <w:marBottom w:val="10"/>
      <w:divBdr>
        <w:top w:val="none" w:sz="0" w:space="0" w:color="auto"/>
        <w:left w:val="none" w:sz="0" w:space="0" w:color="auto"/>
        <w:bottom w:val="none" w:sz="0" w:space="0" w:color="auto"/>
        <w:right w:val="none" w:sz="0" w:space="0" w:color="auto"/>
      </w:divBdr>
    </w:div>
    <w:div w:id="147866868">
      <w:marLeft w:val="0"/>
      <w:marRight w:val="0"/>
      <w:marTop w:val="10"/>
      <w:marBottom w:val="10"/>
      <w:divBdr>
        <w:top w:val="none" w:sz="0" w:space="0" w:color="auto"/>
        <w:left w:val="none" w:sz="0" w:space="0" w:color="auto"/>
        <w:bottom w:val="none" w:sz="0" w:space="0" w:color="auto"/>
        <w:right w:val="none" w:sz="0" w:space="0" w:color="auto"/>
      </w:divBdr>
    </w:div>
    <w:div w:id="164562716">
      <w:marLeft w:val="0"/>
      <w:marRight w:val="0"/>
      <w:marTop w:val="10"/>
      <w:marBottom w:val="10"/>
      <w:divBdr>
        <w:top w:val="none" w:sz="0" w:space="0" w:color="auto"/>
        <w:left w:val="none" w:sz="0" w:space="0" w:color="auto"/>
        <w:bottom w:val="none" w:sz="0" w:space="0" w:color="auto"/>
        <w:right w:val="none" w:sz="0" w:space="0" w:color="auto"/>
      </w:divBdr>
    </w:div>
    <w:div w:id="173156896">
      <w:marLeft w:val="0"/>
      <w:marRight w:val="0"/>
      <w:marTop w:val="10"/>
      <w:marBottom w:val="10"/>
      <w:divBdr>
        <w:top w:val="none" w:sz="0" w:space="0" w:color="auto"/>
        <w:left w:val="none" w:sz="0" w:space="0" w:color="auto"/>
        <w:bottom w:val="none" w:sz="0" w:space="0" w:color="auto"/>
        <w:right w:val="none" w:sz="0" w:space="0" w:color="auto"/>
      </w:divBdr>
    </w:div>
    <w:div w:id="204877338">
      <w:marLeft w:val="0"/>
      <w:marRight w:val="720"/>
      <w:marTop w:val="10"/>
      <w:marBottom w:val="10"/>
      <w:divBdr>
        <w:top w:val="none" w:sz="0" w:space="0" w:color="auto"/>
        <w:left w:val="none" w:sz="0" w:space="0" w:color="auto"/>
        <w:bottom w:val="none" w:sz="0" w:space="0" w:color="auto"/>
        <w:right w:val="none" w:sz="0" w:space="0" w:color="auto"/>
      </w:divBdr>
    </w:div>
    <w:div w:id="216549407">
      <w:marLeft w:val="0"/>
      <w:marRight w:val="0"/>
      <w:marTop w:val="10"/>
      <w:marBottom w:val="10"/>
      <w:divBdr>
        <w:top w:val="none" w:sz="0" w:space="0" w:color="auto"/>
        <w:left w:val="none" w:sz="0" w:space="0" w:color="auto"/>
        <w:bottom w:val="none" w:sz="0" w:space="0" w:color="auto"/>
        <w:right w:val="none" w:sz="0" w:space="0" w:color="auto"/>
      </w:divBdr>
    </w:div>
    <w:div w:id="239482510">
      <w:marLeft w:val="0"/>
      <w:marRight w:val="0"/>
      <w:marTop w:val="10"/>
      <w:marBottom w:val="10"/>
      <w:divBdr>
        <w:top w:val="none" w:sz="0" w:space="0" w:color="auto"/>
        <w:left w:val="none" w:sz="0" w:space="0" w:color="auto"/>
        <w:bottom w:val="none" w:sz="0" w:space="0" w:color="auto"/>
        <w:right w:val="none" w:sz="0" w:space="0" w:color="auto"/>
      </w:divBdr>
    </w:div>
    <w:div w:id="316811830">
      <w:marLeft w:val="0"/>
      <w:marRight w:val="0"/>
      <w:marTop w:val="10"/>
      <w:marBottom w:val="10"/>
      <w:divBdr>
        <w:top w:val="none" w:sz="0" w:space="0" w:color="auto"/>
        <w:left w:val="none" w:sz="0" w:space="0" w:color="auto"/>
        <w:bottom w:val="none" w:sz="0" w:space="0" w:color="auto"/>
        <w:right w:val="none" w:sz="0" w:space="0" w:color="auto"/>
      </w:divBdr>
    </w:div>
    <w:div w:id="322516957">
      <w:marLeft w:val="0"/>
      <w:marRight w:val="0"/>
      <w:marTop w:val="10"/>
      <w:marBottom w:val="10"/>
      <w:divBdr>
        <w:top w:val="none" w:sz="0" w:space="0" w:color="auto"/>
        <w:left w:val="none" w:sz="0" w:space="0" w:color="auto"/>
        <w:bottom w:val="none" w:sz="0" w:space="0" w:color="auto"/>
        <w:right w:val="none" w:sz="0" w:space="0" w:color="auto"/>
      </w:divBdr>
    </w:div>
    <w:div w:id="328216472">
      <w:marLeft w:val="0"/>
      <w:marRight w:val="0"/>
      <w:marTop w:val="10"/>
      <w:marBottom w:val="10"/>
      <w:divBdr>
        <w:top w:val="none" w:sz="0" w:space="0" w:color="auto"/>
        <w:left w:val="none" w:sz="0" w:space="0" w:color="auto"/>
        <w:bottom w:val="none" w:sz="0" w:space="0" w:color="auto"/>
        <w:right w:val="none" w:sz="0" w:space="0" w:color="auto"/>
      </w:divBdr>
    </w:div>
    <w:div w:id="342243722">
      <w:marLeft w:val="0"/>
      <w:marRight w:val="0"/>
      <w:marTop w:val="10"/>
      <w:marBottom w:val="10"/>
      <w:divBdr>
        <w:top w:val="none" w:sz="0" w:space="0" w:color="auto"/>
        <w:left w:val="none" w:sz="0" w:space="0" w:color="auto"/>
        <w:bottom w:val="none" w:sz="0" w:space="0" w:color="auto"/>
        <w:right w:val="none" w:sz="0" w:space="0" w:color="auto"/>
      </w:divBdr>
    </w:div>
    <w:div w:id="409470860">
      <w:marLeft w:val="0"/>
      <w:marRight w:val="0"/>
      <w:marTop w:val="10"/>
      <w:marBottom w:val="10"/>
      <w:divBdr>
        <w:top w:val="none" w:sz="0" w:space="0" w:color="auto"/>
        <w:left w:val="none" w:sz="0" w:space="0" w:color="auto"/>
        <w:bottom w:val="none" w:sz="0" w:space="0" w:color="auto"/>
        <w:right w:val="none" w:sz="0" w:space="0" w:color="auto"/>
      </w:divBdr>
    </w:div>
    <w:div w:id="427779593">
      <w:marLeft w:val="0"/>
      <w:marRight w:val="0"/>
      <w:marTop w:val="10"/>
      <w:marBottom w:val="10"/>
      <w:divBdr>
        <w:top w:val="none" w:sz="0" w:space="0" w:color="auto"/>
        <w:left w:val="none" w:sz="0" w:space="0" w:color="auto"/>
        <w:bottom w:val="none" w:sz="0" w:space="0" w:color="auto"/>
        <w:right w:val="none" w:sz="0" w:space="0" w:color="auto"/>
      </w:divBdr>
    </w:div>
    <w:div w:id="462162388">
      <w:marLeft w:val="0"/>
      <w:marRight w:val="0"/>
      <w:marTop w:val="10"/>
      <w:marBottom w:val="10"/>
      <w:divBdr>
        <w:top w:val="none" w:sz="0" w:space="0" w:color="auto"/>
        <w:left w:val="none" w:sz="0" w:space="0" w:color="auto"/>
        <w:bottom w:val="none" w:sz="0" w:space="0" w:color="auto"/>
        <w:right w:val="none" w:sz="0" w:space="0" w:color="auto"/>
      </w:divBdr>
    </w:div>
    <w:div w:id="529299939">
      <w:marLeft w:val="0"/>
      <w:marRight w:val="0"/>
      <w:marTop w:val="10"/>
      <w:marBottom w:val="10"/>
      <w:divBdr>
        <w:top w:val="none" w:sz="0" w:space="0" w:color="auto"/>
        <w:left w:val="none" w:sz="0" w:space="0" w:color="auto"/>
        <w:bottom w:val="none" w:sz="0" w:space="0" w:color="auto"/>
        <w:right w:val="none" w:sz="0" w:space="0" w:color="auto"/>
      </w:divBdr>
    </w:div>
    <w:div w:id="542719819">
      <w:marLeft w:val="0"/>
      <w:marRight w:val="0"/>
      <w:marTop w:val="10"/>
      <w:marBottom w:val="10"/>
      <w:divBdr>
        <w:top w:val="none" w:sz="0" w:space="0" w:color="auto"/>
        <w:left w:val="none" w:sz="0" w:space="0" w:color="auto"/>
        <w:bottom w:val="none" w:sz="0" w:space="0" w:color="auto"/>
        <w:right w:val="none" w:sz="0" w:space="0" w:color="auto"/>
      </w:divBdr>
    </w:div>
    <w:div w:id="574583993">
      <w:marLeft w:val="0"/>
      <w:marRight w:val="0"/>
      <w:marTop w:val="10"/>
      <w:marBottom w:val="10"/>
      <w:divBdr>
        <w:top w:val="none" w:sz="0" w:space="0" w:color="auto"/>
        <w:left w:val="none" w:sz="0" w:space="0" w:color="auto"/>
        <w:bottom w:val="none" w:sz="0" w:space="0" w:color="auto"/>
        <w:right w:val="none" w:sz="0" w:space="0" w:color="auto"/>
      </w:divBdr>
    </w:div>
    <w:div w:id="630089805">
      <w:marLeft w:val="0"/>
      <w:marRight w:val="0"/>
      <w:marTop w:val="10"/>
      <w:marBottom w:val="10"/>
      <w:divBdr>
        <w:top w:val="none" w:sz="0" w:space="0" w:color="auto"/>
        <w:left w:val="none" w:sz="0" w:space="0" w:color="auto"/>
        <w:bottom w:val="none" w:sz="0" w:space="0" w:color="auto"/>
        <w:right w:val="none" w:sz="0" w:space="0" w:color="auto"/>
      </w:divBdr>
    </w:div>
    <w:div w:id="682785589">
      <w:marLeft w:val="0"/>
      <w:marRight w:val="0"/>
      <w:marTop w:val="10"/>
      <w:marBottom w:val="10"/>
      <w:divBdr>
        <w:top w:val="none" w:sz="0" w:space="0" w:color="auto"/>
        <w:left w:val="none" w:sz="0" w:space="0" w:color="auto"/>
        <w:bottom w:val="none" w:sz="0" w:space="0" w:color="auto"/>
        <w:right w:val="none" w:sz="0" w:space="0" w:color="auto"/>
      </w:divBdr>
    </w:div>
    <w:div w:id="749885371">
      <w:marLeft w:val="0"/>
      <w:marRight w:val="0"/>
      <w:marTop w:val="10"/>
      <w:marBottom w:val="10"/>
      <w:divBdr>
        <w:top w:val="none" w:sz="0" w:space="0" w:color="auto"/>
        <w:left w:val="none" w:sz="0" w:space="0" w:color="auto"/>
        <w:bottom w:val="none" w:sz="0" w:space="0" w:color="auto"/>
        <w:right w:val="none" w:sz="0" w:space="0" w:color="auto"/>
      </w:divBdr>
    </w:div>
    <w:div w:id="762918564">
      <w:marLeft w:val="0"/>
      <w:marRight w:val="0"/>
      <w:marTop w:val="10"/>
      <w:marBottom w:val="10"/>
      <w:divBdr>
        <w:top w:val="none" w:sz="0" w:space="0" w:color="auto"/>
        <w:left w:val="none" w:sz="0" w:space="0" w:color="auto"/>
        <w:bottom w:val="none" w:sz="0" w:space="0" w:color="auto"/>
        <w:right w:val="none" w:sz="0" w:space="0" w:color="auto"/>
      </w:divBdr>
    </w:div>
    <w:div w:id="787628694">
      <w:marLeft w:val="0"/>
      <w:marRight w:val="0"/>
      <w:marTop w:val="10"/>
      <w:marBottom w:val="10"/>
      <w:divBdr>
        <w:top w:val="none" w:sz="0" w:space="0" w:color="auto"/>
        <w:left w:val="none" w:sz="0" w:space="0" w:color="auto"/>
        <w:bottom w:val="none" w:sz="0" w:space="0" w:color="auto"/>
        <w:right w:val="none" w:sz="0" w:space="0" w:color="auto"/>
      </w:divBdr>
    </w:div>
    <w:div w:id="818115289">
      <w:marLeft w:val="0"/>
      <w:marRight w:val="0"/>
      <w:marTop w:val="10"/>
      <w:marBottom w:val="10"/>
      <w:divBdr>
        <w:top w:val="none" w:sz="0" w:space="0" w:color="auto"/>
        <w:left w:val="none" w:sz="0" w:space="0" w:color="auto"/>
        <w:bottom w:val="none" w:sz="0" w:space="0" w:color="auto"/>
        <w:right w:val="none" w:sz="0" w:space="0" w:color="auto"/>
      </w:divBdr>
    </w:div>
    <w:div w:id="872425574">
      <w:marLeft w:val="0"/>
      <w:marRight w:val="0"/>
      <w:marTop w:val="10"/>
      <w:marBottom w:val="10"/>
      <w:divBdr>
        <w:top w:val="none" w:sz="0" w:space="0" w:color="auto"/>
        <w:left w:val="none" w:sz="0" w:space="0" w:color="auto"/>
        <w:bottom w:val="none" w:sz="0" w:space="0" w:color="auto"/>
        <w:right w:val="none" w:sz="0" w:space="0" w:color="auto"/>
      </w:divBdr>
    </w:div>
    <w:div w:id="942958031">
      <w:marLeft w:val="0"/>
      <w:marRight w:val="0"/>
      <w:marTop w:val="10"/>
      <w:marBottom w:val="10"/>
      <w:divBdr>
        <w:top w:val="none" w:sz="0" w:space="0" w:color="auto"/>
        <w:left w:val="none" w:sz="0" w:space="0" w:color="auto"/>
        <w:bottom w:val="none" w:sz="0" w:space="0" w:color="auto"/>
        <w:right w:val="none" w:sz="0" w:space="0" w:color="auto"/>
      </w:divBdr>
    </w:div>
    <w:div w:id="948393225">
      <w:marLeft w:val="0"/>
      <w:marRight w:val="0"/>
      <w:marTop w:val="10"/>
      <w:marBottom w:val="10"/>
      <w:divBdr>
        <w:top w:val="none" w:sz="0" w:space="0" w:color="auto"/>
        <w:left w:val="none" w:sz="0" w:space="0" w:color="auto"/>
        <w:bottom w:val="none" w:sz="0" w:space="0" w:color="auto"/>
        <w:right w:val="none" w:sz="0" w:space="0" w:color="auto"/>
      </w:divBdr>
    </w:div>
    <w:div w:id="973414711">
      <w:marLeft w:val="0"/>
      <w:marRight w:val="720"/>
      <w:marTop w:val="10"/>
      <w:marBottom w:val="10"/>
      <w:divBdr>
        <w:top w:val="none" w:sz="0" w:space="0" w:color="auto"/>
        <w:left w:val="none" w:sz="0" w:space="0" w:color="auto"/>
        <w:bottom w:val="none" w:sz="0" w:space="0" w:color="auto"/>
        <w:right w:val="none" w:sz="0" w:space="0" w:color="auto"/>
      </w:divBdr>
    </w:div>
    <w:div w:id="979923435">
      <w:marLeft w:val="0"/>
      <w:marRight w:val="0"/>
      <w:marTop w:val="10"/>
      <w:marBottom w:val="10"/>
      <w:divBdr>
        <w:top w:val="none" w:sz="0" w:space="0" w:color="auto"/>
        <w:left w:val="none" w:sz="0" w:space="0" w:color="auto"/>
        <w:bottom w:val="none" w:sz="0" w:space="0" w:color="auto"/>
        <w:right w:val="none" w:sz="0" w:space="0" w:color="auto"/>
      </w:divBdr>
    </w:div>
    <w:div w:id="1082340931">
      <w:marLeft w:val="0"/>
      <w:marRight w:val="0"/>
      <w:marTop w:val="10"/>
      <w:marBottom w:val="10"/>
      <w:divBdr>
        <w:top w:val="none" w:sz="0" w:space="0" w:color="auto"/>
        <w:left w:val="none" w:sz="0" w:space="0" w:color="auto"/>
        <w:bottom w:val="none" w:sz="0" w:space="0" w:color="auto"/>
        <w:right w:val="none" w:sz="0" w:space="0" w:color="auto"/>
      </w:divBdr>
    </w:div>
    <w:div w:id="1161583826">
      <w:marLeft w:val="0"/>
      <w:marRight w:val="0"/>
      <w:marTop w:val="10"/>
      <w:marBottom w:val="10"/>
      <w:divBdr>
        <w:top w:val="none" w:sz="0" w:space="0" w:color="auto"/>
        <w:left w:val="none" w:sz="0" w:space="0" w:color="auto"/>
        <w:bottom w:val="none" w:sz="0" w:space="0" w:color="auto"/>
        <w:right w:val="none" w:sz="0" w:space="0" w:color="auto"/>
      </w:divBdr>
    </w:div>
    <w:div w:id="1202784040">
      <w:marLeft w:val="0"/>
      <w:marRight w:val="0"/>
      <w:marTop w:val="10"/>
      <w:marBottom w:val="10"/>
      <w:divBdr>
        <w:top w:val="none" w:sz="0" w:space="0" w:color="auto"/>
        <w:left w:val="none" w:sz="0" w:space="0" w:color="auto"/>
        <w:bottom w:val="none" w:sz="0" w:space="0" w:color="auto"/>
        <w:right w:val="none" w:sz="0" w:space="0" w:color="auto"/>
      </w:divBdr>
    </w:div>
    <w:div w:id="1223785498">
      <w:marLeft w:val="0"/>
      <w:marRight w:val="0"/>
      <w:marTop w:val="10"/>
      <w:marBottom w:val="10"/>
      <w:divBdr>
        <w:top w:val="none" w:sz="0" w:space="0" w:color="auto"/>
        <w:left w:val="none" w:sz="0" w:space="0" w:color="auto"/>
        <w:bottom w:val="none" w:sz="0" w:space="0" w:color="auto"/>
        <w:right w:val="none" w:sz="0" w:space="0" w:color="auto"/>
      </w:divBdr>
    </w:div>
    <w:div w:id="1250314462">
      <w:marLeft w:val="0"/>
      <w:marRight w:val="0"/>
      <w:marTop w:val="10"/>
      <w:marBottom w:val="10"/>
      <w:divBdr>
        <w:top w:val="none" w:sz="0" w:space="0" w:color="auto"/>
        <w:left w:val="none" w:sz="0" w:space="0" w:color="auto"/>
        <w:bottom w:val="none" w:sz="0" w:space="0" w:color="auto"/>
        <w:right w:val="none" w:sz="0" w:space="0" w:color="auto"/>
      </w:divBdr>
    </w:div>
    <w:div w:id="1250961832">
      <w:marLeft w:val="0"/>
      <w:marRight w:val="0"/>
      <w:marTop w:val="10"/>
      <w:marBottom w:val="10"/>
      <w:divBdr>
        <w:top w:val="none" w:sz="0" w:space="0" w:color="auto"/>
        <w:left w:val="none" w:sz="0" w:space="0" w:color="auto"/>
        <w:bottom w:val="none" w:sz="0" w:space="0" w:color="auto"/>
        <w:right w:val="none" w:sz="0" w:space="0" w:color="auto"/>
      </w:divBdr>
    </w:div>
    <w:div w:id="1317033328">
      <w:marLeft w:val="0"/>
      <w:marRight w:val="0"/>
      <w:marTop w:val="10"/>
      <w:marBottom w:val="10"/>
      <w:divBdr>
        <w:top w:val="none" w:sz="0" w:space="0" w:color="auto"/>
        <w:left w:val="none" w:sz="0" w:space="0" w:color="auto"/>
        <w:bottom w:val="none" w:sz="0" w:space="0" w:color="auto"/>
        <w:right w:val="none" w:sz="0" w:space="0" w:color="auto"/>
      </w:divBdr>
    </w:div>
    <w:div w:id="1328243180">
      <w:marLeft w:val="0"/>
      <w:marRight w:val="0"/>
      <w:marTop w:val="10"/>
      <w:marBottom w:val="10"/>
      <w:divBdr>
        <w:top w:val="none" w:sz="0" w:space="0" w:color="auto"/>
        <w:left w:val="none" w:sz="0" w:space="0" w:color="auto"/>
        <w:bottom w:val="none" w:sz="0" w:space="0" w:color="auto"/>
        <w:right w:val="none" w:sz="0" w:space="0" w:color="auto"/>
      </w:divBdr>
    </w:div>
    <w:div w:id="1347055051">
      <w:marLeft w:val="0"/>
      <w:marRight w:val="0"/>
      <w:marTop w:val="10"/>
      <w:marBottom w:val="10"/>
      <w:divBdr>
        <w:top w:val="none" w:sz="0" w:space="0" w:color="auto"/>
        <w:left w:val="none" w:sz="0" w:space="0" w:color="auto"/>
        <w:bottom w:val="none" w:sz="0" w:space="0" w:color="auto"/>
        <w:right w:val="none" w:sz="0" w:space="0" w:color="auto"/>
      </w:divBdr>
    </w:div>
    <w:div w:id="1371801727">
      <w:marLeft w:val="0"/>
      <w:marRight w:val="720"/>
      <w:marTop w:val="10"/>
      <w:marBottom w:val="10"/>
      <w:divBdr>
        <w:top w:val="none" w:sz="0" w:space="0" w:color="auto"/>
        <w:left w:val="none" w:sz="0" w:space="0" w:color="auto"/>
        <w:bottom w:val="none" w:sz="0" w:space="0" w:color="auto"/>
        <w:right w:val="none" w:sz="0" w:space="0" w:color="auto"/>
      </w:divBdr>
    </w:div>
    <w:div w:id="1373724482">
      <w:marLeft w:val="0"/>
      <w:marRight w:val="0"/>
      <w:marTop w:val="10"/>
      <w:marBottom w:val="10"/>
      <w:divBdr>
        <w:top w:val="none" w:sz="0" w:space="0" w:color="auto"/>
        <w:left w:val="none" w:sz="0" w:space="0" w:color="auto"/>
        <w:bottom w:val="none" w:sz="0" w:space="0" w:color="auto"/>
        <w:right w:val="none" w:sz="0" w:space="0" w:color="auto"/>
      </w:divBdr>
    </w:div>
    <w:div w:id="1466243214">
      <w:marLeft w:val="0"/>
      <w:marRight w:val="0"/>
      <w:marTop w:val="10"/>
      <w:marBottom w:val="10"/>
      <w:divBdr>
        <w:top w:val="none" w:sz="0" w:space="0" w:color="auto"/>
        <w:left w:val="none" w:sz="0" w:space="0" w:color="auto"/>
        <w:bottom w:val="none" w:sz="0" w:space="0" w:color="auto"/>
        <w:right w:val="none" w:sz="0" w:space="0" w:color="auto"/>
      </w:divBdr>
    </w:div>
    <w:div w:id="1498228584">
      <w:marLeft w:val="0"/>
      <w:marRight w:val="0"/>
      <w:marTop w:val="10"/>
      <w:marBottom w:val="10"/>
      <w:divBdr>
        <w:top w:val="none" w:sz="0" w:space="0" w:color="auto"/>
        <w:left w:val="none" w:sz="0" w:space="0" w:color="auto"/>
        <w:bottom w:val="none" w:sz="0" w:space="0" w:color="auto"/>
        <w:right w:val="none" w:sz="0" w:space="0" w:color="auto"/>
      </w:divBdr>
    </w:div>
    <w:div w:id="1637292611">
      <w:marLeft w:val="0"/>
      <w:marRight w:val="0"/>
      <w:marTop w:val="10"/>
      <w:marBottom w:val="10"/>
      <w:divBdr>
        <w:top w:val="none" w:sz="0" w:space="0" w:color="auto"/>
        <w:left w:val="none" w:sz="0" w:space="0" w:color="auto"/>
        <w:bottom w:val="none" w:sz="0" w:space="0" w:color="auto"/>
        <w:right w:val="none" w:sz="0" w:space="0" w:color="auto"/>
      </w:divBdr>
    </w:div>
    <w:div w:id="1652833832">
      <w:marLeft w:val="0"/>
      <w:marRight w:val="0"/>
      <w:marTop w:val="10"/>
      <w:marBottom w:val="10"/>
      <w:divBdr>
        <w:top w:val="none" w:sz="0" w:space="0" w:color="auto"/>
        <w:left w:val="none" w:sz="0" w:space="0" w:color="auto"/>
        <w:bottom w:val="none" w:sz="0" w:space="0" w:color="auto"/>
        <w:right w:val="none" w:sz="0" w:space="0" w:color="auto"/>
      </w:divBdr>
    </w:div>
    <w:div w:id="1676762047">
      <w:marLeft w:val="0"/>
      <w:marRight w:val="0"/>
      <w:marTop w:val="10"/>
      <w:marBottom w:val="10"/>
      <w:divBdr>
        <w:top w:val="none" w:sz="0" w:space="0" w:color="auto"/>
        <w:left w:val="none" w:sz="0" w:space="0" w:color="auto"/>
        <w:bottom w:val="none" w:sz="0" w:space="0" w:color="auto"/>
        <w:right w:val="none" w:sz="0" w:space="0" w:color="auto"/>
      </w:divBdr>
    </w:div>
    <w:div w:id="1722484176">
      <w:marLeft w:val="0"/>
      <w:marRight w:val="0"/>
      <w:marTop w:val="10"/>
      <w:marBottom w:val="10"/>
      <w:divBdr>
        <w:top w:val="none" w:sz="0" w:space="0" w:color="auto"/>
        <w:left w:val="none" w:sz="0" w:space="0" w:color="auto"/>
        <w:bottom w:val="none" w:sz="0" w:space="0" w:color="auto"/>
        <w:right w:val="none" w:sz="0" w:space="0" w:color="auto"/>
      </w:divBdr>
    </w:div>
    <w:div w:id="1759477291">
      <w:marLeft w:val="0"/>
      <w:marRight w:val="0"/>
      <w:marTop w:val="10"/>
      <w:marBottom w:val="10"/>
      <w:divBdr>
        <w:top w:val="none" w:sz="0" w:space="0" w:color="auto"/>
        <w:left w:val="none" w:sz="0" w:space="0" w:color="auto"/>
        <w:bottom w:val="none" w:sz="0" w:space="0" w:color="auto"/>
        <w:right w:val="none" w:sz="0" w:space="0" w:color="auto"/>
      </w:divBdr>
    </w:div>
    <w:div w:id="1760590443">
      <w:marLeft w:val="0"/>
      <w:marRight w:val="0"/>
      <w:marTop w:val="10"/>
      <w:marBottom w:val="10"/>
      <w:divBdr>
        <w:top w:val="none" w:sz="0" w:space="0" w:color="auto"/>
        <w:left w:val="none" w:sz="0" w:space="0" w:color="auto"/>
        <w:bottom w:val="none" w:sz="0" w:space="0" w:color="auto"/>
        <w:right w:val="none" w:sz="0" w:space="0" w:color="auto"/>
      </w:divBdr>
    </w:div>
    <w:div w:id="1790783995">
      <w:marLeft w:val="0"/>
      <w:marRight w:val="720"/>
      <w:marTop w:val="10"/>
      <w:marBottom w:val="10"/>
      <w:divBdr>
        <w:top w:val="none" w:sz="0" w:space="0" w:color="auto"/>
        <w:left w:val="none" w:sz="0" w:space="0" w:color="auto"/>
        <w:bottom w:val="none" w:sz="0" w:space="0" w:color="auto"/>
        <w:right w:val="none" w:sz="0" w:space="0" w:color="auto"/>
      </w:divBdr>
    </w:div>
    <w:div w:id="1820878969">
      <w:marLeft w:val="0"/>
      <w:marRight w:val="0"/>
      <w:marTop w:val="10"/>
      <w:marBottom w:val="10"/>
      <w:divBdr>
        <w:top w:val="none" w:sz="0" w:space="0" w:color="auto"/>
        <w:left w:val="none" w:sz="0" w:space="0" w:color="auto"/>
        <w:bottom w:val="none" w:sz="0" w:space="0" w:color="auto"/>
        <w:right w:val="none" w:sz="0" w:space="0" w:color="auto"/>
      </w:divBdr>
    </w:div>
    <w:div w:id="1853452134">
      <w:marLeft w:val="0"/>
      <w:marRight w:val="0"/>
      <w:marTop w:val="10"/>
      <w:marBottom w:val="10"/>
      <w:divBdr>
        <w:top w:val="none" w:sz="0" w:space="0" w:color="auto"/>
        <w:left w:val="none" w:sz="0" w:space="0" w:color="auto"/>
        <w:bottom w:val="none" w:sz="0" w:space="0" w:color="auto"/>
        <w:right w:val="none" w:sz="0" w:space="0" w:color="auto"/>
      </w:divBdr>
    </w:div>
    <w:div w:id="1897011529">
      <w:marLeft w:val="0"/>
      <w:marRight w:val="720"/>
      <w:marTop w:val="10"/>
      <w:marBottom w:val="10"/>
      <w:divBdr>
        <w:top w:val="none" w:sz="0" w:space="0" w:color="auto"/>
        <w:left w:val="none" w:sz="0" w:space="0" w:color="auto"/>
        <w:bottom w:val="none" w:sz="0" w:space="0" w:color="auto"/>
        <w:right w:val="none" w:sz="0" w:space="0" w:color="auto"/>
      </w:divBdr>
    </w:div>
    <w:div w:id="1955399812">
      <w:marLeft w:val="0"/>
      <w:marRight w:val="0"/>
      <w:marTop w:val="10"/>
      <w:marBottom w:val="10"/>
      <w:divBdr>
        <w:top w:val="none" w:sz="0" w:space="0" w:color="auto"/>
        <w:left w:val="none" w:sz="0" w:space="0" w:color="auto"/>
        <w:bottom w:val="none" w:sz="0" w:space="0" w:color="auto"/>
        <w:right w:val="none" w:sz="0" w:space="0" w:color="auto"/>
      </w:divBdr>
    </w:div>
    <w:div w:id="1989090409">
      <w:marLeft w:val="0"/>
      <w:marRight w:val="0"/>
      <w:marTop w:val="10"/>
      <w:marBottom w:val="10"/>
      <w:divBdr>
        <w:top w:val="none" w:sz="0" w:space="0" w:color="auto"/>
        <w:left w:val="none" w:sz="0" w:space="0" w:color="auto"/>
        <w:bottom w:val="none" w:sz="0" w:space="0" w:color="auto"/>
        <w:right w:val="none" w:sz="0" w:space="0" w:color="auto"/>
      </w:divBdr>
    </w:div>
    <w:div w:id="2013489886">
      <w:marLeft w:val="0"/>
      <w:marRight w:val="0"/>
      <w:marTop w:val="10"/>
      <w:marBottom w:val="10"/>
      <w:divBdr>
        <w:top w:val="none" w:sz="0" w:space="0" w:color="auto"/>
        <w:left w:val="none" w:sz="0" w:space="0" w:color="auto"/>
        <w:bottom w:val="none" w:sz="0" w:space="0" w:color="auto"/>
        <w:right w:val="none" w:sz="0" w:space="0" w:color="auto"/>
      </w:divBdr>
    </w:div>
    <w:div w:id="2058122357">
      <w:marLeft w:val="0"/>
      <w:marRight w:val="0"/>
      <w:marTop w:val="10"/>
      <w:marBottom w:val="10"/>
      <w:divBdr>
        <w:top w:val="none" w:sz="0" w:space="0" w:color="auto"/>
        <w:left w:val="none" w:sz="0" w:space="0" w:color="auto"/>
        <w:bottom w:val="none" w:sz="0" w:space="0" w:color="auto"/>
        <w:right w:val="none" w:sz="0" w:space="0" w:color="auto"/>
      </w:divBdr>
    </w:div>
    <w:div w:id="2063478187">
      <w:marLeft w:val="0"/>
      <w:marRight w:val="0"/>
      <w:marTop w:val="10"/>
      <w:marBottom w:val="10"/>
      <w:divBdr>
        <w:top w:val="none" w:sz="0" w:space="0" w:color="auto"/>
        <w:left w:val="none" w:sz="0" w:space="0" w:color="auto"/>
        <w:bottom w:val="none" w:sz="0" w:space="0" w:color="auto"/>
        <w:right w:val="none" w:sz="0" w:space="0" w:color="auto"/>
      </w:divBdr>
    </w:div>
    <w:div w:id="2098362870">
      <w:marLeft w:val="0"/>
      <w:marRight w:val="0"/>
      <w:marTop w:val="10"/>
      <w:marBottom w:val="10"/>
      <w:divBdr>
        <w:top w:val="none" w:sz="0" w:space="0" w:color="auto"/>
        <w:left w:val="none" w:sz="0" w:space="0" w:color="auto"/>
        <w:bottom w:val="none" w:sz="0" w:space="0" w:color="auto"/>
        <w:right w:val="none" w:sz="0" w:space="0" w:color="auto"/>
      </w:divBdr>
    </w:div>
    <w:div w:id="2099014050">
      <w:marLeft w:val="0"/>
      <w:marRight w:val="0"/>
      <w:marTop w:val="10"/>
      <w:marBottom w:val="10"/>
      <w:divBdr>
        <w:top w:val="none" w:sz="0" w:space="0" w:color="auto"/>
        <w:left w:val="none" w:sz="0" w:space="0" w:color="auto"/>
        <w:bottom w:val="none" w:sz="0" w:space="0" w:color="auto"/>
        <w:right w:val="none" w:sz="0" w:space="0" w:color="auto"/>
      </w:divBdr>
    </w:div>
    <w:div w:id="2119368797">
      <w:marLeft w:val="0"/>
      <w:marRight w:val="0"/>
      <w:marTop w:val="10"/>
      <w:marBottom w:val="10"/>
      <w:divBdr>
        <w:top w:val="none" w:sz="0" w:space="0" w:color="auto"/>
        <w:left w:val="none" w:sz="0" w:space="0" w:color="auto"/>
        <w:bottom w:val="none" w:sz="0" w:space="0" w:color="auto"/>
        <w:right w:val="none" w:sz="0" w:space="0" w:color="auto"/>
      </w:divBdr>
    </w:div>
    <w:div w:id="21325083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