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4CD2" w:rsidRDefault="00694CD2">
      <w:pPr>
        <w:spacing w:line="500" w:lineRule="atLeast"/>
        <w:jc w:val="center"/>
        <w:divId w:val="79377066"/>
        <w:rPr>
          <w:rFonts w:ascii="黑体" w:eastAsia="黑体" w:hAnsi="黑体"/>
          <w:sz w:val="36"/>
          <w:szCs w:val="36"/>
        </w:rPr>
      </w:pPr>
      <w:r>
        <w:rPr>
          <w:rFonts w:ascii="黑体" w:eastAsia="黑体" w:hAnsi="黑体" w:hint="eastAsia"/>
          <w:sz w:val="36"/>
          <w:szCs w:val="36"/>
        </w:rPr>
        <w:t>汕头市金平区人民法院</w:t>
      </w:r>
    </w:p>
    <w:p w:rsidR="00694CD2" w:rsidRDefault="00694CD2">
      <w:pPr>
        <w:spacing w:line="500" w:lineRule="atLeast"/>
        <w:jc w:val="center"/>
        <w:divId w:val="11402256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94CD2" w:rsidRDefault="00694CD2">
      <w:pPr>
        <w:spacing w:line="500" w:lineRule="atLeast"/>
        <w:jc w:val="right"/>
        <w:divId w:val="129337030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161</w:t>
      </w:r>
      <w:r>
        <w:rPr>
          <w:rFonts w:hint="eastAsia"/>
          <w:sz w:val="30"/>
          <w:szCs w:val="30"/>
        </w:rPr>
        <w:t>号</w:t>
      </w:r>
    </w:p>
    <w:p w:rsidR="00694CD2" w:rsidRDefault="00694CD2">
      <w:pPr>
        <w:spacing w:line="500" w:lineRule="atLeast"/>
        <w:ind w:firstLine="600"/>
        <w:divId w:val="1091202480"/>
        <w:rPr>
          <w:rFonts w:hint="eastAsia"/>
          <w:sz w:val="30"/>
          <w:szCs w:val="30"/>
        </w:rPr>
      </w:pPr>
      <w:r>
        <w:rPr>
          <w:rFonts w:hint="eastAsia"/>
          <w:sz w:val="30"/>
          <w:szCs w:val="30"/>
        </w:rPr>
        <w:t>公诉机关汕头市金平区人民检察院。</w:t>
      </w:r>
    </w:p>
    <w:p w:rsidR="00694CD2" w:rsidRDefault="00694CD2">
      <w:pPr>
        <w:spacing w:line="500" w:lineRule="atLeast"/>
        <w:ind w:firstLine="600"/>
        <w:divId w:val="602226808"/>
        <w:rPr>
          <w:rFonts w:hint="eastAsia"/>
          <w:sz w:val="30"/>
          <w:szCs w:val="30"/>
        </w:rPr>
      </w:pPr>
      <w:r>
        <w:rPr>
          <w:rFonts w:hint="eastAsia"/>
          <w:sz w:val="30"/>
          <w:szCs w:val="30"/>
        </w:rPr>
        <w:t>被告人袁某某，男，</w:t>
      </w:r>
      <w:r>
        <w:rPr>
          <w:rFonts w:hint="eastAsia"/>
          <w:sz w:val="30"/>
          <w:szCs w:val="30"/>
        </w:rPr>
        <w:t>1968</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日出生，汉族，文化程度高中，案发前系汕头市金平区岐山街道西陇社区党总支部书记，户籍地广东省汕头市金平区，现住在汕头市金平区，</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日被汕头市金平区人民检察院取保候审。</w:t>
      </w:r>
    </w:p>
    <w:p w:rsidR="00694CD2" w:rsidRDefault="00694CD2">
      <w:pPr>
        <w:spacing w:line="500" w:lineRule="atLeast"/>
        <w:ind w:firstLine="600"/>
        <w:divId w:val="1723869185"/>
        <w:rPr>
          <w:rFonts w:hint="eastAsia"/>
          <w:sz w:val="30"/>
          <w:szCs w:val="30"/>
        </w:rPr>
      </w:pPr>
      <w:r>
        <w:rPr>
          <w:rFonts w:hint="eastAsia"/>
          <w:sz w:val="30"/>
          <w:szCs w:val="30"/>
        </w:rPr>
        <w:t>被告人黄某某，男，</w:t>
      </w:r>
      <w:r>
        <w:rPr>
          <w:rFonts w:hint="eastAsia"/>
          <w:sz w:val="30"/>
          <w:szCs w:val="30"/>
        </w:rPr>
        <w:t>1971</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日出生，汉族，文化程度初中，案发前系汕头市金平区岐山街道西陇社区居委会主任，户籍地广东省汕头市金平区，</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日被汕头市金平区人民检察院取保候审。</w:t>
      </w:r>
    </w:p>
    <w:p w:rsidR="00694CD2" w:rsidRDefault="00694CD2">
      <w:pPr>
        <w:spacing w:line="500" w:lineRule="atLeast"/>
        <w:ind w:firstLine="600"/>
        <w:divId w:val="1158031532"/>
        <w:rPr>
          <w:rFonts w:hint="eastAsia"/>
          <w:sz w:val="30"/>
          <w:szCs w:val="30"/>
        </w:rPr>
      </w:pPr>
      <w:r>
        <w:rPr>
          <w:rFonts w:hint="eastAsia"/>
          <w:sz w:val="30"/>
          <w:szCs w:val="30"/>
        </w:rPr>
        <w:t>汕头市金平区人民检察院以汕金检刑诉</w:t>
      </w:r>
      <w:r>
        <w:rPr>
          <w:rFonts w:hint="eastAsia"/>
          <w:sz w:val="30"/>
          <w:szCs w:val="30"/>
        </w:rPr>
        <w:t>[2017]118</w:t>
      </w:r>
      <w:r>
        <w:rPr>
          <w:rFonts w:hint="eastAsia"/>
          <w:sz w:val="30"/>
          <w:szCs w:val="30"/>
        </w:rPr>
        <w:t>号起诉书指控被告人袁某某、黄某某犯受贿罪，于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日向本院提起公诉。本院于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日立案，依法组成合议庭，于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日公开开庭审理了本案。汕头市金平区人民检察院指派检察员黄为群出庭支持公诉，被告人袁某某、黄某某到庭参加诉讼。本院审理期间，补充调取证据一次。现已审理终结。</w:t>
      </w:r>
    </w:p>
    <w:p w:rsidR="00694CD2" w:rsidRDefault="00694CD2">
      <w:pPr>
        <w:spacing w:line="500" w:lineRule="atLeast"/>
        <w:divId w:val="1446778287"/>
        <w:rPr>
          <w:rFonts w:hint="eastAsia"/>
          <w:sz w:val="30"/>
          <w:szCs w:val="30"/>
        </w:rPr>
      </w:pPr>
      <w:r>
        <w:rPr>
          <w:rFonts w:hint="eastAsia"/>
          <w:sz w:val="30"/>
          <w:szCs w:val="30"/>
        </w:rPr>
        <w:t>汕头市金平区人民检察院指控：</w:t>
      </w:r>
    </w:p>
    <w:p w:rsidR="00694CD2" w:rsidRDefault="00694CD2">
      <w:pPr>
        <w:spacing w:line="500" w:lineRule="atLeast"/>
        <w:ind w:firstLine="600"/>
        <w:divId w:val="1686135179"/>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月，被告人袁某某、黄某某分别在担任汕头市金平区岐山街道西陇社区党支部书记、西陇社区居委会主任期间，利用其二人主持西陇社区、经济联合社全面工作的职务便利，在为林某办理“红莲池双溪嘴”</w:t>
      </w:r>
      <w:r>
        <w:rPr>
          <w:rFonts w:hint="eastAsia"/>
          <w:sz w:val="30"/>
          <w:szCs w:val="30"/>
        </w:rPr>
        <w:t>3.6</w:t>
      </w:r>
      <w:r>
        <w:rPr>
          <w:rFonts w:hint="eastAsia"/>
          <w:sz w:val="30"/>
          <w:szCs w:val="30"/>
        </w:rPr>
        <w:t>亩土地使用权转让的过程中，非法收受林某“好处费”人民币</w:t>
      </w:r>
      <w:r>
        <w:rPr>
          <w:rFonts w:hint="eastAsia"/>
          <w:sz w:val="30"/>
          <w:szCs w:val="30"/>
        </w:rPr>
        <w:t>32</w:t>
      </w:r>
      <w:r>
        <w:rPr>
          <w:rFonts w:hint="eastAsia"/>
          <w:sz w:val="30"/>
          <w:szCs w:val="30"/>
        </w:rPr>
        <w:t>万元，并分别从中分得人民币</w:t>
      </w:r>
      <w:r>
        <w:rPr>
          <w:rFonts w:hint="eastAsia"/>
          <w:sz w:val="30"/>
          <w:szCs w:val="30"/>
        </w:rPr>
        <w:t>15</w:t>
      </w:r>
      <w:r>
        <w:rPr>
          <w:rFonts w:hint="eastAsia"/>
          <w:sz w:val="30"/>
          <w:szCs w:val="30"/>
        </w:rPr>
        <w:t>万元，用于个人日常生活开销等，余款</w:t>
      </w:r>
      <w:r>
        <w:rPr>
          <w:rFonts w:hint="eastAsia"/>
          <w:sz w:val="30"/>
          <w:szCs w:val="30"/>
        </w:rPr>
        <w:t>2</w:t>
      </w:r>
      <w:r>
        <w:rPr>
          <w:rFonts w:hint="eastAsia"/>
          <w:sz w:val="30"/>
          <w:szCs w:val="30"/>
        </w:rPr>
        <w:t>万元分别分给西陇社区两委副书记袁某</w:t>
      </w:r>
      <w:r>
        <w:rPr>
          <w:rFonts w:hint="eastAsia"/>
          <w:sz w:val="30"/>
          <w:szCs w:val="30"/>
        </w:rPr>
        <w:t>1</w:t>
      </w:r>
      <w:r>
        <w:rPr>
          <w:rFonts w:hint="eastAsia"/>
          <w:sz w:val="30"/>
          <w:szCs w:val="30"/>
        </w:rPr>
        <w:t>、陈某每人</w:t>
      </w:r>
      <w:r>
        <w:rPr>
          <w:rFonts w:hint="eastAsia"/>
          <w:sz w:val="30"/>
          <w:szCs w:val="30"/>
        </w:rPr>
        <w:t>4000</w:t>
      </w:r>
      <w:r>
        <w:rPr>
          <w:rFonts w:hint="eastAsia"/>
          <w:sz w:val="30"/>
          <w:szCs w:val="30"/>
        </w:rPr>
        <w:t>元，两委委</w:t>
      </w:r>
      <w:r>
        <w:rPr>
          <w:rFonts w:hint="eastAsia"/>
          <w:sz w:val="30"/>
          <w:szCs w:val="30"/>
        </w:rPr>
        <w:lastRenderedPageBreak/>
        <w:t>员黄某、袁某</w:t>
      </w:r>
      <w:r>
        <w:rPr>
          <w:rFonts w:hint="eastAsia"/>
          <w:sz w:val="30"/>
          <w:szCs w:val="30"/>
        </w:rPr>
        <w:t>2</w:t>
      </w:r>
      <w:r>
        <w:rPr>
          <w:rFonts w:hint="eastAsia"/>
          <w:sz w:val="30"/>
          <w:szCs w:val="30"/>
        </w:rPr>
        <w:t>、袁某</w:t>
      </w:r>
      <w:r>
        <w:rPr>
          <w:rFonts w:hint="eastAsia"/>
          <w:sz w:val="30"/>
          <w:szCs w:val="30"/>
        </w:rPr>
        <w:t>3</w:t>
      </w:r>
      <w:r>
        <w:rPr>
          <w:rFonts w:hint="eastAsia"/>
          <w:sz w:val="30"/>
          <w:szCs w:val="30"/>
        </w:rPr>
        <w:t>、佘某、袁某</w:t>
      </w:r>
      <w:r>
        <w:rPr>
          <w:rFonts w:hint="eastAsia"/>
          <w:sz w:val="30"/>
          <w:szCs w:val="30"/>
        </w:rPr>
        <w:t>4</w:t>
      </w:r>
      <w:r>
        <w:rPr>
          <w:rFonts w:hint="eastAsia"/>
          <w:sz w:val="30"/>
          <w:szCs w:val="30"/>
        </w:rPr>
        <w:t>、袁某</w:t>
      </w:r>
      <w:r>
        <w:rPr>
          <w:rFonts w:hint="eastAsia"/>
          <w:sz w:val="30"/>
          <w:szCs w:val="30"/>
        </w:rPr>
        <w:t>5</w:t>
      </w:r>
      <w:r>
        <w:rPr>
          <w:rFonts w:hint="eastAsia"/>
          <w:sz w:val="30"/>
          <w:szCs w:val="30"/>
        </w:rPr>
        <w:t>每人</w:t>
      </w:r>
      <w:r>
        <w:rPr>
          <w:rFonts w:hint="eastAsia"/>
          <w:sz w:val="30"/>
          <w:szCs w:val="30"/>
        </w:rPr>
        <w:t>2000</w:t>
      </w:r>
      <w:r>
        <w:rPr>
          <w:rFonts w:hint="eastAsia"/>
          <w:sz w:val="30"/>
          <w:szCs w:val="30"/>
        </w:rPr>
        <w:t>元，并于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日在西陇两委会议上一致通过同意林某土地使用权转让，同年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日，西陇经济联合社与林某、吕某</w:t>
      </w:r>
      <w:r>
        <w:rPr>
          <w:rFonts w:hint="eastAsia"/>
          <w:sz w:val="30"/>
          <w:szCs w:val="30"/>
        </w:rPr>
        <w:t>1</w:t>
      </w:r>
      <w:r>
        <w:rPr>
          <w:rFonts w:hint="eastAsia"/>
          <w:sz w:val="30"/>
          <w:szCs w:val="30"/>
        </w:rPr>
        <w:t>顺利签订《承接土地使用权合同书》。案发后，被告人袁某某、黄某某主动退缴全部赃款。</w:t>
      </w:r>
    </w:p>
    <w:p w:rsidR="00694CD2" w:rsidRDefault="00694CD2">
      <w:pPr>
        <w:spacing w:line="500" w:lineRule="atLeast"/>
        <w:ind w:firstLine="600"/>
        <w:divId w:val="1192842456"/>
        <w:rPr>
          <w:rFonts w:hint="eastAsia"/>
          <w:sz w:val="30"/>
          <w:szCs w:val="30"/>
        </w:rPr>
      </w:pPr>
      <w:r>
        <w:rPr>
          <w:rFonts w:hint="eastAsia"/>
          <w:sz w:val="30"/>
          <w:szCs w:val="30"/>
        </w:rPr>
        <w:t>汕头市金平区人民检察院向法庭宣读出示了侦查机关出具的受案登记表、立案决定书、发破案经过及办案说明，岐山街道工作委员会出具的《关于西陇社区党支部委员会选举结果的批复》、《关于西陇社区“两委”成员工作分工的批复》，岐山街道工作委员会的《公示》，《合同书》，《转让、承接土地补充合同书》，申请报告，《承接土地使用权合同书》，西陇社区居委二委联席会议记录，通话资料，讯问同步录音录像，广东省暂时扣留、冻结财物收据，被告人袁某某、黄某某的入党材料、任职材料，银行查询清单证人林某、曾某、吕某</w:t>
      </w:r>
      <w:r>
        <w:rPr>
          <w:rFonts w:hint="eastAsia"/>
          <w:sz w:val="30"/>
          <w:szCs w:val="30"/>
        </w:rPr>
        <w:t>1</w:t>
      </w:r>
      <w:r>
        <w:rPr>
          <w:rFonts w:hint="eastAsia"/>
          <w:sz w:val="30"/>
          <w:szCs w:val="30"/>
        </w:rPr>
        <w:t>、黄某、陈某、袁某</w:t>
      </w:r>
      <w:r>
        <w:rPr>
          <w:rFonts w:hint="eastAsia"/>
          <w:sz w:val="30"/>
          <w:szCs w:val="30"/>
        </w:rPr>
        <w:t>1</w:t>
      </w:r>
      <w:r>
        <w:rPr>
          <w:rFonts w:hint="eastAsia"/>
          <w:sz w:val="30"/>
          <w:szCs w:val="30"/>
        </w:rPr>
        <w:t>、袁某</w:t>
      </w:r>
      <w:r>
        <w:rPr>
          <w:rFonts w:hint="eastAsia"/>
          <w:sz w:val="30"/>
          <w:szCs w:val="30"/>
        </w:rPr>
        <w:t>2</w:t>
      </w:r>
      <w:r>
        <w:rPr>
          <w:rFonts w:hint="eastAsia"/>
          <w:sz w:val="30"/>
          <w:szCs w:val="30"/>
        </w:rPr>
        <w:t>、袁某</w:t>
      </w:r>
      <w:r>
        <w:rPr>
          <w:rFonts w:hint="eastAsia"/>
          <w:sz w:val="30"/>
          <w:szCs w:val="30"/>
        </w:rPr>
        <w:t>3</w:t>
      </w:r>
      <w:r>
        <w:rPr>
          <w:rFonts w:hint="eastAsia"/>
          <w:sz w:val="30"/>
          <w:szCs w:val="30"/>
        </w:rPr>
        <w:t>、佘某、袁某</w:t>
      </w:r>
      <w:r>
        <w:rPr>
          <w:rFonts w:hint="eastAsia"/>
          <w:sz w:val="30"/>
          <w:szCs w:val="30"/>
        </w:rPr>
        <w:t>4</w:t>
      </w:r>
      <w:r>
        <w:rPr>
          <w:rFonts w:hint="eastAsia"/>
          <w:sz w:val="30"/>
          <w:szCs w:val="30"/>
        </w:rPr>
        <w:t>、袁某</w:t>
      </w:r>
      <w:r>
        <w:rPr>
          <w:rFonts w:hint="eastAsia"/>
          <w:sz w:val="30"/>
          <w:szCs w:val="30"/>
        </w:rPr>
        <w:t>5</w:t>
      </w:r>
      <w:r>
        <w:rPr>
          <w:rFonts w:hint="eastAsia"/>
          <w:sz w:val="30"/>
          <w:szCs w:val="30"/>
        </w:rPr>
        <w:t>的证言，被告人袁某某的自书材料，被告人袁某某、黄某某的供述及辨认，被告人袁某某、黄某某的户籍证明等证据，认为被告人袁某某、黄某某的行为触犯了刑法第三百八十五条第一款、第三百八十六条、第三百八十三条第一款第（二）项，应当以受贿罪追究其刑事责任。鉴于被告人袁某某、黄某某在立案前能够如实交代其受贿的犯罪事实，系自首，可以从轻处罚。</w:t>
      </w:r>
    </w:p>
    <w:p w:rsidR="00694CD2" w:rsidRDefault="00694CD2">
      <w:pPr>
        <w:spacing w:line="500" w:lineRule="atLeast"/>
        <w:ind w:firstLine="600"/>
        <w:divId w:val="2106535327"/>
        <w:rPr>
          <w:rFonts w:hint="eastAsia"/>
          <w:sz w:val="30"/>
          <w:szCs w:val="30"/>
        </w:rPr>
      </w:pPr>
      <w:r>
        <w:rPr>
          <w:rFonts w:hint="eastAsia"/>
          <w:sz w:val="30"/>
          <w:szCs w:val="30"/>
        </w:rPr>
        <w:t>被告人袁某某、黄某某对公诉机关指控的犯罪事实和罪名没有异议。</w:t>
      </w:r>
    </w:p>
    <w:p w:rsidR="00694CD2" w:rsidRDefault="00694CD2">
      <w:pPr>
        <w:spacing w:line="500" w:lineRule="atLeast"/>
        <w:ind w:firstLine="600"/>
        <w:divId w:val="912348840"/>
        <w:rPr>
          <w:rFonts w:hint="eastAsia"/>
          <w:sz w:val="30"/>
          <w:szCs w:val="30"/>
        </w:rPr>
      </w:pPr>
      <w:r>
        <w:rPr>
          <w:rFonts w:hint="eastAsia"/>
          <w:sz w:val="30"/>
          <w:szCs w:val="30"/>
        </w:rPr>
        <w:t>经审理查明：</w:t>
      </w:r>
    </w:p>
    <w:p w:rsidR="00694CD2" w:rsidRDefault="00694CD2">
      <w:pPr>
        <w:spacing w:line="500" w:lineRule="atLeast"/>
        <w:ind w:firstLine="600"/>
        <w:divId w:val="303855642"/>
        <w:rPr>
          <w:rFonts w:hint="eastAsia"/>
          <w:sz w:val="30"/>
          <w:szCs w:val="30"/>
        </w:rPr>
      </w:pPr>
      <w:r>
        <w:rPr>
          <w:rFonts w:hint="eastAsia"/>
          <w:sz w:val="30"/>
          <w:szCs w:val="30"/>
        </w:rPr>
        <w:t>被告人袁某某于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月任汕头市金平区岐山街道西陇社区党支部书记。被告人黄某某于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月任汕头市金平区岐山街道西陇社区居委会主任，</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月任汕头市金平区岐山街道西陇社区党总支委员。</w:t>
      </w:r>
    </w:p>
    <w:p w:rsidR="00694CD2" w:rsidRDefault="00694CD2">
      <w:pPr>
        <w:spacing w:line="500" w:lineRule="atLeast"/>
        <w:ind w:firstLine="600"/>
        <w:divId w:val="439300950"/>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月份，西陇社区的个体户林某准备将其原承租经营的“红莲池双溪嘴”</w:t>
      </w:r>
      <w:r>
        <w:rPr>
          <w:rFonts w:hint="eastAsia"/>
          <w:sz w:val="30"/>
          <w:szCs w:val="30"/>
        </w:rPr>
        <w:t>3.6</w:t>
      </w:r>
      <w:r>
        <w:rPr>
          <w:rFonts w:hint="eastAsia"/>
          <w:sz w:val="30"/>
          <w:szCs w:val="30"/>
        </w:rPr>
        <w:t>亩集体土地的使用权转让给他人，因而林某请求被告人袁某某、黄某某给其提供帮助，让其该土地使用权转让事项的申请在西陇社区“两委”会会议讨论时能够顺利通过，并表示在事成之后给予被告人袁某某、黄某某的“好处费”</w:t>
      </w:r>
      <w:r>
        <w:rPr>
          <w:rFonts w:hint="eastAsia"/>
          <w:sz w:val="30"/>
          <w:szCs w:val="30"/>
        </w:rPr>
        <w:t>10</w:t>
      </w:r>
      <w:r>
        <w:rPr>
          <w:rFonts w:hint="eastAsia"/>
          <w:sz w:val="30"/>
          <w:szCs w:val="30"/>
        </w:rPr>
        <w:t>万元。被告人袁某某、黄某某听后表示愿意帮忙，但提出林某必须拿出</w:t>
      </w:r>
      <w:r>
        <w:rPr>
          <w:rFonts w:hint="eastAsia"/>
          <w:sz w:val="30"/>
          <w:szCs w:val="30"/>
        </w:rPr>
        <w:t>12</w:t>
      </w:r>
      <w:r>
        <w:rPr>
          <w:rFonts w:hint="eastAsia"/>
          <w:sz w:val="30"/>
          <w:szCs w:val="30"/>
        </w:rPr>
        <w:t>万元作为理顺“两委”会班子成员的费用，林某答应。同年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日，在市区西陇水利路附近，林某将贿赂款</w:t>
      </w:r>
      <w:r>
        <w:rPr>
          <w:rFonts w:hint="eastAsia"/>
          <w:sz w:val="30"/>
          <w:szCs w:val="30"/>
        </w:rPr>
        <w:t>12</w:t>
      </w:r>
      <w:r>
        <w:rPr>
          <w:rFonts w:hint="eastAsia"/>
          <w:sz w:val="30"/>
          <w:szCs w:val="30"/>
        </w:rPr>
        <w:t>万元交给了被告人袁某某，被告人袁某某收受</w:t>
      </w:r>
      <w:r>
        <w:rPr>
          <w:rFonts w:hint="eastAsia"/>
          <w:sz w:val="30"/>
          <w:szCs w:val="30"/>
        </w:rPr>
        <w:t>12</w:t>
      </w:r>
      <w:r>
        <w:rPr>
          <w:rFonts w:hint="eastAsia"/>
          <w:sz w:val="30"/>
          <w:szCs w:val="30"/>
        </w:rPr>
        <w:t>万元后与被告人黄某某各自分得</w:t>
      </w:r>
      <w:r>
        <w:rPr>
          <w:rFonts w:hint="eastAsia"/>
          <w:sz w:val="30"/>
          <w:szCs w:val="30"/>
        </w:rPr>
        <w:t>5</w:t>
      </w:r>
      <w:r>
        <w:rPr>
          <w:rFonts w:hint="eastAsia"/>
          <w:sz w:val="30"/>
          <w:szCs w:val="30"/>
        </w:rPr>
        <w:t>万元，后将另</w:t>
      </w:r>
      <w:r>
        <w:rPr>
          <w:rFonts w:hint="eastAsia"/>
          <w:sz w:val="30"/>
          <w:szCs w:val="30"/>
        </w:rPr>
        <w:t>2</w:t>
      </w:r>
      <w:r>
        <w:rPr>
          <w:rFonts w:hint="eastAsia"/>
          <w:sz w:val="30"/>
          <w:szCs w:val="30"/>
        </w:rPr>
        <w:t>万元分给了西陇社区两委副书记袁某</w:t>
      </w:r>
      <w:r>
        <w:rPr>
          <w:rFonts w:hint="eastAsia"/>
          <w:sz w:val="30"/>
          <w:szCs w:val="30"/>
        </w:rPr>
        <w:t>1</w:t>
      </w:r>
      <w:r>
        <w:rPr>
          <w:rFonts w:hint="eastAsia"/>
          <w:sz w:val="30"/>
          <w:szCs w:val="30"/>
        </w:rPr>
        <w:t>、陈某每人各</w:t>
      </w:r>
      <w:r>
        <w:rPr>
          <w:rFonts w:hint="eastAsia"/>
          <w:sz w:val="30"/>
          <w:szCs w:val="30"/>
        </w:rPr>
        <w:t>4000</w:t>
      </w:r>
      <w:r>
        <w:rPr>
          <w:rFonts w:hint="eastAsia"/>
          <w:sz w:val="30"/>
          <w:szCs w:val="30"/>
        </w:rPr>
        <w:t>元，两委委员黄某、袁某</w:t>
      </w:r>
      <w:r>
        <w:rPr>
          <w:rFonts w:hint="eastAsia"/>
          <w:sz w:val="30"/>
          <w:szCs w:val="30"/>
        </w:rPr>
        <w:t>2</w:t>
      </w:r>
      <w:r>
        <w:rPr>
          <w:rFonts w:hint="eastAsia"/>
          <w:sz w:val="30"/>
          <w:szCs w:val="30"/>
        </w:rPr>
        <w:t>、袁某</w:t>
      </w:r>
      <w:r>
        <w:rPr>
          <w:rFonts w:hint="eastAsia"/>
          <w:sz w:val="30"/>
          <w:szCs w:val="30"/>
        </w:rPr>
        <w:t>3</w:t>
      </w:r>
      <w:r>
        <w:rPr>
          <w:rFonts w:hint="eastAsia"/>
          <w:sz w:val="30"/>
          <w:szCs w:val="30"/>
        </w:rPr>
        <w:t>、佘某、袁某</w:t>
      </w:r>
      <w:r>
        <w:rPr>
          <w:rFonts w:hint="eastAsia"/>
          <w:sz w:val="30"/>
          <w:szCs w:val="30"/>
        </w:rPr>
        <w:t>4</w:t>
      </w:r>
      <w:r>
        <w:rPr>
          <w:rFonts w:hint="eastAsia"/>
          <w:sz w:val="30"/>
          <w:szCs w:val="30"/>
        </w:rPr>
        <w:t>、袁某</w:t>
      </w:r>
      <w:r>
        <w:rPr>
          <w:rFonts w:hint="eastAsia"/>
          <w:sz w:val="30"/>
          <w:szCs w:val="30"/>
        </w:rPr>
        <w:t>5</w:t>
      </w:r>
      <w:r>
        <w:rPr>
          <w:rFonts w:hint="eastAsia"/>
          <w:sz w:val="30"/>
          <w:szCs w:val="30"/>
        </w:rPr>
        <w:t>每人各</w:t>
      </w:r>
      <w:r>
        <w:rPr>
          <w:rFonts w:hint="eastAsia"/>
          <w:sz w:val="30"/>
          <w:szCs w:val="30"/>
        </w:rPr>
        <w:t>2000</w:t>
      </w:r>
      <w:r>
        <w:rPr>
          <w:rFonts w:hint="eastAsia"/>
          <w:sz w:val="30"/>
          <w:szCs w:val="30"/>
        </w:rPr>
        <w:t>元。同年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日，在被告人袁某某主持下，西陇社区“两委”联席会议讨论后一致通过同意林某将其原承租经营的“红莲池双溪嘴”</w:t>
      </w:r>
      <w:r>
        <w:rPr>
          <w:rFonts w:hint="eastAsia"/>
          <w:sz w:val="30"/>
          <w:szCs w:val="30"/>
        </w:rPr>
        <w:t>3.6</w:t>
      </w:r>
      <w:r>
        <w:rPr>
          <w:rFonts w:hint="eastAsia"/>
          <w:sz w:val="30"/>
          <w:szCs w:val="30"/>
        </w:rPr>
        <w:t>亩集体土地使用权转让给吕某</w:t>
      </w:r>
      <w:r>
        <w:rPr>
          <w:rFonts w:hint="eastAsia"/>
          <w:sz w:val="30"/>
          <w:szCs w:val="30"/>
        </w:rPr>
        <w:t>1</w:t>
      </w:r>
      <w:r>
        <w:rPr>
          <w:rFonts w:hint="eastAsia"/>
          <w:sz w:val="30"/>
          <w:szCs w:val="30"/>
        </w:rPr>
        <w:t>的事项。同年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日上午，被告人袁某某、黄某某约林某在市区烧鹅店见面，双方见面后，林某拿出</w:t>
      </w:r>
      <w:r>
        <w:rPr>
          <w:rFonts w:hint="eastAsia"/>
          <w:sz w:val="30"/>
          <w:szCs w:val="30"/>
        </w:rPr>
        <w:t>10</w:t>
      </w:r>
      <w:r>
        <w:rPr>
          <w:rFonts w:hint="eastAsia"/>
          <w:sz w:val="30"/>
          <w:szCs w:val="30"/>
        </w:rPr>
        <w:t>万元称是其事前承诺给予其二人的“好处费”，被告人黄某某表示</w:t>
      </w:r>
      <w:r>
        <w:rPr>
          <w:rFonts w:hint="eastAsia"/>
          <w:sz w:val="30"/>
          <w:szCs w:val="30"/>
        </w:rPr>
        <w:t>10</w:t>
      </w:r>
      <w:r>
        <w:rPr>
          <w:rFonts w:hint="eastAsia"/>
          <w:sz w:val="30"/>
          <w:szCs w:val="30"/>
        </w:rPr>
        <w:t>万元不够意思，必须给</w:t>
      </w:r>
      <w:r>
        <w:rPr>
          <w:rFonts w:hint="eastAsia"/>
          <w:sz w:val="30"/>
          <w:szCs w:val="30"/>
        </w:rPr>
        <w:t>20</w:t>
      </w:r>
      <w:r>
        <w:rPr>
          <w:rFonts w:hint="eastAsia"/>
          <w:sz w:val="30"/>
          <w:szCs w:val="30"/>
        </w:rPr>
        <w:t>万元，如果拿不出</w:t>
      </w:r>
      <w:r>
        <w:rPr>
          <w:rFonts w:hint="eastAsia"/>
          <w:sz w:val="30"/>
          <w:szCs w:val="30"/>
        </w:rPr>
        <w:t>20</w:t>
      </w:r>
      <w:r>
        <w:rPr>
          <w:rFonts w:hint="eastAsia"/>
          <w:sz w:val="30"/>
          <w:szCs w:val="30"/>
        </w:rPr>
        <w:t>万元就免谈办理土</w:t>
      </w:r>
      <w:r>
        <w:rPr>
          <w:rFonts w:hint="eastAsia"/>
          <w:sz w:val="30"/>
          <w:szCs w:val="30"/>
        </w:rPr>
        <w:t>地使用权的转让手续，林某见状答应尽快凑足</w:t>
      </w:r>
      <w:r>
        <w:rPr>
          <w:rFonts w:hint="eastAsia"/>
          <w:sz w:val="30"/>
          <w:szCs w:val="30"/>
        </w:rPr>
        <w:t>20</w:t>
      </w:r>
      <w:r>
        <w:rPr>
          <w:rFonts w:hint="eastAsia"/>
          <w:sz w:val="30"/>
          <w:szCs w:val="30"/>
        </w:rPr>
        <w:t>万元。同日中午，林某按照被告人黄某某的指示在市区梅溪桥水利所门口将贿赂款</w:t>
      </w:r>
      <w:r>
        <w:rPr>
          <w:rFonts w:hint="eastAsia"/>
          <w:sz w:val="30"/>
          <w:szCs w:val="30"/>
        </w:rPr>
        <w:t>20</w:t>
      </w:r>
      <w:r>
        <w:rPr>
          <w:rFonts w:hint="eastAsia"/>
          <w:sz w:val="30"/>
          <w:szCs w:val="30"/>
        </w:rPr>
        <w:t>万元交给了被告人黄某某，被告人黄某某收受该款后告诉林某下午即可到居委会办理签订土地使用权转让协议。随后，被告人黄某某打电话给被告人袁某某，称林某已拿来“吃甜”费用</w:t>
      </w:r>
      <w:r>
        <w:rPr>
          <w:rFonts w:hint="eastAsia"/>
          <w:sz w:val="30"/>
          <w:szCs w:val="30"/>
        </w:rPr>
        <w:t>20</w:t>
      </w:r>
      <w:r>
        <w:rPr>
          <w:rFonts w:hint="eastAsia"/>
          <w:sz w:val="30"/>
          <w:szCs w:val="30"/>
        </w:rPr>
        <w:t>万元，让被告人袁某某到西陇居委会门口拿</w:t>
      </w:r>
      <w:r>
        <w:rPr>
          <w:rFonts w:hint="eastAsia"/>
          <w:sz w:val="30"/>
          <w:szCs w:val="30"/>
        </w:rPr>
        <w:t>10</w:t>
      </w:r>
      <w:r>
        <w:rPr>
          <w:rFonts w:hint="eastAsia"/>
          <w:sz w:val="30"/>
          <w:szCs w:val="30"/>
        </w:rPr>
        <w:t>万元；在西陇居委会门口，被告人黄某某将包裹在薄膜袋的</w:t>
      </w:r>
      <w:r>
        <w:rPr>
          <w:rFonts w:hint="eastAsia"/>
          <w:sz w:val="30"/>
          <w:szCs w:val="30"/>
        </w:rPr>
        <w:t>10</w:t>
      </w:r>
      <w:r>
        <w:rPr>
          <w:rFonts w:hint="eastAsia"/>
          <w:sz w:val="30"/>
          <w:szCs w:val="30"/>
        </w:rPr>
        <w:t>万元交给了被告人袁某某。同日下午，西陇经济联合社与林某、吕某</w:t>
      </w:r>
      <w:r>
        <w:rPr>
          <w:rFonts w:hint="eastAsia"/>
          <w:sz w:val="30"/>
          <w:szCs w:val="30"/>
        </w:rPr>
        <w:t>1</w:t>
      </w:r>
      <w:r>
        <w:rPr>
          <w:rFonts w:hint="eastAsia"/>
          <w:sz w:val="30"/>
          <w:szCs w:val="30"/>
        </w:rPr>
        <w:t>签订了《承接土地使用权合同书》。</w:t>
      </w:r>
    </w:p>
    <w:p w:rsidR="00694CD2" w:rsidRDefault="00694CD2">
      <w:pPr>
        <w:spacing w:line="500" w:lineRule="atLeast"/>
        <w:ind w:firstLine="600"/>
        <w:divId w:val="2081127635"/>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月，汕头市金平区人民检察院侦查一科对袁某某、黄某某涉嫌受贿犯罪线索展开初查，同月</w:t>
      </w:r>
      <w:r>
        <w:rPr>
          <w:rFonts w:hint="eastAsia"/>
          <w:sz w:val="30"/>
          <w:szCs w:val="30"/>
        </w:rPr>
        <w:t>21</w:t>
      </w:r>
      <w:r>
        <w:rPr>
          <w:rFonts w:hint="eastAsia"/>
          <w:sz w:val="30"/>
          <w:szCs w:val="30"/>
        </w:rPr>
        <w:t>日，被告人袁某某、黄某某被侦查机关传唤后均如实供述其受贿事实。同月</w:t>
      </w:r>
      <w:r>
        <w:rPr>
          <w:rFonts w:hint="eastAsia"/>
          <w:sz w:val="30"/>
          <w:szCs w:val="30"/>
        </w:rPr>
        <w:t>24</w:t>
      </w:r>
      <w:r>
        <w:rPr>
          <w:rFonts w:hint="eastAsia"/>
          <w:sz w:val="30"/>
          <w:szCs w:val="30"/>
        </w:rPr>
        <w:t>日，汕头市金平区人民检察院对被告人袁某某、黄某某受贿案件刑事立案侦查。同年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日，被告人袁某某、黄某某各自向侦查机关退交赃款</w:t>
      </w:r>
      <w:r>
        <w:rPr>
          <w:rFonts w:hint="eastAsia"/>
          <w:sz w:val="30"/>
          <w:szCs w:val="30"/>
        </w:rPr>
        <w:t>15</w:t>
      </w:r>
      <w:r>
        <w:rPr>
          <w:rFonts w:hint="eastAsia"/>
          <w:sz w:val="30"/>
          <w:szCs w:val="30"/>
        </w:rPr>
        <w:t>万元。同年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日，侦查机关扣押袁某</w:t>
      </w:r>
      <w:r>
        <w:rPr>
          <w:rFonts w:hint="eastAsia"/>
          <w:sz w:val="30"/>
          <w:szCs w:val="30"/>
        </w:rPr>
        <w:t>1</w:t>
      </w:r>
      <w:r>
        <w:rPr>
          <w:rFonts w:hint="eastAsia"/>
          <w:sz w:val="30"/>
          <w:szCs w:val="30"/>
        </w:rPr>
        <w:t>、陈某、黄某、袁某</w:t>
      </w:r>
      <w:r>
        <w:rPr>
          <w:rFonts w:hint="eastAsia"/>
          <w:sz w:val="30"/>
          <w:szCs w:val="30"/>
        </w:rPr>
        <w:t>2</w:t>
      </w:r>
      <w:r>
        <w:rPr>
          <w:rFonts w:hint="eastAsia"/>
          <w:sz w:val="30"/>
          <w:szCs w:val="30"/>
        </w:rPr>
        <w:t>、袁某</w:t>
      </w:r>
      <w:r>
        <w:rPr>
          <w:rFonts w:hint="eastAsia"/>
          <w:sz w:val="30"/>
          <w:szCs w:val="30"/>
        </w:rPr>
        <w:t>3</w:t>
      </w:r>
      <w:r>
        <w:rPr>
          <w:rFonts w:hint="eastAsia"/>
          <w:sz w:val="30"/>
          <w:szCs w:val="30"/>
        </w:rPr>
        <w:t>、佘某、袁某</w:t>
      </w:r>
      <w:r>
        <w:rPr>
          <w:rFonts w:hint="eastAsia"/>
          <w:sz w:val="30"/>
          <w:szCs w:val="30"/>
        </w:rPr>
        <w:t>4</w:t>
      </w:r>
      <w:r>
        <w:rPr>
          <w:rFonts w:hint="eastAsia"/>
          <w:sz w:val="30"/>
          <w:szCs w:val="30"/>
        </w:rPr>
        <w:t>、袁某</w:t>
      </w:r>
      <w:r>
        <w:rPr>
          <w:rFonts w:hint="eastAsia"/>
          <w:sz w:val="30"/>
          <w:szCs w:val="30"/>
        </w:rPr>
        <w:t>5</w:t>
      </w:r>
      <w:r>
        <w:rPr>
          <w:rFonts w:hint="eastAsia"/>
          <w:sz w:val="30"/>
          <w:szCs w:val="30"/>
        </w:rPr>
        <w:t>的非法所得共计</w:t>
      </w:r>
      <w:r>
        <w:rPr>
          <w:rFonts w:hint="eastAsia"/>
          <w:sz w:val="30"/>
          <w:szCs w:val="30"/>
        </w:rPr>
        <w:t>2</w:t>
      </w:r>
      <w:r>
        <w:rPr>
          <w:rFonts w:hint="eastAsia"/>
          <w:sz w:val="30"/>
          <w:szCs w:val="30"/>
        </w:rPr>
        <w:t>万元。</w:t>
      </w:r>
    </w:p>
    <w:p w:rsidR="00694CD2" w:rsidRDefault="00694CD2">
      <w:pPr>
        <w:spacing w:line="500" w:lineRule="atLeast"/>
        <w:ind w:firstLine="600"/>
        <w:divId w:val="1648970032"/>
        <w:rPr>
          <w:rFonts w:hint="eastAsia"/>
          <w:sz w:val="30"/>
          <w:szCs w:val="30"/>
        </w:rPr>
      </w:pPr>
      <w:r>
        <w:rPr>
          <w:rFonts w:hint="eastAsia"/>
          <w:sz w:val="30"/>
          <w:szCs w:val="30"/>
        </w:rPr>
        <w:t>上述事实，被告人袁某某、黄某某在开庭审理过程中亦无异议，并有侦查机关出具的受案登记表、立案决定书、发破案经过及办案说明，岐山街道工作委员会出具的《关于西陇社区党支部委员会选举结果的批复》、《关于西陇社区“两委”成员工作分工的批复》，岐山街道工作委员会的《公示》，《合同书》，《转让、承接土地补充合同书》，申请报告，《承接土地使用权合同书》，西陇社区居委二委联席会议记录，通话资料，讯问同步录音录像，广东省暂时扣留、冻结财物收据，被告人袁某某、黄某某的入党材料、任职材料，银行查询清单，证人林某、曾某、吕某</w:t>
      </w:r>
      <w:r>
        <w:rPr>
          <w:rFonts w:hint="eastAsia"/>
          <w:sz w:val="30"/>
          <w:szCs w:val="30"/>
        </w:rPr>
        <w:t>1</w:t>
      </w:r>
      <w:r>
        <w:rPr>
          <w:rFonts w:hint="eastAsia"/>
          <w:sz w:val="30"/>
          <w:szCs w:val="30"/>
        </w:rPr>
        <w:t>、黄某、陈某、袁某</w:t>
      </w:r>
      <w:r>
        <w:rPr>
          <w:rFonts w:hint="eastAsia"/>
          <w:sz w:val="30"/>
          <w:szCs w:val="30"/>
        </w:rPr>
        <w:t>1</w:t>
      </w:r>
      <w:r>
        <w:rPr>
          <w:rFonts w:hint="eastAsia"/>
          <w:sz w:val="30"/>
          <w:szCs w:val="30"/>
        </w:rPr>
        <w:t>、袁某</w:t>
      </w:r>
      <w:r>
        <w:rPr>
          <w:rFonts w:hint="eastAsia"/>
          <w:sz w:val="30"/>
          <w:szCs w:val="30"/>
        </w:rPr>
        <w:t>2</w:t>
      </w:r>
      <w:r>
        <w:rPr>
          <w:rFonts w:hint="eastAsia"/>
          <w:sz w:val="30"/>
          <w:szCs w:val="30"/>
        </w:rPr>
        <w:t>、袁某</w:t>
      </w:r>
      <w:r>
        <w:rPr>
          <w:rFonts w:hint="eastAsia"/>
          <w:sz w:val="30"/>
          <w:szCs w:val="30"/>
        </w:rPr>
        <w:t>3</w:t>
      </w:r>
      <w:r>
        <w:rPr>
          <w:rFonts w:hint="eastAsia"/>
          <w:sz w:val="30"/>
          <w:szCs w:val="30"/>
        </w:rPr>
        <w:t>、佘某、袁某</w:t>
      </w:r>
      <w:r>
        <w:rPr>
          <w:rFonts w:hint="eastAsia"/>
          <w:sz w:val="30"/>
          <w:szCs w:val="30"/>
        </w:rPr>
        <w:t>4</w:t>
      </w:r>
      <w:r>
        <w:rPr>
          <w:rFonts w:hint="eastAsia"/>
          <w:sz w:val="30"/>
          <w:szCs w:val="30"/>
        </w:rPr>
        <w:t>、袁某</w:t>
      </w:r>
      <w:r>
        <w:rPr>
          <w:rFonts w:hint="eastAsia"/>
          <w:sz w:val="30"/>
          <w:szCs w:val="30"/>
        </w:rPr>
        <w:t>5</w:t>
      </w:r>
      <w:r>
        <w:rPr>
          <w:rFonts w:hint="eastAsia"/>
          <w:sz w:val="30"/>
          <w:szCs w:val="30"/>
        </w:rPr>
        <w:t>的证言，被告人袁某某的自书材料，被告人袁某某、黄某某的供述及对西陇社区居委“两委”联席会议记录、合同书、报告等相关材料辨认等证据证实，足以认定。</w:t>
      </w:r>
    </w:p>
    <w:p w:rsidR="00694CD2" w:rsidRDefault="00694CD2">
      <w:pPr>
        <w:spacing w:line="500" w:lineRule="atLeast"/>
        <w:ind w:firstLine="600"/>
        <w:divId w:val="1143811452"/>
        <w:rPr>
          <w:rFonts w:hint="eastAsia"/>
          <w:sz w:val="30"/>
          <w:szCs w:val="30"/>
        </w:rPr>
      </w:pPr>
      <w:r>
        <w:rPr>
          <w:rFonts w:hint="eastAsia"/>
          <w:sz w:val="30"/>
          <w:szCs w:val="30"/>
        </w:rPr>
        <w:t>本院认为：公诉机关指控被告人袁某某、黄某某受贿的事实清楚，证据确实充分，应予以认定。</w:t>
      </w:r>
    </w:p>
    <w:p w:rsidR="00694CD2" w:rsidRDefault="00694CD2">
      <w:pPr>
        <w:spacing w:line="500" w:lineRule="atLeast"/>
        <w:ind w:firstLine="600"/>
        <w:divId w:val="304704431"/>
        <w:rPr>
          <w:rFonts w:hint="eastAsia"/>
          <w:sz w:val="30"/>
          <w:szCs w:val="30"/>
        </w:rPr>
      </w:pPr>
      <w:r>
        <w:rPr>
          <w:rFonts w:hint="eastAsia"/>
          <w:sz w:val="30"/>
          <w:szCs w:val="30"/>
        </w:rPr>
        <w:t>被告人袁某某、黄某某上述受贿行为系发生在其分别担任汕头市金平区岐山街道西陇社区党支部书记、西陇社区居委会主任期间。在本案中，二被告人均系基层群众性自治组织工作人员，并非国家工作人员；其上述行为系处理村集体资产，而并非协助人民政府从事行政管理工作的行为，也不属于其他依照法律从事公务的人员，故应认定被告人袁某某、黄某某非法收受他人贿赂的行为，符合刑法第一百六十三条的规定，应当以非国家工作人员受贿罪定罪量刑。公诉机关指控被告人袁某某、黄某某的行为构成受贿罪的罪名不当，本院不予支持。</w:t>
      </w:r>
    </w:p>
    <w:p w:rsidR="00694CD2" w:rsidRDefault="00694CD2">
      <w:pPr>
        <w:spacing w:line="500" w:lineRule="atLeast"/>
        <w:ind w:firstLine="600"/>
        <w:divId w:val="1130441361"/>
        <w:rPr>
          <w:rFonts w:hint="eastAsia"/>
          <w:sz w:val="30"/>
          <w:szCs w:val="30"/>
        </w:rPr>
      </w:pPr>
      <w:r>
        <w:rPr>
          <w:rFonts w:hint="eastAsia"/>
          <w:sz w:val="30"/>
          <w:szCs w:val="30"/>
        </w:rPr>
        <w:t>被告人袁某某、黄某某身为居委工作人员，利用其职务上的便利，在办理集体资产转让过程中，非法收受他人财物，为他人谋取利益，数额较大，其行为已构成非国家工作人员受贿罪。在共同犯罪中，被告人袁某某、黄某某积极实施犯罪行为，均属主犯，应当按照其所参与的全部犯罪处罚。鉴于被告人袁某某、黄某某在刑事立案前均主动交代其受贿的犯罪事实，是自首，且已积极退清赃款，确有悔罪表现，依法可予从轻处罚并适用缓刑。侦查机关查扣的赃款因未随案移送，由侦查机关依法处理。</w:t>
      </w:r>
    </w:p>
    <w:p w:rsidR="00694CD2" w:rsidRDefault="00694CD2">
      <w:pPr>
        <w:spacing w:line="500" w:lineRule="atLeast"/>
        <w:ind w:firstLine="600"/>
        <w:divId w:val="347679862"/>
        <w:rPr>
          <w:rFonts w:hint="eastAsia"/>
          <w:sz w:val="30"/>
          <w:szCs w:val="30"/>
        </w:rPr>
      </w:pPr>
      <w:r>
        <w:rPr>
          <w:rFonts w:hint="eastAsia"/>
          <w:sz w:val="30"/>
          <w:szCs w:val="30"/>
        </w:rPr>
        <w:t>依照《中华人民共和国刑法》第一百六十三条第一款、第六十七条第一款、第七十二条、第七十三条和《最高人民法院、最高人民检察院关于办理贪污贿赂刑事案件适用法律若干问题的解释》第十一条之的规定，判决如下：</w:t>
      </w:r>
    </w:p>
    <w:p w:rsidR="00694CD2" w:rsidRDefault="00694CD2">
      <w:pPr>
        <w:spacing w:line="500" w:lineRule="atLeast"/>
        <w:ind w:firstLine="600"/>
        <w:divId w:val="1249803741"/>
        <w:rPr>
          <w:rFonts w:hint="eastAsia"/>
          <w:sz w:val="30"/>
          <w:szCs w:val="30"/>
        </w:rPr>
      </w:pPr>
      <w:r>
        <w:rPr>
          <w:rFonts w:hint="eastAsia"/>
          <w:sz w:val="30"/>
          <w:szCs w:val="30"/>
        </w:rPr>
        <w:t>一、被告人袁某某犯非国家工作人员受贿罪，判处有期徒刑一年，缓刑一年。</w:t>
      </w:r>
    </w:p>
    <w:p w:rsidR="00694CD2" w:rsidRDefault="00694CD2">
      <w:pPr>
        <w:spacing w:line="500" w:lineRule="atLeast"/>
        <w:ind w:firstLine="600"/>
        <w:divId w:val="1187911278"/>
        <w:rPr>
          <w:rFonts w:hint="eastAsia"/>
          <w:sz w:val="30"/>
          <w:szCs w:val="30"/>
        </w:rPr>
      </w:pPr>
      <w:r>
        <w:rPr>
          <w:rFonts w:hint="eastAsia"/>
          <w:sz w:val="30"/>
          <w:szCs w:val="30"/>
        </w:rPr>
        <w:t>（缓刑考验期限，从判决确定之日起计算。）</w:t>
      </w:r>
    </w:p>
    <w:p w:rsidR="00694CD2" w:rsidRDefault="00694CD2">
      <w:pPr>
        <w:spacing w:line="500" w:lineRule="atLeast"/>
        <w:ind w:firstLine="600"/>
        <w:divId w:val="2018725902"/>
        <w:rPr>
          <w:rFonts w:hint="eastAsia"/>
          <w:sz w:val="30"/>
          <w:szCs w:val="30"/>
        </w:rPr>
      </w:pPr>
      <w:r>
        <w:rPr>
          <w:rFonts w:hint="eastAsia"/>
          <w:sz w:val="30"/>
          <w:szCs w:val="30"/>
        </w:rPr>
        <w:t>二、被告人黄某某犯非国家工作人员受贿罪，判处有期徒刑一年，缓刑一年。</w:t>
      </w:r>
    </w:p>
    <w:p w:rsidR="00694CD2" w:rsidRDefault="00694CD2">
      <w:pPr>
        <w:spacing w:line="500" w:lineRule="atLeast"/>
        <w:ind w:firstLine="600"/>
        <w:divId w:val="1419521903"/>
        <w:rPr>
          <w:rFonts w:hint="eastAsia"/>
          <w:sz w:val="30"/>
          <w:szCs w:val="30"/>
        </w:rPr>
      </w:pPr>
      <w:r>
        <w:rPr>
          <w:rFonts w:hint="eastAsia"/>
          <w:sz w:val="30"/>
          <w:szCs w:val="30"/>
        </w:rPr>
        <w:t>（缓刑考验期限，从判决确定之日起计算。）</w:t>
      </w:r>
    </w:p>
    <w:p w:rsidR="00694CD2" w:rsidRDefault="00694CD2">
      <w:pPr>
        <w:spacing w:line="500" w:lineRule="atLeast"/>
        <w:ind w:firstLine="600"/>
        <w:divId w:val="1151560357"/>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694CD2" w:rsidRDefault="00694CD2">
      <w:pPr>
        <w:spacing w:line="500" w:lineRule="atLeast"/>
        <w:jc w:val="right"/>
        <w:divId w:val="1872716762"/>
        <w:rPr>
          <w:rFonts w:hint="eastAsia"/>
          <w:sz w:val="30"/>
          <w:szCs w:val="30"/>
        </w:rPr>
      </w:pPr>
      <w:r>
        <w:rPr>
          <w:rFonts w:hint="eastAsia"/>
          <w:sz w:val="30"/>
          <w:szCs w:val="30"/>
        </w:rPr>
        <w:t>审判长　张　涛</w:t>
      </w:r>
    </w:p>
    <w:p w:rsidR="00694CD2" w:rsidRDefault="00694CD2">
      <w:pPr>
        <w:spacing w:line="500" w:lineRule="atLeast"/>
        <w:jc w:val="right"/>
        <w:divId w:val="983049606"/>
        <w:rPr>
          <w:rFonts w:hint="eastAsia"/>
          <w:sz w:val="30"/>
          <w:szCs w:val="30"/>
        </w:rPr>
      </w:pPr>
      <w:r>
        <w:rPr>
          <w:rFonts w:hint="eastAsia"/>
          <w:sz w:val="30"/>
          <w:szCs w:val="30"/>
        </w:rPr>
        <w:t>审判员　许雪玲</w:t>
      </w:r>
    </w:p>
    <w:p w:rsidR="00694CD2" w:rsidRDefault="00694CD2">
      <w:pPr>
        <w:spacing w:line="500" w:lineRule="atLeast"/>
        <w:jc w:val="right"/>
        <w:divId w:val="129398588"/>
        <w:rPr>
          <w:rFonts w:hint="eastAsia"/>
          <w:sz w:val="30"/>
          <w:szCs w:val="30"/>
        </w:rPr>
      </w:pPr>
      <w:r>
        <w:rPr>
          <w:rFonts w:hint="eastAsia"/>
          <w:sz w:val="30"/>
          <w:szCs w:val="30"/>
        </w:rPr>
        <w:t>审判员　李树文</w:t>
      </w:r>
    </w:p>
    <w:p w:rsidR="00694CD2" w:rsidRDefault="00694CD2">
      <w:pPr>
        <w:spacing w:line="500" w:lineRule="atLeast"/>
        <w:jc w:val="right"/>
        <w:divId w:val="1963269893"/>
        <w:rPr>
          <w:rFonts w:hint="eastAsia"/>
          <w:sz w:val="30"/>
          <w:szCs w:val="30"/>
        </w:rPr>
      </w:pPr>
      <w:r>
        <w:rPr>
          <w:rFonts w:hint="eastAsia"/>
          <w:sz w:val="30"/>
          <w:szCs w:val="30"/>
        </w:rPr>
        <w:t>二〇一七年九月十二日</w:t>
      </w:r>
    </w:p>
    <w:p w:rsidR="00694CD2" w:rsidRDefault="00694CD2">
      <w:pPr>
        <w:spacing w:line="500" w:lineRule="atLeast"/>
        <w:jc w:val="right"/>
        <w:divId w:val="462239409"/>
        <w:rPr>
          <w:rFonts w:hint="eastAsia"/>
          <w:sz w:val="30"/>
          <w:szCs w:val="30"/>
        </w:rPr>
      </w:pPr>
      <w:r>
        <w:rPr>
          <w:rFonts w:hint="eastAsia"/>
          <w:sz w:val="30"/>
          <w:szCs w:val="30"/>
        </w:rPr>
        <w:t>书记员　段　旭</w:t>
      </w:r>
    </w:p>
    <w:p w:rsidR="00694CD2" w:rsidRDefault="00694CD2">
      <w:pPr>
        <w:spacing w:line="500" w:lineRule="atLeast"/>
        <w:ind w:firstLine="600"/>
        <w:divId w:val="853496091"/>
        <w:rPr>
          <w:rFonts w:hint="eastAsia"/>
          <w:sz w:val="30"/>
          <w:szCs w:val="30"/>
        </w:rPr>
      </w:pPr>
      <w:r>
        <w:rPr>
          <w:rFonts w:hint="eastAsia"/>
          <w:sz w:val="30"/>
          <w:szCs w:val="30"/>
        </w:rPr>
        <w:t>附相关法律条文</w:t>
      </w:r>
    </w:p>
    <w:p w:rsidR="00694CD2" w:rsidRDefault="00694CD2">
      <w:pPr>
        <w:spacing w:line="500" w:lineRule="atLeast"/>
        <w:ind w:firstLine="600"/>
        <w:divId w:val="288973457"/>
        <w:rPr>
          <w:rFonts w:hint="eastAsia"/>
          <w:sz w:val="30"/>
          <w:szCs w:val="30"/>
        </w:rPr>
      </w:pPr>
      <w:r>
        <w:rPr>
          <w:rFonts w:hint="eastAsia"/>
          <w:sz w:val="30"/>
          <w:szCs w:val="30"/>
        </w:rPr>
        <w:t>《中华人民共和国刑法》</w:t>
      </w:r>
    </w:p>
    <w:p w:rsidR="00694CD2" w:rsidRDefault="00694CD2">
      <w:pPr>
        <w:spacing w:line="500" w:lineRule="atLeast"/>
        <w:ind w:firstLine="600"/>
        <w:divId w:val="1841234531"/>
        <w:rPr>
          <w:rFonts w:hint="eastAsia"/>
          <w:sz w:val="30"/>
          <w:szCs w:val="30"/>
        </w:rPr>
      </w:pPr>
      <w:r>
        <w:rPr>
          <w:rFonts w:hint="eastAsia"/>
          <w:sz w:val="30"/>
          <w:szCs w:val="30"/>
        </w:rPr>
        <w:t>第一百六十三条第一款公司、企业或者其他单位的工作人员利用职务上的便利，索取他人财物或者非法收受他人财物，为他人谋取利益，数额较大的，处五年以下有期徒刑或者拘役；数额巨大的，处五年以上有期徒刑，可以并处没收财产。</w:t>
      </w:r>
    </w:p>
    <w:p w:rsidR="00694CD2" w:rsidRDefault="00694CD2">
      <w:pPr>
        <w:spacing w:line="500" w:lineRule="atLeast"/>
        <w:ind w:firstLine="600"/>
        <w:divId w:val="290670535"/>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694CD2" w:rsidRDefault="00694CD2">
      <w:pPr>
        <w:spacing w:line="500" w:lineRule="atLeast"/>
        <w:ind w:firstLine="600"/>
        <w:divId w:val="1127622703"/>
        <w:rPr>
          <w:rFonts w:hint="eastAsia"/>
          <w:sz w:val="30"/>
          <w:szCs w:val="30"/>
        </w:rPr>
      </w:pPr>
      <w:r>
        <w:rPr>
          <w:rFonts w:hint="eastAsia"/>
          <w:sz w:val="30"/>
          <w:szCs w:val="30"/>
        </w:rPr>
        <w:t>《最高人民法院、最高人民检察院关于办理贪污贿赂刑事案件适用法律若干问题的解释》</w:t>
      </w:r>
    </w:p>
    <w:p w:rsidR="00694CD2" w:rsidRDefault="00694CD2">
      <w:pPr>
        <w:spacing w:line="500" w:lineRule="atLeast"/>
        <w:ind w:firstLine="600"/>
        <w:divId w:val="385177332"/>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w:t>
      </w:r>
      <w:r>
        <w:rPr>
          <w:rFonts w:hint="eastAsia"/>
          <w:sz w:val="30"/>
          <w:szCs w:val="30"/>
        </w:rPr>
        <w:t>6</w:t>
      </w:r>
      <w:r>
        <w:rPr>
          <w:rFonts w:hint="eastAsia"/>
          <w:sz w:val="30"/>
          <w:szCs w:val="30"/>
        </w:rPr>
        <w:t>万元）、五倍（</w:t>
      </w:r>
      <w:r>
        <w:rPr>
          <w:rFonts w:hint="eastAsia"/>
          <w:sz w:val="30"/>
          <w:szCs w:val="30"/>
        </w:rPr>
        <w:t>100</w:t>
      </w:r>
      <w:r>
        <w:rPr>
          <w:rFonts w:hint="eastAsia"/>
          <w:sz w:val="30"/>
          <w:szCs w:val="30"/>
        </w:rPr>
        <w:t>万元）执行。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4CD2" w:rsidRDefault="00694CD2" w:rsidP="00694CD2">
      <w:pPr>
        <w:rPr>
          <w:rFonts w:hint="eastAsia"/>
        </w:rPr>
      </w:pPr>
      <w:r>
        <w:separator/>
      </w:r>
    </w:p>
  </w:endnote>
  <w:endnote w:type="continuationSeparator" w:id="0">
    <w:p w:rsidR="00694CD2" w:rsidRDefault="00694CD2" w:rsidP="00694CD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4CD2" w:rsidRDefault="00694CD2" w:rsidP="00694CD2">
      <w:pPr>
        <w:rPr>
          <w:rFonts w:hint="eastAsia"/>
        </w:rPr>
      </w:pPr>
      <w:r>
        <w:separator/>
      </w:r>
    </w:p>
  </w:footnote>
  <w:footnote w:type="continuationSeparator" w:id="0">
    <w:p w:rsidR="00694CD2" w:rsidRDefault="00694CD2" w:rsidP="00694CD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94CD2"/>
    <w:rsid w:val="00694CD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94CD2"/>
    <w:pPr>
      <w:tabs>
        <w:tab w:val="center" w:pos="4153"/>
        <w:tab w:val="right" w:pos="8306"/>
      </w:tabs>
      <w:snapToGrid w:val="0"/>
      <w:jc w:val="center"/>
    </w:pPr>
    <w:rPr>
      <w:sz w:val="18"/>
      <w:szCs w:val="18"/>
    </w:rPr>
  </w:style>
  <w:style w:type="character" w:customStyle="1" w:styleId="a4">
    <w:name w:val="页眉 字符"/>
    <w:basedOn w:val="a0"/>
    <w:link w:val="a3"/>
    <w:uiPriority w:val="99"/>
    <w:rsid w:val="00694CD2"/>
    <w:rPr>
      <w:rFonts w:ascii="宋体" w:eastAsia="宋体" w:hAnsi="宋体" w:cs="宋体"/>
      <w:sz w:val="18"/>
      <w:szCs w:val="18"/>
    </w:rPr>
  </w:style>
  <w:style w:type="paragraph" w:styleId="a5">
    <w:name w:val="footer"/>
    <w:basedOn w:val="a"/>
    <w:link w:val="a6"/>
    <w:uiPriority w:val="99"/>
    <w:unhideWhenUsed/>
    <w:rsid w:val="00694CD2"/>
    <w:pPr>
      <w:tabs>
        <w:tab w:val="center" w:pos="4153"/>
        <w:tab w:val="right" w:pos="8306"/>
      </w:tabs>
      <w:snapToGrid w:val="0"/>
    </w:pPr>
    <w:rPr>
      <w:sz w:val="18"/>
      <w:szCs w:val="18"/>
    </w:rPr>
  </w:style>
  <w:style w:type="character" w:customStyle="1" w:styleId="a6">
    <w:name w:val="页脚 字符"/>
    <w:basedOn w:val="a0"/>
    <w:link w:val="a5"/>
    <w:uiPriority w:val="99"/>
    <w:rsid w:val="00694CD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77066">
      <w:marLeft w:val="0"/>
      <w:marRight w:val="0"/>
      <w:marTop w:val="10"/>
      <w:marBottom w:val="10"/>
      <w:divBdr>
        <w:top w:val="none" w:sz="0" w:space="0" w:color="auto"/>
        <w:left w:val="none" w:sz="0" w:space="0" w:color="auto"/>
        <w:bottom w:val="none" w:sz="0" w:space="0" w:color="auto"/>
        <w:right w:val="none" w:sz="0" w:space="0" w:color="auto"/>
      </w:divBdr>
    </w:div>
    <w:div w:id="129398588">
      <w:marLeft w:val="0"/>
      <w:marRight w:val="720"/>
      <w:marTop w:val="10"/>
      <w:marBottom w:val="10"/>
      <w:divBdr>
        <w:top w:val="none" w:sz="0" w:space="0" w:color="auto"/>
        <w:left w:val="none" w:sz="0" w:space="0" w:color="auto"/>
        <w:bottom w:val="none" w:sz="0" w:space="0" w:color="auto"/>
        <w:right w:val="none" w:sz="0" w:space="0" w:color="auto"/>
      </w:divBdr>
    </w:div>
    <w:div w:id="288973457">
      <w:marLeft w:val="0"/>
      <w:marRight w:val="0"/>
      <w:marTop w:val="10"/>
      <w:marBottom w:val="10"/>
      <w:divBdr>
        <w:top w:val="none" w:sz="0" w:space="0" w:color="auto"/>
        <w:left w:val="none" w:sz="0" w:space="0" w:color="auto"/>
        <w:bottom w:val="none" w:sz="0" w:space="0" w:color="auto"/>
        <w:right w:val="none" w:sz="0" w:space="0" w:color="auto"/>
      </w:divBdr>
    </w:div>
    <w:div w:id="290670535">
      <w:marLeft w:val="0"/>
      <w:marRight w:val="0"/>
      <w:marTop w:val="10"/>
      <w:marBottom w:val="10"/>
      <w:divBdr>
        <w:top w:val="none" w:sz="0" w:space="0" w:color="auto"/>
        <w:left w:val="none" w:sz="0" w:space="0" w:color="auto"/>
        <w:bottom w:val="none" w:sz="0" w:space="0" w:color="auto"/>
        <w:right w:val="none" w:sz="0" w:space="0" w:color="auto"/>
      </w:divBdr>
    </w:div>
    <w:div w:id="303855642">
      <w:marLeft w:val="0"/>
      <w:marRight w:val="0"/>
      <w:marTop w:val="10"/>
      <w:marBottom w:val="10"/>
      <w:divBdr>
        <w:top w:val="none" w:sz="0" w:space="0" w:color="auto"/>
        <w:left w:val="none" w:sz="0" w:space="0" w:color="auto"/>
        <w:bottom w:val="none" w:sz="0" w:space="0" w:color="auto"/>
        <w:right w:val="none" w:sz="0" w:space="0" w:color="auto"/>
      </w:divBdr>
    </w:div>
    <w:div w:id="304704431">
      <w:marLeft w:val="0"/>
      <w:marRight w:val="0"/>
      <w:marTop w:val="10"/>
      <w:marBottom w:val="10"/>
      <w:divBdr>
        <w:top w:val="none" w:sz="0" w:space="0" w:color="auto"/>
        <w:left w:val="none" w:sz="0" w:space="0" w:color="auto"/>
        <w:bottom w:val="none" w:sz="0" w:space="0" w:color="auto"/>
        <w:right w:val="none" w:sz="0" w:space="0" w:color="auto"/>
      </w:divBdr>
    </w:div>
    <w:div w:id="347679862">
      <w:marLeft w:val="0"/>
      <w:marRight w:val="0"/>
      <w:marTop w:val="10"/>
      <w:marBottom w:val="10"/>
      <w:divBdr>
        <w:top w:val="none" w:sz="0" w:space="0" w:color="auto"/>
        <w:left w:val="none" w:sz="0" w:space="0" w:color="auto"/>
        <w:bottom w:val="none" w:sz="0" w:space="0" w:color="auto"/>
        <w:right w:val="none" w:sz="0" w:space="0" w:color="auto"/>
      </w:divBdr>
    </w:div>
    <w:div w:id="385177332">
      <w:marLeft w:val="0"/>
      <w:marRight w:val="0"/>
      <w:marTop w:val="10"/>
      <w:marBottom w:val="10"/>
      <w:divBdr>
        <w:top w:val="none" w:sz="0" w:space="0" w:color="auto"/>
        <w:left w:val="none" w:sz="0" w:space="0" w:color="auto"/>
        <w:bottom w:val="none" w:sz="0" w:space="0" w:color="auto"/>
        <w:right w:val="none" w:sz="0" w:space="0" w:color="auto"/>
      </w:divBdr>
    </w:div>
    <w:div w:id="439300950">
      <w:marLeft w:val="0"/>
      <w:marRight w:val="0"/>
      <w:marTop w:val="10"/>
      <w:marBottom w:val="10"/>
      <w:divBdr>
        <w:top w:val="none" w:sz="0" w:space="0" w:color="auto"/>
        <w:left w:val="none" w:sz="0" w:space="0" w:color="auto"/>
        <w:bottom w:val="none" w:sz="0" w:space="0" w:color="auto"/>
        <w:right w:val="none" w:sz="0" w:space="0" w:color="auto"/>
      </w:divBdr>
    </w:div>
    <w:div w:id="462239409">
      <w:marLeft w:val="0"/>
      <w:marRight w:val="720"/>
      <w:marTop w:val="10"/>
      <w:marBottom w:val="10"/>
      <w:divBdr>
        <w:top w:val="none" w:sz="0" w:space="0" w:color="auto"/>
        <w:left w:val="none" w:sz="0" w:space="0" w:color="auto"/>
        <w:bottom w:val="none" w:sz="0" w:space="0" w:color="auto"/>
        <w:right w:val="none" w:sz="0" w:space="0" w:color="auto"/>
      </w:divBdr>
    </w:div>
    <w:div w:id="602226808">
      <w:marLeft w:val="0"/>
      <w:marRight w:val="0"/>
      <w:marTop w:val="10"/>
      <w:marBottom w:val="10"/>
      <w:divBdr>
        <w:top w:val="none" w:sz="0" w:space="0" w:color="auto"/>
        <w:left w:val="none" w:sz="0" w:space="0" w:color="auto"/>
        <w:bottom w:val="none" w:sz="0" w:space="0" w:color="auto"/>
        <w:right w:val="none" w:sz="0" w:space="0" w:color="auto"/>
      </w:divBdr>
    </w:div>
    <w:div w:id="853496091">
      <w:marLeft w:val="0"/>
      <w:marRight w:val="0"/>
      <w:marTop w:val="10"/>
      <w:marBottom w:val="10"/>
      <w:divBdr>
        <w:top w:val="none" w:sz="0" w:space="0" w:color="auto"/>
        <w:left w:val="none" w:sz="0" w:space="0" w:color="auto"/>
        <w:bottom w:val="none" w:sz="0" w:space="0" w:color="auto"/>
        <w:right w:val="none" w:sz="0" w:space="0" w:color="auto"/>
      </w:divBdr>
    </w:div>
    <w:div w:id="912348840">
      <w:marLeft w:val="0"/>
      <w:marRight w:val="0"/>
      <w:marTop w:val="10"/>
      <w:marBottom w:val="10"/>
      <w:divBdr>
        <w:top w:val="none" w:sz="0" w:space="0" w:color="auto"/>
        <w:left w:val="none" w:sz="0" w:space="0" w:color="auto"/>
        <w:bottom w:val="none" w:sz="0" w:space="0" w:color="auto"/>
        <w:right w:val="none" w:sz="0" w:space="0" w:color="auto"/>
      </w:divBdr>
    </w:div>
    <w:div w:id="983049606">
      <w:marLeft w:val="0"/>
      <w:marRight w:val="720"/>
      <w:marTop w:val="10"/>
      <w:marBottom w:val="10"/>
      <w:divBdr>
        <w:top w:val="none" w:sz="0" w:space="0" w:color="auto"/>
        <w:left w:val="none" w:sz="0" w:space="0" w:color="auto"/>
        <w:bottom w:val="none" w:sz="0" w:space="0" w:color="auto"/>
        <w:right w:val="none" w:sz="0" w:space="0" w:color="auto"/>
      </w:divBdr>
    </w:div>
    <w:div w:id="1091202480">
      <w:marLeft w:val="0"/>
      <w:marRight w:val="0"/>
      <w:marTop w:val="10"/>
      <w:marBottom w:val="10"/>
      <w:divBdr>
        <w:top w:val="none" w:sz="0" w:space="0" w:color="auto"/>
        <w:left w:val="none" w:sz="0" w:space="0" w:color="auto"/>
        <w:bottom w:val="none" w:sz="0" w:space="0" w:color="auto"/>
        <w:right w:val="none" w:sz="0" w:space="0" w:color="auto"/>
      </w:divBdr>
    </w:div>
    <w:div w:id="1127622703">
      <w:marLeft w:val="0"/>
      <w:marRight w:val="0"/>
      <w:marTop w:val="10"/>
      <w:marBottom w:val="10"/>
      <w:divBdr>
        <w:top w:val="none" w:sz="0" w:space="0" w:color="auto"/>
        <w:left w:val="none" w:sz="0" w:space="0" w:color="auto"/>
        <w:bottom w:val="none" w:sz="0" w:space="0" w:color="auto"/>
        <w:right w:val="none" w:sz="0" w:space="0" w:color="auto"/>
      </w:divBdr>
    </w:div>
    <w:div w:id="1130441361">
      <w:marLeft w:val="0"/>
      <w:marRight w:val="0"/>
      <w:marTop w:val="10"/>
      <w:marBottom w:val="10"/>
      <w:divBdr>
        <w:top w:val="none" w:sz="0" w:space="0" w:color="auto"/>
        <w:left w:val="none" w:sz="0" w:space="0" w:color="auto"/>
        <w:bottom w:val="none" w:sz="0" w:space="0" w:color="auto"/>
        <w:right w:val="none" w:sz="0" w:space="0" w:color="auto"/>
      </w:divBdr>
    </w:div>
    <w:div w:id="1140225661">
      <w:marLeft w:val="0"/>
      <w:marRight w:val="0"/>
      <w:marTop w:val="10"/>
      <w:marBottom w:val="10"/>
      <w:divBdr>
        <w:top w:val="none" w:sz="0" w:space="0" w:color="auto"/>
        <w:left w:val="none" w:sz="0" w:space="0" w:color="auto"/>
        <w:bottom w:val="none" w:sz="0" w:space="0" w:color="auto"/>
        <w:right w:val="none" w:sz="0" w:space="0" w:color="auto"/>
      </w:divBdr>
    </w:div>
    <w:div w:id="1143811452">
      <w:marLeft w:val="0"/>
      <w:marRight w:val="0"/>
      <w:marTop w:val="10"/>
      <w:marBottom w:val="10"/>
      <w:divBdr>
        <w:top w:val="none" w:sz="0" w:space="0" w:color="auto"/>
        <w:left w:val="none" w:sz="0" w:space="0" w:color="auto"/>
        <w:bottom w:val="none" w:sz="0" w:space="0" w:color="auto"/>
        <w:right w:val="none" w:sz="0" w:space="0" w:color="auto"/>
      </w:divBdr>
    </w:div>
    <w:div w:id="1151560357">
      <w:marLeft w:val="0"/>
      <w:marRight w:val="0"/>
      <w:marTop w:val="10"/>
      <w:marBottom w:val="10"/>
      <w:divBdr>
        <w:top w:val="none" w:sz="0" w:space="0" w:color="auto"/>
        <w:left w:val="none" w:sz="0" w:space="0" w:color="auto"/>
        <w:bottom w:val="none" w:sz="0" w:space="0" w:color="auto"/>
        <w:right w:val="none" w:sz="0" w:space="0" w:color="auto"/>
      </w:divBdr>
    </w:div>
    <w:div w:id="1158031532">
      <w:marLeft w:val="0"/>
      <w:marRight w:val="0"/>
      <w:marTop w:val="10"/>
      <w:marBottom w:val="10"/>
      <w:divBdr>
        <w:top w:val="none" w:sz="0" w:space="0" w:color="auto"/>
        <w:left w:val="none" w:sz="0" w:space="0" w:color="auto"/>
        <w:bottom w:val="none" w:sz="0" w:space="0" w:color="auto"/>
        <w:right w:val="none" w:sz="0" w:space="0" w:color="auto"/>
      </w:divBdr>
    </w:div>
    <w:div w:id="1187911278">
      <w:marLeft w:val="0"/>
      <w:marRight w:val="0"/>
      <w:marTop w:val="10"/>
      <w:marBottom w:val="10"/>
      <w:divBdr>
        <w:top w:val="none" w:sz="0" w:space="0" w:color="auto"/>
        <w:left w:val="none" w:sz="0" w:space="0" w:color="auto"/>
        <w:bottom w:val="none" w:sz="0" w:space="0" w:color="auto"/>
        <w:right w:val="none" w:sz="0" w:space="0" w:color="auto"/>
      </w:divBdr>
    </w:div>
    <w:div w:id="1192842456">
      <w:marLeft w:val="0"/>
      <w:marRight w:val="0"/>
      <w:marTop w:val="10"/>
      <w:marBottom w:val="10"/>
      <w:divBdr>
        <w:top w:val="none" w:sz="0" w:space="0" w:color="auto"/>
        <w:left w:val="none" w:sz="0" w:space="0" w:color="auto"/>
        <w:bottom w:val="none" w:sz="0" w:space="0" w:color="auto"/>
        <w:right w:val="none" w:sz="0" w:space="0" w:color="auto"/>
      </w:divBdr>
    </w:div>
    <w:div w:id="1249803741">
      <w:marLeft w:val="0"/>
      <w:marRight w:val="0"/>
      <w:marTop w:val="10"/>
      <w:marBottom w:val="10"/>
      <w:divBdr>
        <w:top w:val="none" w:sz="0" w:space="0" w:color="auto"/>
        <w:left w:val="none" w:sz="0" w:space="0" w:color="auto"/>
        <w:bottom w:val="none" w:sz="0" w:space="0" w:color="auto"/>
        <w:right w:val="none" w:sz="0" w:space="0" w:color="auto"/>
      </w:divBdr>
    </w:div>
    <w:div w:id="1293370308">
      <w:marLeft w:val="0"/>
      <w:marRight w:val="0"/>
      <w:marTop w:val="10"/>
      <w:marBottom w:val="10"/>
      <w:divBdr>
        <w:top w:val="none" w:sz="0" w:space="0" w:color="auto"/>
        <w:left w:val="none" w:sz="0" w:space="0" w:color="auto"/>
        <w:bottom w:val="none" w:sz="0" w:space="0" w:color="auto"/>
        <w:right w:val="none" w:sz="0" w:space="0" w:color="auto"/>
      </w:divBdr>
    </w:div>
    <w:div w:id="1419521903">
      <w:marLeft w:val="0"/>
      <w:marRight w:val="0"/>
      <w:marTop w:val="10"/>
      <w:marBottom w:val="10"/>
      <w:divBdr>
        <w:top w:val="none" w:sz="0" w:space="0" w:color="auto"/>
        <w:left w:val="none" w:sz="0" w:space="0" w:color="auto"/>
        <w:bottom w:val="none" w:sz="0" w:space="0" w:color="auto"/>
        <w:right w:val="none" w:sz="0" w:space="0" w:color="auto"/>
      </w:divBdr>
    </w:div>
    <w:div w:id="1446778287">
      <w:marLeft w:val="0"/>
      <w:marRight w:val="0"/>
      <w:marTop w:val="10"/>
      <w:marBottom w:val="10"/>
      <w:divBdr>
        <w:top w:val="none" w:sz="0" w:space="0" w:color="auto"/>
        <w:left w:val="none" w:sz="0" w:space="0" w:color="auto"/>
        <w:bottom w:val="none" w:sz="0" w:space="0" w:color="auto"/>
        <w:right w:val="none" w:sz="0" w:space="0" w:color="auto"/>
      </w:divBdr>
    </w:div>
    <w:div w:id="1648970032">
      <w:marLeft w:val="0"/>
      <w:marRight w:val="0"/>
      <w:marTop w:val="10"/>
      <w:marBottom w:val="10"/>
      <w:divBdr>
        <w:top w:val="none" w:sz="0" w:space="0" w:color="auto"/>
        <w:left w:val="none" w:sz="0" w:space="0" w:color="auto"/>
        <w:bottom w:val="none" w:sz="0" w:space="0" w:color="auto"/>
        <w:right w:val="none" w:sz="0" w:space="0" w:color="auto"/>
      </w:divBdr>
    </w:div>
    <w:div w:id="1686135179">
      <w:marLeft w:val="0"/>
      <w:marRight w:val="0"/>
      <w:marTop w:val="10"/>
      <w:marBottom w:val="10"/>
      <w:divBdr>
        <w:top w:val="none" w:sz="0" w:space="0" w:color="auto"/>
        <w:left w:val="none" w:sz="0" w:space="0" w:color="auto"/>
        <w:bottom w:val="none" w:sz="0" w:space="0" w:color="auto"/>
        <w:right w:val="none" w:sz="0" w:space="0" w:color="auto"/>
      </w:divBdr>
    </w:div>
    <w:div w:id="1723869185">
      <w:marLeft w:val="0"/>
      <w:marRight w:val="0"/>
      <w:marTop w:val="10"/>
      <w:marBottom w:val="10"/>
      <w:divBdr>
        <w:top w:val="none" w:sz="0" w:space="0" w:color="auto"/>
        <w:left w:val="none" w:sz="0" w:space="0" w:color="auto"/>
        <w:bottom w:val="none" w:sz="0" w:space="0" w:color="auto"/>
        <w:right w:val="none" w:sz="0" w:space="0" w:color="auto"/>
      </w:divBdr>
    </w:div>
    <w:div w:id="1841234531">
      <w:marLeft w:val="0"/>
      <w:marRight w:val="0"/>
      <w:marTop w:val="10"/>
      <w:marBottom w:val="10"/>
      <w:divBdr>
        <w:top w:val="none" w:sz="0" w:space="0" w:color="auto"/>
        <w:left w:val="none" w:sz="0" w:space="0" w:color="auto"/>
        <w:bottom w:val="none" w:sz="0" w:space="0" w:color="auto"/>
        <w:right w:val="none" w:sz="0" w:space="0" w:color="auto"/>
      </w:divBdr>
    </w:div>
    <w:div w:id="1872716762">
      <w:marLeft w:val="0"/>
      <w:marRight w:val="720"/>
      <w:marTop w:val="10"/>
      <w:marBottom w:val="10"/>
      <w:divBdr>
        <w:top w:val="none" w:sz="0" w:space="0" w:color="auto"/>
        <w:left w:val="none" w:sz="0" w:space="0" w:color="auto"/>
        <w:bottom w:val="none" w:sz="0" w:space="0" w:color="auto"/>
        <w:right w:val="none" w:sz="0" w:space="0" w:color="auto"/>
      </w:divBdr>
    </w:div>
    <w:div w:id="1963269893">
      <w:marLeft w:val="0"/>
      <w:marRight w:val="720"/>
      <w:marTop w:val="10"/>
      <w:marBottom w:val="10"/>
      <w:divBdr>
        <w:top w:val="none" w:sz="0" w:space="0" w:color="auto"/>
        <w:left w:val="none" w:sz="0" w:space="0" w:color="auto"/>
        <w:bottom w:val="none" w:sz="0" w:space="0" w:color="auto"/>
        <w:right w:val="none" w:sz="0" w:space="0" w:color="auto"/>
      </w:divBdr>
    </w:div>
    <w:div w:id="2018725902">
      <w:marLeft w:val="0"/>
      <w:marRight w:val="0"/>
      <w:marTop w:val="10"/>
      <w:marBottom w:val="10"/>
      <w:divBdr>
        <w:top w:val="none" w:sz="0" w:space="0" w:color="auto"/>
        <w:left w:val="none" w:sz="0" w:space="0" w:color="auto"/>
        <w:bottom w:val="none" w:sz="0" w:space="0" w:color="auto"/>
        <w:right w:val="none" w:sz="0" w:space="0" w:color="auto"/>
      </w:divBdr>
    </w:div>
    <w:div w:id="2081127635">
      <w:marLeft w:val="0"/>
      <w:marRight w:val="0"/>
      <w:marTop w:val="10"/>
      <w:marBottom w:val="10"/>
      <w:divBdr>
        <w:top w:val="none" w:sz="0" w:space="0" w:color="auto"/>
        <w:left w:val="none" w:sz="0" w:space="0" w:color="auto"/>
        <w:bottom w:val="none" w:sz="0" w:space="0" w:color="auto"/>
        <w:right w:val="none" w:sz="0" w:space="0" w:color="auto"/>
      </w:divBdr>
    </w:div>
    <w:div w:id="21065353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573</Words>
  <Characters>3267</Characters>
  <Application>Microsoft Office Word</Application>
  <DocSecurity>0</DocSecurity>
  <Lines>27</Lines>
  <Paragraphs>7</Paragraphs>
  <ScaleCrop>false</ScaleCrop>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