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2E09" w:rsidRDefault="00CB2E09">
      <w:pPr>
        <w:spacing w:line="500" w:lineRule="atLeast"/>
        <w:jc w:val="center"/>
        <w:divId w:val="615530313"/>
        <w:rPr>
          <w:rFonts w:ascii="黑体" w:eastAsia="黑体" w:hAnsi="黑体"/>
          <w:sz w:val="36"/>
          <w:szCs w:val="36"/>
        </w:rPr>
      </w:pPr>
      <w:r>
        <w:rPr>
          <w:rFonts w:ascii="黑体" w:eastAsia="黑体" w:hAnsi="黑体" w:hint="eastAsia"/>
          <w:sz w:val="36"/>
          <w:szCs w:val="36"/>
        </w:rPr>
        <w:t>广东省云浮市云城区人民法院</w:t>
      </w:r>
    </w:p>
    <w:p w:rsidR="00CB2E09" w:rsidRDefault="00CB2E09">
      <w:pPr>
        <w:spacing w:line="500" w:lineRule="atLeast"/>
        <w:jc w:val="center"/>
        <w:divId w:val="15567444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B2E09" w:rsidRDefault="00CB2E09">
      <w:pPr>
        <w:spacing w:line="500" w:lineRule="atLeast"/>
        <w:jc w:val="right"/>
        <w:divId w:val="188278650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259</w:t>
      </w:r>
      <w:r>
        <w:rPr>
          <w:rFonts w:hint="eastAsia"/>
          <w:sz w:val="30"/>
          <w:szCs w:val="30"/>
        </w:rPr>
        <w:t>号</w:t>
      </w:r>
    </w:p>
    <w:p w:rsidR="00CB2E09" w:rsidRDefault="00CB2E09">
      <w:pPr>
        <w:spacing w:line="500" w:lineRule="atLeast"/>
        <w:ind w:firstLine="600"/>
        <w:divId w:val="605383802"/>
        <w:rPr>
          <w:rFonts w:hint="eastAsia"/>
          <w:sz w:val="30"/>
          <w:szCs w:val="30"/>
        </w:rPr>
      </w:pPr>
      <w:r>
        <w:rPr>
          <w:rFonts w:hint="eastAsia"/>
          <w:sz w:val="30"/>
          <w:szCs w:val="30"/>
        </w:rPr>
        <w:t>公诉机关云浮市云城区人民检察院。</w:t>
      </w:r>
    </w:p>
    <w:p w:rsidR="00CB2E09" w:rsidRDefault="00CB2E09">
      <w:pPr>
        <w:spacing w:line="500" w:lineRule="atLeast"/>
        <w:ind w:firstLine="600"/>
        <w:divId w:val="676274914"/>
        <w:rPr>
          <w:rFonts w:hint="eastAsia"/>
          <w:sz w:val="30"/>
          <w:szCs w:val="30"/>
        </w:rPr>
      </w:pPr>
      <w:r>
        <w:rPr>
          <w:rFonts w:hint="eastAsia"/>
          <w:sz w:val="30"/>
          <w:szCs w:val="30"/>
        </w:rPr>
        <w:t>被告人何某，男，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日出生，汉族，中专文化，中共党员，户籍所在地广东省德庆县，住德庆县。因本案于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日被执行逮捕。现羁押于云浮市第一看守所。</w:t>
      </w:r>
    </w:p>
    <w:p w:rsidR="00CB2E09" w:rsidRDefault="00CB2E09">
      <w:pPr>
        <w:spacing w:line="500" w:lineRule="atLeast"/>
        <w:ind w:firstLine="600"/>
        <w:divId w:val="1031612907"/>
        <w:rPr>
          <w:rFonts w:hint="eastAsia"/>
          <w:sz w:val="30"/>
          <w:szCs w:val="30"/>
        </w:rPr>
      </w:pPr>
      <w:r>
        <w:rPr>
          <w:rFonts w:hint="eastAsia"/>
          <w:sz w:val="30"/>
          <w:szCs w:val="30"/>
        </w:rPr>
        <w:t>辩护人黄庆祥，广东品道律师事务律师。</w:t>
      </w:r>
    </w:p>
    <w:p w:rsidR="00CB2E09" w:rsidRDefault="00CB2E09">
      <w:pPr>
        <w:spacing w:line="500" w:lineRule="atLeast"/>
        <w:ind w:firstLine="600"/>
        <w:divId w:val="896163725"/>
        <w:rPr>
          <w:rFonts w:hint="eastAsia"/>
          <w:sz w:val="30"/>
          <w:szCs w:val="30"/>
        </w:rPr>
      </w:pPr>
      <w:r>
        <w:rPr>
          <w:rFonts w:hint="eastAsia"/>
          <w:sz w:val="30"/>
          <w:szCs w:val="30"/>
        </w:rPr>
        <w:t>云浮市云城区人民检察院以云区检刑诉〔</w:t>
      </w:r>
      <w:r>
        <w:rPr>
          <w:rFonts w:hint="eastAsia"/>
          <w:sz w:val="30"/>
          <w:szCs w:val="30"/>
        </w:rPr>
        <w:t>2017</w:t>
      </w:r>
      <w:r>
        <w:rPr>
          <w:rFonts w:hint="eastAsia"/>
          <w:sz w:val="30"/>
          <w:szCs w:val="30"/>
        </w:rPr>
        <w:t>〕</w:t>
      </w:r>
      <w:r>
        <w:rPr>
          <w:rFonts w:hint="eastAsia"/>
          <w:sz w:val="30"/>
          <w:szCs w:val="30"/>
        </w:rPr>
        <w:t>200</w:t>
      </w:r>
      <w:r>
        <w:rPr>
          <w:rFonts w:hint="eastAsia"/>
          <w:sz w:val="30"/>
          <w:szCs w:val="30"/>
        </w:rPr>
        <w:t>号起诉书指控被告人何某犯受贿罪，广东省高级人民法院于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日指定本院审判，本院于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日立案受理。</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日，云浮市云城区人民检察院以云区检刑补诉〔</w:t>
      </w:r>
      <w:r>
        <w:rPr>
          <w:rFonts w:hint="eastAsia"/>
          <w:sz w:val="30"/>
          <w:szCs w:val="30"/>
        </w:rPr>
        <w:t>2017</w:t>
      </w:r>
      <w:r>
        <w:rPr>
          <w:rFonts w:hint="eastAsia"/>
          <w:sz w:val="30"/>
          <w:szCs w:val="30"/>
        </w:rPr>
        <w:t>〕</w:t>
      </w:r>
      <w:r>
        <w:rPr>
          <w:rFonts w:hint="eastAsia"/>
          <w:sz w:val="30"/>
          <w:szCs w:val="30"/>
        </w:rPr>
        <w:t>1</w:t>
      </w:r>
      <w:r>
        <w:rPr>
          <w:rFonts w:hint="eastAsia"/>
          <w:sz w:val="30"/>
          <w:szCs w:val="30"/>
        </w:rPr>
        <w:t>号补充起诉决定书对被告人何某补充起诉。本院依法组成合议庭，公开开庭进行了审理。云浮市云城区人民检察院检察员李新明、检察员周洁珍出庭支持公诉，被告人何某及其辩护人黄庆祥到庭参加诉讼。</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日，云浮市云城区人民检察院建议对本案延期审理，</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日建议对本案恢复审理，同日，本院决定对本案恢复审理。本案现已审理终结。</w:t>
      </w:r>
    </w:p>
    <w:p w:rsidR="00CB2E09" w:rsidRDefault="00CB2E09">
      <w:pPr>
        <w:spacing w:line="500" w:lineRule="atLeast"/>
        <w:divId w:val="1006902627"/>
        <w:rPr>
          <w:rFonts w:hint="eastAsia"/>
          <w:sz w:val="30"/>
          <w:szCs w:val="30"/>
        </w:rPr>
      </w:pPr>
      <w:r>
        <w:rPr>
          <w:rFonts w:hint="eastAsia"/>
          <w:sz w:val="30"/>
          <w:szCs w:val="30"/>
        </w:rPr>
        <w:t>公诉机关起诉书指控：</w:t>
      </w:r>
    </w:p>
    <w:p w:rsidR="00CB2E09" w:rsidRDefault="00CB2E09">
      <w:pPr>
        <w:spacing w:line="500" w:lineRule="atLeast"/>
        <w:ind w:firstLine="600"/>
        <w:divId w:val="7996045"/>
        <w:rPr>
          <w:rFonts w:hint="eastAsia"/>
          <w:sz w:val="30"/>
          <w:szCs w:val="30"/>
        </w:rPr>
      </w:pPr>
      <w:r>
        <w:rPr>
          <w:rFonts w:hint="eastAsia"/>
          <w:sz w:val="30"/>
          <w:szCs w:val="30"/>
        </w:rPr>
        <w:t>一、德庆县国土资源局原副局长伍某某在</w:t>
      </w:r>
      <w:r>
        <w:rPr>
          <w:rFonts w:hint="eastAsia"/>
          <w:sz w:val="30"/>
          <w:szCs w:val="30"/>
        </w:rPr>
        <w:t>2007</w:t>
      </w:r>
      <w:r>
        <w:rPr>
          <w:rFonts w:hint="eastAsia"/>
          <w:sz w:val="30"/>
          <w:szCs w:val="30"/>
        </w:rPr>
        <w:t>年德庆县土地开发补充耕地项目工程中，利用德庆县国土资源局作为业主单位的便利条件，在未经招投标的情况下，违规决定将工程总价款为</w:t>
      </w:r>
      <w:r>
        <w:rPr>
          <w:rFonts w:hint="eastAsia"/>
          <w:sz w:val="30"/>
          <w:szCs w:val="30"/>
        </w:rPr>
        <w:t>111</w:t>
      </w:r>
      <w:r>
        <w:rPr>
          <w:rFonts w:hint="eastAsia"/>
          <w:sz w:val="30"/>
          <w:szCs w:val="30"/>
        </w:rPr>
        <w:t>万多元的补充耕地项目工程，拆分为官圩镇金光村委会、马圩镇上彭村委会等</w:t>
      </w:r>
      <w:r>
        <w:rPr>
          <w:rFonts w:hint="eastAsia"/>
          <w:sz w:val="30"/>
          <w:szCs w:val="30"/>
        </w:rPr>
        <w:t>10</w:t>
      </w:r>
      <w:r>
        <w:rPr>
          <w:rFonts w:hint="eastAsia"/>
          <w:sz w:val="30"/>
          <w:szCs w:val="30"/>
        </w:rPr>
        <w:t>个项目点并分包给没有施工资质的个人赖某某承包。在工程施工前，被告人何某与伍某某经密</w:t>
      </w:r>
      <w:r>
        <w:rPr>
          <w:rFonts w:hint="eastAsia"/>
          <w:sz w:val="30"/>
          <w:szCs w:val="30"/>
        </w:rPr>
        <w:lastRenderedPageBreak/>
        <w:t>谋，虚构部分工程已由何某开发完工为由，要求赖某某在工程总款中将</w:t>
      </w:r>
      <w:r>
        <w:rPr>
          <w:rFonts w:hint="eastAsia"/>
          <w:sz w:val="30"/>
          <w:szCs w:val="30"/>
        </w:rPr>
        <w:t>390480</w:t>
      </w:r>
      <w:r>
        <w:rPr>
          <w:rFonts w:hint="eastAsia"/>
          <w:sz w:val="30"/>
          <w:szCs w:val="30"/>
        </w:rPr>
        <w:t>元支付给何某。赖某某为了顺利拿到工程款和以后获得更多的工程项目，于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日通过其账户向何某转账</w:t>
      </w:r>
      <w:r>
        <w:rPr>
          <w:rFonts w:hint="eastAsia"/>
          <w:sz w:val="30"/>
          <w:szCs w:val="30"/>
        </w:rPr>
        <w:t>390480</w:t>
      </w:r>
      <w:r>
        <w:rPr>
          <w:rFonts w:hint="eastAsia"/>
          <w:sz w:val="30"/>
          <w:szCs w:val="30"/>
        </w:rPr>
        <w:t>元。被告人何某收受该款项后一直将该款项保管、使用至本案案发。</w:t>
      </w:r>
    </w:p>
    <w:p w:rsidR="00CB2E09" w:rsidRDefault="00CB2E09">
      <w:pPr>
        <w:spacing w:line="500" w:lineRule="atLeast"/>
        <w:ind w:firstLine="600"/>
        <w:divId w:val="1687445630"/>
        <w:rPr>
          <w:rFonts w:hint="eastAsia"/>
          <w:sz w:val="30"/>
          <w:szCs w:val="30"/>
        </w:rPr>
      </w:pPr>
      <w:r>
        <w:rPr>
          <w:rFonts w:hint="eastAsia"/>
          <w:sz w:val="30"/>
          <w:szCs w:val="30"/>
        </w:rPr>
        <w:t>二、商人吴某某、陈某某在德庆县莫村镇经营百福银宝瓷土场期间，为了感谢德庆县国土资源局原局长陈某甲在他们开办瓷土场时提供的帮助和关照，于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月按照陈某甲的要求，为陈某甲的舅子被告人何某支付人民币</w:t>
      </w:r>
      <w:r>
        <w:rPr>
          <w:rFonts w:hint="eastAsia"/>
          <w:sz w:val="30"/>
          <w:szCs w:val="30"/>
        </w:rPr>
        <w:t>369113</w:t>
      </w:r>
      <w:r>
        <w:rPr>
          <w:rFonts w:hint="eastAsia"/>
          <w:sz w:val="30"/>
          <w:szCs w:val="30"/>
        </w:rPr>
        <w:t>元购买德庆县雅怡花园二期</w:t>
      </w:r>
      <w:r>
        <w:rPr>
          <w:rFonts w:hint="eastAsia"/>
          <w:sz w:val="30"/>
          <w:szCs w:val="30"/>
        </w:rPr>
        <w:t>B901</w:t>
      </w:r>
      <w:r>
        <w:rPr>
          <w:rFonts w:hint="eastAsia"/>
          <w:sz w:val="30"/>
          <w:szCs w:val="30"/>
        </w:rPr>
        <w:t>房，并将该房办理入户到被告人何某妻子唐某某的名下，被告人何某收受该套房产后与其家人一直居住使用该房屋至案发。</w:t>
      </w:r>
    </w:p>
    <w:p w:rsidR="00CB2E09" w:rsidRDefault="00CB2E09">
      <w:pPr>
        <w:spacing w:line="500" w:lineRule="atLeast"/>
        <w:ind w:firstLine="600"/>
        <w:divId w:val="1716081839"/>
        <w:rPr>
          <w:rFonts w:hint="eastAsia"/>
          <w:sz w:val="30"/>
          <w:szCs w:val="30"/>
        </w:rPr>
      </w:pPr>
      <w:r>
        <w:rPr>
          <w:rFonts w:hint="eastAsia"/>
          <w:sz w:val="30"/>
          <w:szCs w:val="30"/>
        </w:rPr>
        <w:t>上述事实，公诉机关向本院提供了相关证据。公诉机关认为，被告人何某的行为触犯了《中华人民共和国刑法》第三百八十五条的规定，应当以受贿罪追究刑事责任。</w:t>
      </w:r>
    </w:p>
    <w:p w:rsidR="00CB2E09" w:rsidRDefault="00CB2E09">
      <w:pPr>
        <w:spacing w:line="500" w:lineRule="atLeast"/>
        <w:ind w:firstLine="600"/>
        <w:divId w:val="1546481471"/>
        <w:rPr>
          <w:rFonts w:hint="eastAsia"/>
          <w:sz w:val="30"/>
          <w:szCs w:val="30"/>
        </w:rPr>
      </w:pPr>
      <w:r>
        <w:rPr>
          <w:rFonts w:hint="eastAsia"/>
          <w:sz w:val="30"/>
          <w:szCs w:val="30"/>
        </w:rPr>
        <w:t>被告人何某对公诉机关指控的事实没有异议。</w:t>
      </w:r>
    </w:p>
    <w:p w:rsidR="00CB2E09" w:rsidRDefault="00CB2E09">
      <w:pPr>
        <w:spacing w:line="500" w:lineRule="atLeast"/>
        <w:ind w:firstLine="600"/>
        <w:divId w:val="1625186020"/>
        <w:rPr>
          <w:rFonts w:hint="eastAsia"/>
          <w:sz w:val="30"/>
          <w:szCs w:val="30"/>
        </w:rPr>
      </w:pPr>
      <w:r>
        <w:rPr>
          <w:rFonts w:hint="eastAsia"/>
          <w:sz w:val="30"/>
          <w:szCs w:val="30"/>
        </w:rPr>
        <w:t>辩护人黄庆祥的辩护意见是：</w:t>
      </w:r>
    </w:p>
    <w:p w:rsidR="00CB2E09" w:rsidRDefault="00CB2E09">
      <w:pPr>
        <w:spacing w:line="500" w:lineRule="atLeast"/>
        <w:ind w:firstLine="600"/>
        <w:divId w:val="28066004"/>
        <w:rPr>
          <w:rFonts w:hint="eastAsia"/>
          <w:sz w:val="30"/>
          <w:szCs w:val="30"/>
        </w:rPr>
      </w:pPr>
      <w:r>
        <w:rPr>
          <w:rFonts w:hint="eastAsia"/>
          <w:sz w:val="30"/>
          <w:szCs w:val="30"/>
        </w:rPr>
        <w:t>一、对起诉书及补充起诉决定书指控被告人何某受贿的犯罪事实基本无异议，但需要解释及补充如下：</w:t>
      </w:r>
    </w:p>
    <w:p w:rsidR="00CB2E09" w:rsidRDefault="00CB2E09">
      <w:pPr>
        <w:spacing w:line="500" w:lineRule="atLeast"/>
        <w:ind w:firstLine="600"/>
        <w:divId w:val="735400569"/>
        <w:rPr>
          <w:rFonts w:hint="eastAsia"/>
          <w:sz w:val="30"/>
          <w:szCs w:val="30"/>
        </w:rPr>
      </w:pPr>
      <w:r>
        <w:rPr>
          <w:rFonts w:hint="eastAsia"/>
          <w:sz w:val="30"/>
          <w:szCs w:val="30"/>
        </w:rPr>
        <w:t>1.</w:t>
      </w:r>
      <w:r>
        <w:rPr>
          <w:rFonts w:hint="eastAsia"/>
          <w:sz w:val="30"/>
          <w:szCs w:val="30"/>
        </w:rPr>
        <w:t>受贿</w:t>
      </w:r>
      <w:r>
        <w:rPr>
          <w:rFonts w:hint="eastAsia"/>
          <w:sz w:val="30"/>
          <w:szCs w:val="30"/>
        </w:rPr>
        <w:t>390480</w:t>
      </w:r>
      <w:r>
        <w:rPr>
          <w:rFonts w:hint="eastAsia"/>
          <w:sz w:val="30"/>
          <w:szCs w:val="30"/>
        </w:rPr>
        <w:t>元中被告人何某的作用只是接受伍某某指示，提供其银行账户替伍某某收取该款项，“虚构部分工程已由何某开发完工”的理由是伍某某所为。</w:t>
      </w:r>
    </w:p>
    <w:p w:rsidR="00CB2E09" w:rsidRDefault="00CB2E09">
      <w:pPr>
        <w:spacing w:line="500" w:lineRule="atLeast"/>
        <w:ind w:firstLine="600"/>
        <w:divId w:val="23210278"/>
        <w:rPr>
          <w:rFonts w:hint="eastAsia"/>
          <w:sz w:val="30"/>
          <w:szCs w:val="30"/>
        </w:rPr>
      </w:pPr>
      <w:r>
        <w:rPr>
          <w:rFonts w:hint="eastAsia"/>
          <w:sz w:val="30"/>
          <w:szCs w:val="30"/>
        </w:rPr>
        <w:t>2.</w:t>
      </w:r>
      <w:r>
        <w:rPr>
          <w:rFonts w:hint="eastAsia"/>
          <w:sz w:val="30"/>
          <w:szCs w:val="30"/>
        </w:rPr>
        <w:t>无论受贿</w:t>
      </w:r>
      <w:r>
        <w:rPr>
          <w:rFonts w:hint="eastAsia"/>
          <w:sz w:val="30"/>
          <w:szCs w:val="30"/>
        </w:rPr>
        <w:t>390480</w:t>
      </w:r>
      <w:r>
        <w:rPr>
          <w:rFonts w:hint="eastAsia"/>
          <w:sz w:val="30"/>
          <w:szCs w:val="30"/>
        </w:rPr>
        <w:t>元，还是收受价值</w:t>
      </w:r>
      <w:r>
        <w:rPr>
          <w:rFonts w:hint="eastAsia"/>
          <w:sz w:val="30"/>
          <w:szCs w:val="30"/>
        </w:rPr>
        <w:t>369113</w:t>
      </w:r>
      <w:r>
        <w:rPr>
          <w:rFonts w:hint="eastAsia"/>
          <w:sz w:val="30"/>
          <w:szCs w:val="30"/>
        </w:rPr>
        <w:t>元的住房一套，被告人何某均是接受伍某某及陈某甲的指示而为，其本人并无任何的职权，更无任何职务便利可利用。</w:t>
      </w:r>
    </w:p>
    <w:p w:rsidR="00CB2E09" w:rsidRDefault="00CB2E09">
      <w:pPr>
        <w:spacing w:line="500" w:lineRule="atLeast"/>
        <w:ind w:firstLine="600"/>
        <w:divId w:val="661927814"/>
        <w:rPr>
          <w:rFonts w:hint="eastAsia"/>
          <w:sz w:val="30"/>
          <w:szCs w:val="30"/>
        </w:rPr>
      </w:pPr>
      <w:r>
        <w:rPr>
          <w:rFonts w:hint="eastAsia"/>
          <w:sz w:val="30"/>
          <w:szCs w:val="30"/>
        </w:rPr>
        <w:t>二、被告人何某在本案当中具有以下法定及酌定情节。</w:t>
      </w:r>
    </w:p>
    <w:p w:rsidR="00CB2E09" w:rsidRDefault="00CB2E09">
      <w:pPr>
        <w:spacing w:line="500" w:lineRule="atLeast"/>
        <w:ind w:firstLine="600"/>
        <w:divId w:val="583998418"/>
        <w:rPr>
          <w:rFonts w:hint="eastAsia"/>
          <w:sz w:val="30"/>
          <w:szCs w:val="30"/>
        </w:rPr>
      </w:pPr>
      <w:r>
        <w:rPr>
          <w:rFonts w:hint="eastAsia"/>
          <w:sz w:val="30"/>
          <w:szCs w:val="30"/>
        </w:rPr>
        <w:t>1.</w:t>
      </w:r>
      <w:r>
        <w:rPr>
          <w:rFonts w:hint="eastAsia"/>
          <w:sz w:val="30"/>
          <w:szCs w:val="30"/>
        </w:rPr>
        <w:t>被告人何某具有自首、坦白情节，可以从轻或者减轻处罚。被告人何某开始因为受贿</w:t>
      </w:r>
      <w:r>
        <w:rPr>
          <w:rFonts w:hint="eastAsia"/>
          <w:sz w:val="30"/>
          <w:szCs w:val="30"/>
        </w:rPr>
        <w:t>390480</w:t>
      </w:r>
      <w:r>
        <w:rPr>
          <w:rFonts w:hint="eastAsia"/>
          <w:sz w:val="30"/>
          <w:szCs w:val="30"/>
        </w:rPr>
        <w:t>元而被刑事拘留，在拘留期间如实供述其受贿</w:t>
      </w:r>
      <w:r>
        <w:rPr>
          <w:rFonts w:hint="eastAsia"/>
          <w:sz w:val="30"/>
          <w:szCs w:val="30"/>
        </w:rPr>
        <w:t>390480</w:t>
      </w:r>
      <w:r>
        <w:rPr>
          <w:rFonts w:hint="eastAsia"/>
          <w:sz w:val="30"/>
          <w:szCs w:val="30"/>
        </w:rPr>
        <w:t>元的犯罪事实；其后，更主动向侦查机关交代受陈某甲指示收受价值</w:t>
      </w:r>
      <w:r>
        <w:rPr>
          <w:rFonts w:hint="eastAsia"/>
          <w:sz w:val="30"/>
          <w:szCs w:val="30"/>
        </w:rPr>
        <w:t>369113</w:t>
      </w:r>
      <w:r>
        <w:rPr>
          <w:rFonts w:hint="eastAsia"/>
          <w:sz w:val="30"/>
          <w:szCs w:val="30"/>
        </w:rPr>
        <w:t>元的住房一套的犯罪事实。</w:t>
      </w:r>
    </w:p>
    <w:p w:rsidR="00CB2E09" w:rsidRDefault="00CB2E09">
      <w:pPr>
        <w:spacing w:line="500" w:lineRule="atLeast"/>
        <w:ind w:firstLine="600"/>
        <w:divId w:val="1478450799"/>
        <w:rPr>
          <w:rFonts w:hint="eastAsia"/>
          <w:sz w:val="30"/>
          <w:szCs w:val="30"/>
        </w:rPr>
      </w:pPr>
      <w:r>
        <w:rPr>
          <w:rFonts w:hint="eastAsia"/>
          <w:sz w:val="30"/>
          <w:szCs w:val="30"/>
        </w:rPr>
        <w:t>2.</w:t>
      </w:r>
      <w:r>
        <w:rPr>
          <w:rFonts w:hint="eastAsia"/>
          <w:sz w:val="30"/>
          <w:szCs w:val="30"/>
        </w:rPr>
        <w:t>被告人何某具有立功情节，可以从轻或者减轻处罚。被告人何某到案后如实坦白供述，并揭发伍某某、陈某甲的犯罪行为，并经侦查机关查证属实。</w:t>
      </w:r>
    </w:p>
    <w:p w:rsidR="00CB2E09" w:rsidRDefault="00CB2E09">
      <w:pPr>
        <w:spacing w:line="500" w:lineRule="atLeast"/>
        <w:ind w:firstLine="600"/>
        <w:divId w:val="1893416670"/>
        <w:rPr>
          <w:rFonts w:hint="eastAsia"/>
          <w:sz w:val="30"/>
          <w:szCs w:val="30"/>
        </w:rPr>
      </w:pPr>
      <w:r>
        <w:rPr>
          <w:rFonts w:hint="eastAsia"/>
          <w:sz w:val="30"/>
          <w:szCs w:val="30"/>
        </w:rPr>
        <w:t>3.</w:t>
      </w:r>
      <w:r>
        <w:rPr>
          <w:rFonts w:hint="eastAsia"/>
          <w:sz w:val="30"/>
          <w:szCs w:val="30"/>
        </w:rPr>
        <w:t>被告人何某系从犯，应当从轻、减轻处罚或者免除处罚。被告人何某在受贿</w:t>
      </w:r>
      <w:r>
        <w:rPr>
          <w:rFonts w:hint="eastAsia"/>
          <w:sz w:val="30"/>
          <w:szCs w:val="30"/>
        </w:rPr>
        <w:t>390480</w:t>
      </w:r>
      <w:r>
        <w:rPr>
          <w:rFonts w:hint="eastAsia"/>
          <w:sz w:val="30"/>
          <w:szCs w:val="30"/>
        </w:rPr>
        <w:t>元及收受价值</w:t>
      </w:r>
      <w:r>
        <w:rPr>
          <w:rFonts w:hint="eastAsia"/>
          <w:sz w:val="30"/>
          <w:szCs w:val="30"/>
        </w:rPr>
        <w:t>369113</w:t>
      </w:r>
      <w:r>
        <w:rPr>
          <w:rFonts w:hint="eastAsia"/>
          <w:sz w:val="30"/>
          <w:szCs w:val="30"/>
        </w:rPr>
        <w:t>元的住房一套中均是从犯，在犯罪中起次要、辅助作用。</w:t>
      </w:r>
    </w:p>
    <w:p w:rsidR="00CB2E09" w:rsidRDefault="00CB2E09">
      <w:pPr>
        <w:spacing w:line="500" w:lineRule="atLeast"/>
        <w:ind w:firstLine="600"/>
        <w:divId w:val="1488546971"/>
        <w:rPr>
          <w:rFonts w:hint="eastAsia"/>
          <w:sz w:val="30"/>
          <w:szCs w:val="30"/>
        </w:rPr>
      </w:pPr>
      <w:r>
        <w:rPr>
          <w:rFonts w:hint="eastAsia"/>
          <w:sz w:val="30"/>
          <w:szCs w:val="30"/>
        </w:rPr>
        <w:t>4.</w:t>
      </w:r>
      <w:r>
        <w:rPr>
          <w:rFonts w:hint="eastAsia"/>
          <w:sz w:val="30"/>
          <w:szCs w:val="30"/>
        </w:rPr>
        <w:t>被告人何某已积极全额退赃，可以从轻或减轻处罚。</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日，由家属代为退赃</w:t>
      </w:r>
      <w:r>
        <w:rPr>
          <w:rFonts w:hint="eastAsia"/>
          <w:sz w:val="30"/>
          <w:szCs w:val="30"/>
        </w:rPr>
        <w:t>390480</w:t>
      </w:r>
      <w:r>
        <w:rPr>
          <w:rFonts w:hint="eastAsia"/>
          <w:sz w:val="30"/>
          <w:szCs w:val="30"/>
        </w:rPr>
        <w:t>元；其后在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日退</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日退</w:t>
      </w:r>
      <w:r>
        <w:rPr>
          <w:rFonts w:hint="eastAsia"/>
          <w:sz w:val="30"/>
          <w:szCs w:val="30"/>
        </w:rPr>
        <w:t>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日退</w:t>
      </w:r>
      <w:r>
        <w:rPr>
          <w:rFonts w:hint="eastAsia"/>
          <w:sz w:val="30"/>
          <w:szCs w:val="30"/>
        </w:rPr>
        <w:t>20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日退</w:t>
      </w:r>
      <w:r>
        <w:rPr>
          <w:rFonts w:hint="eastAsia"/>
          <w:sz w:val="30"/>
          <w:szCs w:val="30"/>
        </w:rPr>
        <w:t>19113</w:t>
      </w:r>
      <w:r>
        <w:rPr>
          <w:rFonts w:hint="eastAsia"/>
          <w:sz w:val="30"/>
          <w:szCs w:val="30"/>
        </w:rPr>
        <w:t>元，直至开庭前，己全额退脏。</w:t>
      </w:r>
    </w:p>
    <w:p w:rsidR="00CB2E09" w:rsidRDefault="00CB2E09">
      <w:pPr>
        <w:spacing w:line="500" w:lineRule="atLeast"/>
        <w:ind w:firstLine="600"/>
        <w:divId w:val="557596255"/>
        <w:rPr>
          <w:rFonts w:hint="eastAsia"/>
          <w:sz w:val="30"/>
          <w:szCs w:val="30"/>
        </w:rPr>
      </w:pPr>
      <w:r>
        <w:rPr>
          <w:rFonts w:hint="eastAsia"/>
          <w:sz w:val="30"/>
          <w:szCs w:val="30"/>
        </w:rPr>
        <w:t>5.</w:t>
      </w:r>
      <w:r>
        <w:rPr>
          <w:rFonts w:hint="eastAsia"/>
          <w:sz w:val="30"/>
          <w:szCs w:val="30"/>
        </w:rPr>
        <w:t>被告人何某无犯罪前科，无违法记录，系偶犯，社会危害性小。</w:t>
      </w:r>
    </w:p>
    <w:p w:rsidR="00CB2E09" w:rsidRDefault="00CB2E09">
      <w:pPr>
        <w:spacing w:line="500" w:lineRule="atLeast"/>
        <w:ind w:firstLine="600"/>
        <w:divId w:val="1309021207"/>
        <w:rPr>
          <w:rFonts w:hint="eastAsia"/>
          <w:sz w:val="30"/>
          <w:szCs w:val="30"/>
        </w:rPr>
      </w:pPr>
      <w:r>
        <w:rPr>
          <w:rFonts w:hint="eastAsia"/>
          <w:sz w:val="30"/>
          <w:szCs w:val="30"/>
        </w:rPr>
        <w:t>本院经审理查明：</w:t>
      </w:r>
    </w:p>
    <w:p w:rsidR="00CB2E09" w:rsidRDefault="00CB2E09">
      <w:pPr>
        <w:spacing w:line="500" w:lineRule="atLeast"/>
        <w:ind w:firstLine="600"/>
        <w:divId w:val="888960948"/>
        <w:rPr>
          <w:rFonts w:hint="eastAsia"/>
          <w:sz w:val="30"/>
          <w:szCs w:val="30"/>
        </w:rPr>
      </w:pPr>
      <w:r>
        <w:rPr>
          <w:rFonts w:hint="eastAsia"/>
          <w:sz w:val="30"/>
          <w:szCs w:val="30"/>
        </w:rPr>
        <w:t>一、</w:t>
      </w:r>
      <w:r>
        <w:rPr>
          <w:rFonts w:hint="eastAsia"/>
          <w:sz w:val="30"/>
          <w:szCs w:val="30"/>
        </w:rPr>
        <w:t>2007</w:t>
      </w:r>
      <w:r>
        <w:rPr>
          <w:rFonts w:hint="eastAsia"/>
          <w:sz w:val="30"/>
          <w:szCs w:val="30"/>
        </w:rPr>
        <w:t>年间，德庆县国土资源局原副局长伍某某等人在德庆县土地开发补充耕地项目工程中，利用德庆县国土资源局作为业主单位的便利条件，在未经招投标的情况下，违规决定将工程总价款为</w:t>
      </w:r>
      <w:r>
        <w:rPr>
          <w:rFonts w:hint="eastAsia"/>
          <w:sz w:val="30"/>
          <w:szCs w:val="30"/>
        </w:rPr>
        <w:t>111</w:t>
      </w:r>
      <w:r>
        <w:rPr>
          <w:rFonts w:hint="eastAsia"/>
          <w:sz w:val="30"/>
          <w:szCs w:val="30"/>
        </w:rPr>
        <w:t>万多元的补充耕地项目工程，拆分为官圩镇金光村委会、马圩镇上彭村委会等</w:t>
      </w:r>
      <w:r>
        <w:rPr>
          <w:rFonts w:hint="eastAsia"/>
          <w:sz w:val="30"/>
          <w:szCs w:val="30"/>
        </w:rPr>
        <w:t>10</w:t>
      </w:r>
      <w:r>
        <w:rPr>
          <w:rFonts w:hint="eastAsia"/>
          <w:sz w:val="30"/>
          <w:szCs w:val="30"/>
        </w:rPr>
        <w:t>个项目点并分包给没有施工资质的个人赖某某承包。在工程施工前，伍某某虚构部分工程已由被告人何某开发完工为由，要求赖某某在工程总款中将</w:t>
      </w:r>
      <w:r>
        <w:rPr>
          <w:rFonts w:hint="eastAsia"/>
          <w:sz w:val="30"/>
          <w:szCs w:val="30"/>
        </w:rPr>
        <w:t>40</w:t>
      </w:r>
      <w:r>
        <w:rPr>
          <w:rFonts w:hint="eastAsia"/>
          <w:sz w:val="30"/>
          <w:szCs w:val="30"/>
        </w:rPr>
        <w:t>万元支付给何某。赖某某为了顺利拿到工程款和以后获得更多的工程项目，扣除相关费用后，于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日通过其账户向何某提供的其本人转账</w:t>
      </w:r>
      <w:r>
        <w:rPr>
          <w:rFonts w:hint="eastAsia"/>
          <w:sz w:val="30"/>
          <w:szCs w:val="30"/>
        </w:rPr>
        <w:t>390480</w:t>
      </w:r>
      <w:r>
        <w:rPr>
          <w:rFonts w:hint="eastAsia"/>
          <w:sz w:val="30"/>
          <w:szCs w:val="30"/>
        </w:rPr>
        <w:t>元。被告人何某收受该款项后一直将该款项保管、使用。</w:t>
      </w:r>
    </w:p>
    <w:p w:rsidR="00CB2E09" w:rsidRDefault="00CB2E09">
      <w:pPr>
        <w:spacing w:line="500" w:lineRule="atLeast"/>
        <w:ind w:firstLine="600"/>
        <w:divId w:val="1777099134"/>
        <w:rPr>
          <w:rFonts w:hint="eastAsia"/>
          <w:sz w:val="30"/>
          <w:szCs w:val="30"/>
        </w:rPr>
      </w:pPr>
      <w:r>
        <w:rPr>
          <w:rFonts w:hint="eastAsia"/>
          <w:sz w:val="30"/>
          <w:szCs w:val="30"/>
        </w:rPr>
        <w:t>二、商人吴某某、陈某某在德庆县莫村镇经营百福银宝瓷土场期间，为了感谢德庆县国土资源局原局长陈某甲在他们开办瓷土场时提供的帮助和关照，于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月按照陈某甲的要求，为陈某甲的舅子被告人何某支付人民币</w:t>
      </w:r>
      <w:r>
        <w:rPr>
          <w:rFonts w:hint="eastAsia"/>
          <w:sz w:val="30"/>
          <w:szCs w:val="30"/>
        </w:rPr>
        <w:t>369113</w:t>
      </w:r>
      <w:r>
        <w:rPr>
          <w:rFonts w:hint="eastAsia"/>
          <w:sz w:val="30"/>
          <w:szCs w:val="30"/>
        </w:rPr>
        <w:t>元购买德庆县雅怡花园二期</w:t>
      </w:r>
      <w:r>
        <w:rPr>
          <w:rFonts w:hint="eastAsia"/>
          <w:sz w:val="30"/>
          <w:szCs w:val="30"/>
        </w:rPr>
        <w:t>B901</w:t>
      </w:r>
      <w:r>
        <w:rPr>
          <w:rFonts w:hint="eastAsia"/>
          <w:sz w:val="30"/>
          <w:szCs w:val="30"/>
        </w:rPr>
        <w:t>房，并将该房入户到被告人何某妻子唐某某的名下。被告人何某收受该套房产后与其家人一直居住使用。</w:t>
      </w:r>
    </w:p>
    <w:p w:rsidR="00CB2E09" w:rsidRDefault="00CB2E09">
      <w:pPr>
        <w:spacing w:line="500" w:lineRule="atLeast"/>
        <w:ind w:firstLine="600"/>
        <w:divId w:val="918251578"/>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日，被告人何某通过其家属向云浮市云安区人民检察院退出其两次受贿所得共</w:t>
      </w:r>
      <w:r>
        <w:rPr>
          <w:rFonts w:hint="eastAsia"/>
          <w:sz w:val="30"/>
          <w:szCs w:val="30"/>
        </w:rPr>
        <w:t>759593</w:t>
      </w:r>
      <w:r>
        <w:rPr>
          <w:rFonts w:hint="eastAsia"/>
          <w:sz w:val="30"/>
          <w:szCs w:val="30"/>
        </w:rPr>
        <w:t>元。</w:t>
      </w:r>
    </w:p>
    <w:p w:rsidR="00CB2E09" w:rsidRDefault="00CB2E09">
      <w:pPr>
        <w:spacing w:line="500" w:lineRule="atLeast"/>
        <w:ind w:firstLine="600"/>
        <w:divId w:val="576090571"/>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行贿人赖某某、吴某某、陈某某的供述；</w:t>
      </w:r>
      <w:r>
        <w:rPr>
          <w:rFonts w:hint="eastAsia"/>
          <w:sz w:val="30"/>
          <w:szCs w:val="30"/>
        </w:rPr>
        <w:t>2.</w:t>
      </w:r>
      <w:r>
        <w:rPr>
          <w:rFonts w:hint="eastAsia"/>
          <w:sz w:val="30"/>
          <w:szCs w:val="30"/>
        </w:rPr>
        <w:t>被告人何某及共同受贿人伍某某、陈某甲的供述；</w:t>
      </w:r>
      <w:r>
        <w:rPr>
          <w:rFonts w:hint="eastAsia"/>
          <w:sz w:val="30"/>
          <w:szCs w:val="30"/>
        </w:rPr>
        <w:t>3.</w:t>
      </w:r>
      <w:r>
        <w:rPr>
          <w:rFonts w:hint="eastAsia"/>
          <w:sz w:val="30"/>
          <w:szCs w:val="30"/>
        </w:rPr>
        <w:t>证人谢某某、何某某、唐某某、李某某、吴某某的证言；</w:t>
      </w:r>
      <w:r>
        <w:rPr>
          <w:rFonts w:hint="eastAsia"/>
          <w:sz w:val="30"/>
          <w:szCs w:val="30"/>
        </w:rPr>
        <w:t>4.</w:t>
      </w:r>
      <w:r>
        <w:rPr>
          <w:rFonts w:hint="eastAsia"/>
          <w:sz w:val="30"/>
          <w:szCs w:val="30"/>
        </w:rPr>
        <w:t>农用耕地指标有偿转让协议；</w:t>
      </w:r>
      <w:r>
        <w:rPr>
          <w:rFonts w:hint="eastAsia"/>
          <w:sz w:val="30"/>
          <w:szCs w:val="30"/>
        </w:rPr>
        <w:t>5.</w:t>
      </w:r>
      <w:r>
        <w:rPr>
          <w:rFonts w:hint="eastAsia"/>
          <w:sz w:val="30"/>
          <w:szCs w:val="30"/>
        </w:rPr>
        <w:t>商品房买卖合同、不动产统一发票、契税、房产证；</w:t>
      </w:r>
      <w:r>
        <w:rPr>
          <w:rFonts w:hint="eastAsia"/>
          <w:sz w:val="30"/>
          <w:szCs w:val="30"/>
        </w:rPr>
        <w:t>6.</w:t>
      </w:r>
      <w:r>
        <w:rPr>
          <w:rFonts w:hint="eastAsia"/>
          <w:sz w:val="30"/>
          <w:szCs w:val="30"/>
        </w:rPr>
        <w:t>转账凭证、收据、发票、支票、支票存根；</w:t>
      </w:r>
      <w:r>
        <w:rPr>
          <w:rFonts w:hint="eastAsia"/>
          <w:sz w:val="30"/>
          <w:szCs w:val="30"/>
        </w:rPr>
        <w:t>7.</w:t>
      </w:r>
      <w:r>
        <w:rPr>
          <w:rFonts w:hint="eastAsia"/>
          <w:sz w:val="30"/>
          <w:szCs w:val="30"/>
        </w:rPr>
        <w:t>线索来源、抓获经过；</w:t>
      </w:r>
      <w:r>
        <w:rPr>
          <w:rFonts w:hint="eastAsia"/>
          <w:sz w:val="30"/>
          <w:szCs w:val="30"/>
        </w:rPr>
        <w:t>8.</w:t>
      </w:r>
      <w:r>
        <w:rPr>
          <w:rFonts w:hint="eastAsia"/>
          <w:sz w:val="30"/>
          <w:szCs w:val="30"/>
        </w:rPr>
        <w:t>被告人何某的户籍信息。</w:t>
      </w:r>
    </w:p>
    <w:p w:rsidR="00CB2E09" w:rsidRDefault="00CB2E09">
      <w:pPr>
        <w:spacing w:line="500" w:lineRule="atLeast"/>
        <w:ind w:firstLine="600"/>
        <w:divId w:val="295842282"/>
        <w:rPr>
          <w:rFonts w:hint="eastAsia"/>
          <w:sz w:val="30"/>
          <w:szCs w:val="30"/>
        </w:rPr>
      </w:pPr>
      <w:r>
        <w:rPr>
          <w:rFonts w:hint="eastAsia"/>
          <w:sz w:val="30"/>
          <w:szCs w:val="30"/>
        </w:rPr>
        <w:t>本院认为：被告人何某伙同国家工作人员伍某某利用职务上的便利，共同收受赖某某</w:t>
      </w:r>
      <w:r>
        <w:rPr>
          <w:rFonts w:hint="eastAsia"/>
          <w:sz w:val="30"/>
          <w:szCs w:val="30"/>
        </w:rPr>
        <w:t>390480</w:t>
      </w:r>
      <w:r>
        <w:rPr>
          <w:rFonts w:hint="eastAsia"/>
          <w:sz w:val="30"/>
          <w:szCs w:val="30"/>
        </w:rPr>
        <w:t>元工程回扣款，其又伙同国家工作人员陈某甲利用职务上的便利，共同收受吴某某、陈某某价值</w:t>
      </w:r>
      <w:r>
        <w:rPr>
          <w:rFonts w:hint="eastAsia"/>
          <w:sz w:val="30"/>
          <w:szCs w:val="30"/>
        </w:rPr>
        <w:t>369113</w:t>
      </w:r>
      <w:r>
        <w:rPr>
          <w:rFonts w:hint="eastAsia"/>
          <w:sz w:val="30"/>
          <w:szCs w:val="30"/>
        </w:rPr>
        <w:t>元的德庆县德怡花园住房一套，数额巨大，其行为已构成受贿罪。公诉机关指控被告人何某受贿的犯罪事实清楚，证据确实、充分，被告人何某受贿罪名成立。在共同犯罪中，伍某某、陈某甲分别起主要作用，是主犯，被告人何某分别根据伍某某、陈某甲两人的授意，提供银行账号转账、协助办理房产过户手续，起辅助作用，是从犯。对于从犯，有法定的应当从轻、减轻处罚或者免除处罚的量刑情节。辩护人黄庆祥认为被告人何某系从犯，应当从轻、减轻处罚或者免除处罚的辩护意见，本院予以采纳。本案证据不能证实被告人何某有自首行为，辩护人黄庆祥认为被告人何某有自首情节的辩护意见，本院不予采纳。被告人何某到案后揭发伍某某、陈某甲的受贿犯罪行为，是其如实供述犯罪行为的表现，依法不能认定为立功，辩护人黄庆祥认为被告人何某具有立功情节的辩护意见，本院不予采纳，但是依法可以对被告人何某从轻处罚。被告人何某到案后，通过其家属积极退出其受贿的非法所得共</w:t>
      </w:r>
      <w:r>
        <w:rPr>
          <w:rFonts w:hint="eastAsia"/>
          <w:sz w:val="30"/>
          <w:szCs w:val="30"/>
        </w:rPr>
        <w:t>759593</w:t>
      </w:r>
      <w:r>
        <w:rPr>
          <w:rFonts w:hint="eastAsia"/>
          <w:sz w:val="30"/>
          <w:szCs w:val="30"/>
        </w:rPr>
        <w:t>元，也可酌情对其从轻处罚。本院根据被告人何某的犯罪情节和悔罪表现，依法对其减轻处罚。根据被告人何某犯罪的事实</w:t>
      </w:r>
      <w:r>
        <w:rPr>
          <w:rFonts w:hint="eastAsia"/>
          <w:sz w:val="30"/>
          <w:szCs w:val="30"/>
        </w:rPr>
        <w:t>、性质、情节和对社会的危害程度，依照《中华人民共和国刑法》第三百八十五条、第三百八十六条、第三百八十三条第一款第（二）项、第二十七条、第六十七条第三款、第五十二条、第五十三条第一款、第六十四条，《最高人民法院、最高人民检察院关于办理贪污贿赂刑事案件适用法律若干问题的解释》第二条第一款、第十九条的规定，判决如下：</w:t>
      </w:r>
    </w:p>
    <w:p w:rsidR="00CB2E09" w:rsidRDefault="00CB2E09">
      <w:pPr>
        <w:spacing w:line="500" w:lineRule="atLeast"/>
        <w:ind w:firstLine="600"/>
        <w:divId w:val="118189592"/>
        <w:rPr>
          <w:rFonts w:hint="eastAsia"/>
          <w:sz w:val="30"/>
          <w:szCs w:val="30"/>
        </w:rPr>
      </w:pPr>
      <w:r>
        <w:rPr>
          <w:rFonts w:hint="eastAsia"/>
          <w:sz w:val="30"/>
          <w:szCs w:val="30"/>
        </w:rPr>
        <w:t>一、被告人何某犯受贿罪，判处有期徒刑二年，并处罚金</w:t>
      </w:r>
      <w:r>
        <w:rPr>
          <w:rFonts w:hint="eastAsia"/>
          <w:sz w:val="30"/>
          <w:szCs w:val="30"/>
        </w:rPr>
        <w:t>10</w:t>
      </w:r>
      <w:r>
        <w:rPr>
          <w:rFonts w:hint="eastAsia"/>
          <w:sz w:val="30"/>
          <w:szCs w:val="30"/>
        </w:rPr>
        <w:t>万元。罚金限在判决发生法律效力后</w:t>
      </w:r>
      <w:r>
        <w:rPr>
          <w:rFonts w:hint="eastAsia"/>
          <w:sz w:val="30"/>
          <w:szCs w:val="30"/>
        </w:rPr>
        <w:t>30</w:t>
      </w:r>
      <w:r>
        <w:rPr>
          <w:rFonts w:hint="eastAsia"/>
          <w:sz w:val="30"/>
          <w:szCs w:val="30"/>
        </w:rPr>
        <w:t>日内缴纳完毕。</w:t>
      </w:r>
    </w:p>
    <w:p w:rsidR="00CB2E09" w:rsidRDefault="00CB2E09">
      <w:pPr>
        <w:spacing w:line="500" w:lineRule="atLeast"/>
        <w:ind w:firstLine="600"/>
        <w:divId w:val="11144061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日止）。</w:t>
      </w:r>
    </w:p>
    <w:p w:rsidR="00CB2E09" w:rsidRDefault="00CB2E09">
      <w:pPr>
        <w:spacing w:line="500" w:lineRule="atLeast"/>
        <w:ind w:firstLine="600"/>
        <w:divId w:val="2009356619"/>
        <w:rPr>
          <w:rFonts w:hint="eastAsia"/>
          <w:sz w:val="30"/>
          <w:szCs w:val="30"/>
        </w:rPr>
      </w:pPr>
      <w:r>
        <w:rPr>
          <w:rFonts w:hint="eastAsia"/>
          <w:sz w:val="30"/>
          <w:szCs w:val="30"/>
        </w:rPr>
        <w:t>二、对被告人何某退出的非法所得</w:t>
      </w:r>
      <w:r>
        <w:rPr>
          <w:rFonts w:hint="eastAsia"/>
          <w:sz w:val="30"/>
          <w:szCs w:val="30"/>
        </w:rPr>
        <w:t>759593</w:t>
      </w:r>
      <w:r>
        <w:rPr>
          <w:rFonts w:hint="eastAsia"/>
          <w:sz w:val="30"/>
          <w:szCs w:val="30"/>
        </w:rPr>
        <w:t>元，予以追缴，由云浮市云安区人民检察院在判决发生法律效力后上缴国库。</w:t>
      </w:r>
    </w:p>
    <w:p w:rsidR="00CB2E09" w:rsidRDefault="00CB2E09">
      <w:pPr>
        <w:spacing w:line="500" w:lineRule="atLeast"/>
        <w:ind w:firstLine="600"/>
        <w:divId w:val="999503215"/>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CB2E09" w:rsidRDefault="00CB2E09">
      <w:pPr>
        <w:spacing w:line="500" w:lineRule="atLeast"/>
        <w:jc w:val="right"/>
        <w:divId w:val="2108039882"/>
        <w:rPr>
          <w:rFonts w:hint="eastAsia"/>
          <w:sz w:val="30"/>
          <w:szCs w:val="30"/>
        </w:rPr>
      </w:pPr>
      <w:r>
        <w:rPr>
          <w:rFonts w:hint="eastAsia"/>
          <w:sz w:val="30"/>
          <w:szCs w:val="30"/>
        </w:rPr>
        <w:t>审　判　长　　姚伟金</w:t>
      </w:r>
    </w:p>
    <w:p w:rsidR="00CB2E09" w:rsidRDefault="00CB2E09">
      <w:pPr>
        <w:spacing w:line="500" w:lineRule="atLeast"/>
        <w:jc w:val="right"/>
        <w:divId w:val="1037657522"/>
        <w:rPr>
          <w:rFonts w:hint="eastAsia"/>
          <w:sz w:val="30"/>
          <w:szCs w:val="30"/>
        </w:rPr>
      </w:pPr>
      <w:r>
        <w:rPr>
          <w:rFonts w:hint="eastAsia"/>
          <w:sz w:val="30"/>
          <w:szCs w:val="30"/>
        </w:rPr>
        <w:t>人民陪审员　　刘伙耀</w:t>
      </w:r>
    </w:p>
    <w:p w:rsidR="00CB2E09" w:rsidRDefault="00CB2E09">
      <w:pPr>
        <w:spacing w:line="500" w:lineRule="atLeast"/>
        <w:jc w:val="right"/>
        <w:divId w:val="1894348004"/>
        <w:rPr>
          <w:rFonts w:hint="eastAsia"/>
          <w:sz w:val="30"/>
          <w:szCs w:val="30"/>
        </w:rPr>
      </w:pPr>
      <w:r>
        <w:rPr>
          <w:rFonts w:hint="eastAsia"/>
          <w:sz w:val="30"/>
          <w:szCs w:val="30"/>
        </w:rPr>
        <w:t>人民陪审员　　叶金群</w:t>
      </w:r>
    </w:p>
    <w:p w:rsidR="00CB2E09" w:rsidRDefault="00CB2E09">
      <w:pPr>
        <w:spacing w:line="500" w:lineRule="atLeast"/>
        <w:jc w:val="right"/>
        <w:divId w:val="1813793736"/>
        <w:rPr>
          <w:rFonts w:hint="eastAsia"/>
          <w:sz w:val="30"/>
          <w:szCs w:val="30"/>
        </w:rPr>
      </w:pPr>
      <w:r>
        <w:rPr>
          <w:rFonts w:hint="eastAsia"/>
          <w:sz w:val="30"/>
          <w:szCs w:val="30"/>
        </w:rPr>
        <w:t>二〇一七年十一月一日</w:t>
      </w:r>
    </w:p>
    <w:p w:rsidR="00CB2E09" w:rsidRDefault="00CB2E09">
      <w:pPr>
        <w:spacing w:line="500" w:lineRule="atLeast"/>
        <w:jc w:val="right"/>
        <w:divId w:val="1757748684"/>
        <w:rPr>
          <w:rFonts w:hint="eastAsia"/>
          <w:sz w:val="30"/>
          <w:szCs w:val="30"/>
        </w:rPr>
      </w:pPr>
      <w:r>
        <w:rPr>
          <w:rFonts w:hint="eastAsia"/>
          <w:sz w:val="30"/>
          <w:szCs w:val="30"/>
        </w:rPr>
        <w:t>书　记　员　　伍倩仪</w:t>
      </w:r>
    </w:p>
    <w:p w:rsidR="00CB2E09" w:rsidRDefault="00CB2E09">
      <w:pPr>
        <w:spacing w:line="500" w:lineRule="atLeast"/>
        <w:jc w:val="right"/>
        <w:divId w:val="457407973"/>
        <w:rPr>
          <w:rFonts w:hint="eastAsia"/>
          <w:sz w:val="30"/>
          <w:szCs w:val="30"/>
        </w:rPr>
      </w:pPr>
      <w:r>
        <w:rPr>
          <w:rFonts w:hint="eastAsia"/>
          <w:sz w:val="30"/>
          <w:szCs w:val="30"/>
        </w:rPr>
        <w:t>书　记　员　　谢　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2E09" w:rsidRDefault="00CB2E09" w:rsidP="00CB2E09">
      <w:pPr>
        <w:rPr>
          <w:rFonts w:hint="eastAsia"/>
        </w:rPr>
      </w:pPr>
      <w:r>
        <w:separator/>
      </w:r>
    </w:p>
  </w:endnote>
  <w:endnote w:type="continuationSeparator" w:id="0">
    <w:p w:rsidR="00CB2E09" w:rsidRDefault="00CB2E09" w:rsidP="00CB2E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2E09" w:rsidRDefault="00CB2E09" w:rsidP="00CB2E09">
      <w:pPr>
        <w:rPr>
          <w:rFonts w:hint="eastAsia"/>
        </w:rPr>
      </w:pPr>
      <w:r>
        <w:separator/>
      </w:r>
    </w:p>
  </w:footnote>
  <w:footnote w:type="continuationSeparator" w:id="0">
    <w:p w:rsidR="00CB2E09" w:rsidRDefault="00CB2E09" w:rsidP="00CB2E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2E09"/>
    <w:rsid w:val="007235DD"/>
    <w:rsid w:val="00CB2E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B2E09"/>
    <w:pPr>
      <w:tabs>
        <w:tab w:val="center" w:pos="4153"/>
        <w:tab w:val="right" w:pos="8306"/>
      </w:tabs>
      <w:snapToGrid w:val="0"/>
      <w:jc w:val="center"/>
    </w:pPr>
    <w:rPr>
      <w:sz w:val="18"/>
      <w:szCs w:val="18"/>
    </w:rPr>
  </w:style>
  <w:style w:type="character" w:customStyle="1" w:styleId="a5">
    <w:name w:val="页眉 字符"/>
    <w:basedOn w:val="a0"/>
    <w:link w:val="a4"/>
    <w:uiPriority w:val="99"/>
    <w:rsid w:val="00CB2E09"/>
    <w:rPr>
      <w:rFonts w:ascii="宋体" w:eastAsia="宋体" w:hAnsi="宋体" w:cs="宋体"/>
      <w:sz w:val="18"/>
      <w:szCs w:val="18"/>
    </w:rPr>
  </w:style>
  <w:style w:type="paragraph" w:styleId="a6">
    <w:name w:val="footer"/>
    <w:basedOn w:val="a"/>
    <w:link w:val="a7"/>
    <w:uiPriority w:val="99"/>
    <w:unhideWhenUsed/>
    <w:rsid w:val="00CB2E09"/>
    <w:pPr>
      <w:tabs>
        <w:tab w:val="center" w:pos="4153"/>
        <w:tab w:val="right" w:pos="8306"/>
      </w:tabs>
      <w:snapToGrid w:val="0"/>
    </w:pPr>
    <w:rPr>
      <w:sz w:val="18"/>
      <w:szCs w:val="18"/>
    </w:rPr>
  </w:style>
  <w:style w:type="character" w:customStyle="1" w:styleId="a7">
    <w:name w:val="页脚 字符"/>
    <w:basedOn w:val="a0"/>
    <w:link w:val="a6"/>
    <w:uiPriority w:val="99"/>
    <w:rsid w:val="00CB2E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045">
      <w:marLeft w:val="0"/>
      <w:marRight w:val="0"/>
      <w:marTop w:val="10"/>
      <w:marBottom w:val="10"/>
      <w:divBdr>
        <w:top w:val="none" w:sz="0" w:space="0" w:color="auto"/>
        <w:left w:val="none" w:sz="0" w:space="0" w:color="auto"/>
        <w:bottom w:val="none" w:sz="0" w:space="0" w:color="auto"/>
        <w:right w:val="none" w:sz="0" w:space="0" w:color="auto"/>
      </w:divBdr>
    </w:div>
    <w:div w:id="23210278">
      <w:marLeft w:val="0"/>
      <w:marRight w:val="0"/>
      <w:marTop w:val="10"/>
      <w:marBottom w:val="10"/>
      <w:divBdr>
        <w:top w:val="none" w:sz="0" w:space="0" w:color="auto"/>
        <w:left w:val="none" w:sz="0" w:space="0" w:color="auto"/>
        <w:bottom w:val="none" w:sz="0" w:space="0" w:color="auto"/>
        <w:right w:val="none" w:sz="0" w:space="0" w:color="auto"/>
      </w:divBdr>
    </w:div>
    <w:div w:id="28066004">
      <w:marLeft w:val="0"/>
      <w:marRight w:val="0"/>
      <w:marTop w:val="10"/>
      <w:marBottom w:val="10"/>
      <w:divBdr>
        <w:top w:val="none" w:sz="0" w:space="0" w:color="auto"/>
        <w:left w:val="none" w:sz="0" w:space="0" w:color="auto"/>
        <w:bottom w:val="none" w:sz="0" w:space="0" w:color="auto"/>
        <w:right w:val="none" w:sz="0" w:space="0" w:color="auto"/>
      </w:divBdr>
    </w:div>
    <w:div w:id="118189592">
      <w:marLeft w:val="0"/>
      <w:marRight w:val="0"/>
      <w:marTop w:val="10"/>
      <w:marBottom w:val="10"/>
      <w:divBdr>
        <w:top w:val="none" w:sz="0" w:space="0" w:color="auto"/>
        <w:left w:val="none" w:sz="0" w:space="0" w:color="auto"/>
        <w:bottom w:val="none" w:sz="0" w:space="0" w:color="auto"/>
        <w:right w:val="none" w:sz="0" w:space="0" w:color="auto"/>
      </w:divBdr>
    </w:div>
    <w:div w:id="295842282">
      <w:marLeft w:val="0"/>
      <w:marRight w:val="0"/>
      <w:marTop w:val="10"/>
      <w:marBottom w:val="10"/>
      <w:divBdr>
        <w:top w:val="none" w:sz="0" w:space="0" w:color="auto"/>
        <w:left w:val="none" w:sz="0" w:space="0" w:color="auto"/>
        <w:bottom w:val="none" w:sz="0" w:space="0" w:color="auto"/>
        <w:right w:val="none" w:sz="0" w:space="0" w:color="auto"/>
      </w:divBdr>
    </w:div>
    <w:div w:id="457407973">
      <w:marLeft w:val="0"/>
      <w:marRight w:val="720"/>
      <w:marTop w:val="10"/>
      <w:marBottom w:val="10"/>
      <w:divBdr>
        <w:top w:val="none" w:sz="0" w:space="0" w:color="auto"/>
        <w:left w:val="none" w:sz="0" w:space="0" w:color="auto"/>
        <w:bottom w:val="none" w:sz="0" w:space="0" w:color="auto"/>
        <w:right w:val="none" w:sz="0" w:space="0" w:color="auto"/>
      </w:divBdr>
    </w:div>
    <w:div w:id="557596255">
      <w:marLeft w:val="0"/>
      <w:marRight w:val="0"/>
      <w:marTop w:val="10"/>
      <w:marBottom w:val="10"/>
      <w:divBdr>
        <w:top w:val="none" w:sz="0" w:space="0" w:color="auto"/>
        <w:left w:val="none" w:sz="0" w:space="0" w:color="auto"/>
        <w:bottom w:val="none" w:sz="0" w:space="0" w:color="auto"/>
        <w:right w:val="none" w:sz="0" w:space="0" w:color="auto"/>
      </w:divBdr>
    </w:div>
    <w:div w:id="576090571">
      <w:marLeft w:val="0"/>
      <w:marRight w:val="0"/>
      <w:marTop w:val="10"/>
      <w:marBottom w:val="10"/>
      <w:divBdr>
        <w:top w:val="none" w:sz="0" w:space="0" w:color="auto"/>
        <w:left w:val="none" w:sz="0" w:space="0" w:color="auto"/>
        <w:bottom w:val="none" w:sz="0" w:space="0" w:color="auto"/>
        <w:right w:val="none" w:sz="0" w:space="0" w:color="auto"/>
      </w:divBdr>
    </w:div>
    <w:div w:id="583998418">
      <w:marLeft w:val="0"/>
      <w:marRight w:val="0"/>
      <w:marTop w:val="10"/>
      <w:marBottom w:val="10"/>
      <w:divBdr>
        <w:top w:val="none" w:sz="0" w:space="0" w:color="auto"/>
        <w:left w:val="none" w:sz="0" w:space="0" w:color="auto"/>
        <w:bottom w:val="none" w:sz="0" w:space="0" w:color="auto"/>
        <w:right w:val="none" w:sz="0" w:space="0" w:color="auto"/>
      </w:divBdr>
    </w:div>
    <w:div w:id="605383802">
      <w:marLeft w:val="0"/>
      <w:marRight w:val="0"/>
      <w:marTop w:val="10"/>
      <w:marBottom w:val="10"/>
      <w:divBdr>
        <w:top w:val="none" w:sz="0" w:space="0" w:color="auto"/>
        <w:left w:val="none" w:sz="0" w:space="0" w:color="auto"/>
        <w:bottom w:val="none" w:sz="0" w:space="0" w:color="auto"/>
        <w:right w:val="none" w:sz="0" w:space="0" w:color="auto"/>
      </w:divBdr>
    </w:div>
    <w:div w:id="615530313">
      <w:marLeft w:val="0"/>
      <w:marRight w:val="0"/>
      <w:marTop w:val="10"/>
      <w:marBottom w:val="10"/>
      <w:divBdr>
        <w:top w:val="none" w:sz="0" w:space="0" w:color="auto"/>
        <w:left w:val="none" w:sz="0" w:space="0" w:color="auto"/>
        <w:bottom w:val="none" w:sz="0" w:space="0" w:color="auto"/>
        <w:right w:val="none" w:sz="0" w:space="0" w:color="auto"/>
      </w:divBdr>
    </w:div>
    <w:div w:id="661927814">
      <w:marLeft w:val="0"/>
      <w:marRight w:val="0"/>
      <w:marTop w:val="10"/>
      <w:marBottom w:val="10"/>
      <w:divBdr>
        <w:top w:val="none" w:sz="0" w:space="0" w:color="auto"/>
        <w:left w:val="none" w:sz="0" w:space="0" w:color="auto"/>
        <w:bottom w:val="none" w:sz="0" w:space="0" w:color="auto"/>
        <w:right w:val="none" w:sz="0" w:space="0" w:color="auto"/>
      </w:divBdr>
    </w:div>
    <w:div w:id="676274914">
      <w:marLeft w:val="0"/>
      <w:marRight w:val="0"/>
      <w:marTop w:val="10"/>
      <w:marBottom w:val="10"/>
      <w:divBdr>
        <w:top w:val="none" w:sz="0" w:space="0" w:color="auto"/>
        <w:left w:val="none" w:sz="0" w:space="0" w:color="auto"/>
        <w:bottom w:val="none" w:sz="0" w:space="0" w:color="auto"/>
        <w:right w:val="none" w:sz="0" w:space="0" w:color="auto"/>
      </w:divBdr>
    </w:div>
    <w:div w:id="735400569">
      <w:marLeft w:val="0"/>
      <w:marRight w:val="0"/>
      <w:marTop w:val="10"/>
      <w:marBottom w:val="10"/>
      <w:divBdr>
        <w:top w:val="none" w:sz="0" w:space="0" w:color="auto"/>
        <w:left w:val="none" w:sz="0" w:space="0" w:color="auto"/>
        <w:bottom w:val="none" w:sz="0" w:space="0" w:color="auto"/>
        <w:right w:val="none" w:sz="0" w:space="0" w:color="auto"/>
      </w:divBdr>
    </w:div>
    <w:div w:id="888960948">
      <w:marLeft w:val="0"/>
      <w:marRight w:val="0"/>
      <w:marTop w:val="10"/>
      <w:marBottom w:val="10"/>
      <w:divBdr>
        <w:top w:val="none" w:sz="0" w:space="0" w:color="auto"/>
        <w:left w:val="none" w:sz="0" w:space="0" w:color="auto"/>
        <w:bottom w:val="none" w:sz="0" w:space="0" w:color="auto"/>
        <w:right w:val="none" w:sz="0" w:space="0" w:color="auto"/>
      </w:divBdr>
    </w:div>
    <w:div w:id="896163725">
      <w:marLeft w:val="0"/>
      <w:marRight w:val="0"/>
      <w:marTop w:val="10"/>
      <w:marBottom w:val="10"/>
      <w:divBdr>
        <w:top w:val="none" w:sz="0" w:space="0" w:color="auto"/>
        <w:left w:val="none" w:sz="0" w:space="0" w:color="auto"/>
        <w:bottom w:val="none" w:sz="0" w:space="0" w:color="auto"/>
        <w:right w:val="none" w:sz="0" w:space="0" w:color="auto"/>
      </w:divBdr>
    </w:div>
    <w:div w:id="918251578">
      <w:marLeft w:val="0"/>
      <w:marRight w:val="0"/>
      <w:marTop w:val="10"/>
      <w:marBottom w:val="10"/>
      <w:divBdr>
        <w:top w:val="none" w:sz="0" w:space="0" w:color="auto"/>
        <w:left w:val="none" w:sz="0" w:space="0" w:color="auto"/>
        <w:bottom w:val="none" w:sz="0" w:space="0" w:color="auto"/>
        <w:right w:val="none" w:sz="0" w:space="0" w:color="auto"/>
      </w:divBdr>
    </w:div>
    <w:div w:id="999503215">
      <w:marLeft w:val="0"/>
      <w:marRight w:val="0"/>
      <w:marTop w:val="10"/>
      <w:marBottom w:val="10"/>
      <w:divBdr>
        <w:top w:val="none" w:sz="0" w:space="0" w:color="auto"/>
        <w:left w:val="none" w:sz="0" w:space="0" w:color="auto"/>
        <w:bottom w:val="none" w:sz="0" w:space="0" w:color="auto"/>
        <w:right w:val="none" w:sz="0" w:space="0" w:color="auto"/>
      </w:divBdr>
    </w:div>
    <w:div w:id="1006902627">
      <w:marLeft w:val="0"/>
      <w:marRight w:val="0"/>
      <w:marTop w:val="10"/>
      <w:marBottom w:val="10"/>
      <w:divBdr>
        <w:top w:val="none" w:sz="0" w:space="0" w:color="auto"/>
        <w:left w:val="none" w:sz="0" w:space="0" w:color="auto"/>
        <w:bottom w:val="none" w:sz="0" w:space="0" w:color="auto"/>
        <w:right w:val="none" w:sz="0" w:space="0" w:color="auto"/>
      </w:divBdr>
    </w:div>
    <w:div w:id="1031612907">
      <w:marLeft w:val="0"/>
      <w:marRight w:val="0"/>
      <w:marTop w:val="10"/>
      <w:marBottom w:val="10"/>
      <w:divBdr>
        <w:top w:val="none" w:sz="0" w:space="0" w:color="auto"/>
        <w:left w:val="none" w:sz="0" w:space="0" w:color="auto"/>
        <w:bottom w:val="none" w:sz="0" w:space="0" w:color="auto"/>
        <w:right w:val="none" w:sz="0" w:space="0" w:color="auto"/>
      </w:divBdr>
    </w:div>
    <w:div w:id="1037657522">
      <w:marLeft w:val="0"/>
      <w:marRight w:val="720"/>
      <w:marTop w:val="10"/>
      <w:marBottom w:val="10"/>
      <w:divBdr>
        <w:top w:val="none" w:sz="0" w:space="0" w:color="auto"/>
        <w:left w:val="none" w:sz="0" w:space="0" w:color="auto"/>
        <w:bottom w:val="none" w:sz="0" w:space="0" w:color="auto"/>
        <w:right w:val="none" w:sz="0" w:space="0" w:color="auto"/>
      </w:divBdr>
    </w:div>
    <w:div w:id="1114406143">
      <w:marLeft w:val="0"/>
      <w:marRight w:val="0"/>
      <w:marTop w:val="10"/>
      <w:marBottom w:val="10"/>
      <w:divBdr>
        <w:top w:val="none" w:sz="0" w:space="0" w:color="auto"/>
        <w:left w:val="none" w:sz="0" w:space="0" w:color="auto"/>
        <w:bottom w:val="none" w:sz="0" w:space="0" w:color="auto"/>
        <w:right w:val="none" w:sz="0" w:space="0" w:color="auto"/>
      </w:divBdr>
    </w:div>
    <w:div w:id="1309021207">
      <w:marLeft w:val="0"/>
      <w:marRight w:val="0"/>
      <w:marTop w:val="10"/>
      <w:marBottom w:val="10"/>
      <w:divBdr>
        <w:top w:val="none" w:sz="0" w:space="0" w:color="auto"/>
        <w:left w:val="none" w:sz="0" w:space="0" w:color="auto"/>
        <w:bottom w:val="none" w:sz="0" w:space="0" w:color="auto"/>
        <w:right w:val="none" w:sz="0" w:space="0" w:color="auto"/>
      </w:divBdr>
    </w:div>
    <w:div w:id="1478450799">
      <w:marLeft w:val="0"/>
      <w:marRight w:val="0"/>
      <w:marTop w:val="10"/>
      <w:marBottom w:val="10"/>
      <w:divBdr>
        <w:top w:val="none" w:sz="0" w:space="0" w:color="auto"/>
        <w:left w:val="none" w:sz="0" w:space="0" w:color="auto"/>
        <w:bottom w:val="none" w:sz="0" w:space="0" w:color="auto"/>
        <w:right w:val="none" w:sz="0" w:space="0" w:color="auto"/>
      </w:divBdr>
    </w:div>
    <w:div w:id="1488546971">
      <w:marLeft w:val="0"/>
      <w:marRight w:val="0"/>
      <w:marTop w:val="10"/>
      <w:marBottom w:val="10"/>
      <w:divBdr>
        <w:top w:val="none" w:sz="0" w:space="0" w:color="auto"/>
        <w:left w:val="none" w:sz="0" w:space="0" w:color="auto"/>
        <w:bottom w:val="none" w:sz="0" w:space="0" w:color="auto"/>
        <w:right w:val="none" w:sz="0" w:space="0" w:color="auto"/>
      </w:divBdr>
    </w:div>
    <w:div w:id="1546481471">
      <w:marLeft w:val="0"/>
      <w:marRight w:val="0"/>
      <w:marTop w:val="10"/>
      <w:marBottom w:val="10"/>
      <w:divBdr>
        <w:top w:val="none" w:sz="0" w:space="0" w:color="auto"/>
        <w:left w:val="none" w:sz="0" w:space="0" w:color="auto"/>
        <w:bottom w:val="none" w:sz="0" w:space="0" w:color="auto"/>
        <w:right w:val="none" w:sz="0" w:space="0" w:color="auto"/>
      </w:divBdr>
    </w:div>
    <w:div w:id="1556744476">
      <w:marLeft w:val="0"/>
      <w:marRight w:val="0"/>
      <w:marTop w:val="10"/>
      <w:marBottom w:val="10"/>
      <w:divBdr>
        <w:top w:val="none" w:sz="0" w:space="0" w:color="auto"/>
        <w:left w:val="none" w:sz="0" w:space="0" w:color="auto"/>
        <w:bottom w:val="none" w:sz="0" w:space="0" w:color="auto"/>
        <w:right w:val="none" w:sz="0" w:space="0" w:color="auto"/>
      </w:divBdr>
    </w:div>
    <w:div w:id="1625186020">
      <w:marLeft w:val="0"/>
      <w:marRight w:val="0"/>
      <w:marTop w:val="10"/>
      <w:marBottom w:val="10"/>
      <w:divBdr>
        <w:top w:val="none" w:sz="0" w:space="0" w:color="auto"/>
        <w:left w:val="none" w:sz="0" w:space="0" w:color="auto"/>
        <w:bottom w:val="none" w:sz="0" w:space="0" w:color="auto"/>
        <w:right w:val="none" w:sz="0" w:space="0" w:color="auto"/>
      </w:divBdr>
    </w:div>
    <w:div w:id="1687445630">
      <w:marLeft w:val="0"/>
      <w:marRight w:val="0"/>
      <w:marTop w:val="10"/>
      <w:marBottom w:val="10"/>
      <w:divBdr>
        <w:top w:val="none" w:sz="0" w:space="0" w:color="auto"/>
        <w:left w:val="none" w:sz="0" w:space="0" w:color="auto"/>
        <w:bottom w:val="none" w:sz="0" w:space="0" w:color="auto"/>
        <w:right w:val="none" w:sz="0" w:space="0" w:color="auto"/>
      </w:divBdr>
    </w:div>
    <w:div w:id="1716081839">
      <w:marLeft w:val="0"/>
      <w:marRight w:val="0"/>
      <w:marTop w:val="10"/>
      <w:marBottom w:val="10"/>
      <w:divBdr>
        <w:top w:val="none" w:sz="0" w:space="0" w:color="auto"/>
        <w:left w:val="none" w:sz="0" w:space="0" w:color="auto"/>
        <w:bottom w:val="none" w:sz="0" w:space="0" w:color="auto"/>
        <w:right w:val="none" w:sz="0" w:space="0" w:color="auto"/>
      </w:divBdr>
    </w:div>
    <w:div w:id="1757748684">
      <w:marLeft w:val="0"/>
      <w:marRight w:val="720"/>
      <w:marTop w:val="10"/>
      <w:marBottom w:val="10"/>
      <w:divBdr>
        <w:top w:val="none" w:sz="0" w:space="0" w:color="auto"/>
        <w:left w:val="none" w:sz="0" w:space="0" w:color="auto"/>
        <w:bottom w:val="none" w:sz="0" w:space="0" w:color="auto"/>
        <w:right w:val="none" w:sz="0" w:space="0" w:color="auto"/>
      </w:divBdr>
    </w:div>
    <w:div w:id="1777099134">
      <w:marLeft w:val="0"/>
      <w:marRight w:val="0"/>
      <w:marTop w:val="10"/>
      <w:marBottom w:val="10"/>
      <w:divBdr>
        <w:top w:val="none" w:sz="0" w:space="0" w:color="auto"/>
        <w:left w:val="none" w:sz="0" w:space="0" w:color="auto"/>
        <w:bottom w:val="none" w:sz="0" w:space="0" w:color="auto"/>
        <w:right w:val="none" w:sz="0" w:space="0" w:color="auto"/>
      </w:divBdr>
    </w:div>
    <w:div w:id="1813793736">
      <w:marLeft w:val="0"/>
      <w:marRight w:val="720"/>
      <w:marTop w:val="10"/>
      <w:marBottom w:val="10"/>
      <w:divBdr>
        <w:top w:val="none" w:sz="0" w:space="0" w:color="auto"/>
        <w:left w:val="none" w:sz="0" w:space="0" w:color="auto"/>
        <w:bottom w:val="none" w:sz="0" w:space="0" w:color="auto"/>
        <w:right w:val="none" w:sz="0" w:space="0" w:color="auto"/>
      </w:divBdr>
    </w:div>
    <w:div w:id="1882786504">
      <w:marLeft w:val="0"/>
      <w:marRight w:val="0"/>
      <w:marTop w:val="10"/>
      <w:marBottom w:val="10"/>
      <w:divBdr>
        <w:top w:val="none" w:sz="0" w:space="0" w:color="auto"/>
        <w:left w:val="none" w:sz="0" w:space="0" w:color="auto"/>
        <w:bottom w:val="none" w:sz="0" w:space="0" w:color="auto"/>
        <w:right w:val="none" w:sz="0" w:space="0" w:color="auto"/>
      </w:divBdr>
    </w:div>
    <w:div w:id="1893416670">
      <w:marLeft w:val="0"/>
      <w:marRight w:val="0"/>
      <w:marTop w:val="10"/>
      <w:marBottom w:val="10"/>
      <w:divBdr>
        <w:top w:val="none" w:sz="0" w:space="0" w:color="auto"/>
        <w:left w:val="none" w:sz="0" w:space="0" w:color="auto"/>
        <w:bottom w:val="none" w:sz="0" w:space="0" w:color="auto"/>
        <w:right w:val="none" w:sz="0" w:space="0" w:color="auto"/>
      </w:divBdr>
    </w:div>
    <w:div w:id="1894348004">
      <w:marLeft w:val="0"/>
      <w:marRight w:val="720"/>
      <w:marTop w:val="10"/>
      <w:marBottom w:val="10"/>
      <w:divBdr>
        <w:top w:val="none" w:sz="0" w:space="0" w:color="auto"/>
        <w:left w:val="none" w:sz="0" w:space="0" w:color="auto"/>
        <w:bottom w:val="none" w:sz="0" w:space="0" w:color="auto"/>
        <w:right w:val="none" w:sz="0" w:space="0" w:color="auto"/>
      </w:divBdr>
    </w:div>
    <w:div w:id="2009356619">
      <w:marLeft w:val="0"/>
      <w:marRight w:val="0"/>
      <w:marTop w:val="10"/>
      <w:marBottom w:val="10"/>
      <w:divBdr>
        <w:top w:val="none" w:sz="0" w:space="0" w:color="auto"/>
        <w:left w:val="none" w:sz="0" w:space="0" w:color="auto"/>
        <w:bottom w:val="none" w:sz="0" w:space="0" w:color="auto"/>
        <w:right w:val="none" w:sz="0" w:space="0" w:color="auto"/>
      </w:divBdr>
    </w:div>
    <w:div w:id="210803988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