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7DBC" w:rsidRDefault="00497DBC">
      <w:pPr>
        <w:spacing w:line="500" w:lineRule="atLeast"/>
        <w:jc w:val="center"/>
        <w:divId w:val="918441549"/>
        <w:rPr>
          <w:rFonts w:ascii="黑体" w:eastAsia="黑体" w:hAnsi="黑体"/>
          <w:sz w:val="36"/>
          <w:szCs w:val="36"/>
        </w:rPr>
      </w:pPr>
      <w:r>
        <w:rPr>
          <w:rFonts w:ascii="黑体" w:eastAsia="黑体" w:hAnsi="黑体" w:hint="eastAsia"/>
          <w:sz w:val="36"/>
          <w:szCs w:val="36"/>
        </w:rPr>
        <w:t>广东省紫金县人民法院</w:t>
      </w:r>
    </w:p>
    <w:p w:rsidR="00497DBC" w:rsidRDefault="00497DBC">
      <w:pPr>
        <w:spacing w:line="500" w:lineRule="atLeast"/>
        <w:jc w:val="center"/>
        <w:divId w:val="19061437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7DBC" w:rsidRDefault="00497DBC">
      <w:pPr>
        <w:spacing w:line="500" w:lineRule="atLeast"/>
        <w:jc w:val="right"/>
        <w:divId w:val="17413195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238</w:t>
      </w:r>
      <w:r>
        <w:rPr>
          <w:rFonts w:hint="eastAsia"/>
          <w:sz w:val="30"/>
          <w:szCs w:val="30"/>
        </w:rPr>
        <w:t>号</w:t>
      </w:r>
    </w:p>
    <w:p w:rsidR="00497DBC" w:rsidRDefault="00497DBC">
      <w:pPr>
        <w:spacing w:line="500" w:lineRule="atLeast"/>
        <w:ind w:firstLine="600"/>
        <w:divId w:val="1171800922"/>
        <w:rPr>
          <w:rFonts w:hint="eastAsia"/>
          <w:sz w:val="30"/>
          <w:szCs w:val="30"/>
        </w:rPr>
      </w:pPr>
      <w:r>
        <w:rPr>
          <w:rFonts w:hint="eastAsia"/>
          <w:sz w:val="30"/>
          <w:szCs w:val="30"/>
        </w:rPr>
        <w:t>公诉机关广东省紫金县人民检察院。</w:t>
      </w:r>
    </w:p>
    <w:p w:rsidR="00497DBC" w:rsidRDefault="00497DBC">
      <w:pPr>
        <w:spacing w:line="500" w:lineRule="atLeast"/>
        <w:ind w:firstLine="600"/>
        <w:divId w:val="1659772510"/>
        <w:rPr>
          <w:rFonts w:hint="eastAsia"/>
          <w:sz w:val="30"/>
          <w:szCs w:val="30"/>
        </w:rPr>
      </w:pPr>
      <w:r>
        <w:rPr>
          <w:rFonts w:hint="eastAsia"/>
          <w:sz w:val="30"/>
          <w:szCs w:val="30"/>
        </w:rPr>
        <w:t>被告人廖某某，男，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日出生，广东省紫金县人，汉族，初中文化，中共党员，原系紫金县义容镇中兴村党支部书记、村委会主任。因本案于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日被逮捕。现羁押于广东省紫金县看守所。</w:t>
      </w:r>
    </w:p>
    <w:p w:rsidR="00497DBC" w:rsidRDefault="00497DBC">
      <w:pPr>
        <w:spacing w:line="500" w:lineRule="atLeast"/>
        <w:ind w:firstLine="600"/>
        <w:divId w:val="96945237"/>
        <w:rPr>
          <w:rFonts w:hint="eastAsia"/>
          <w:sz w:val="30"/>
          <w:szCs w:val="30"/>
        </w:rPr>
      </w:pPr>
      <w:r>
        <w:rPr>
          <w:rFonts w:hint="eastAsia"/>
          <w:sz w:val="30"/>
          <w:szCs w:val="30"/>
        </w:rPr>
        <w:t>广东省紫金县人民检察院以紫检公诉刑诉</w:t>
      </w:r>
      <w:r>
        <w:rPr>
          <w:rFonts w:hint="eastAsia"/>
          <w:sz w:val="30"/>
          <w:szCs w:val="30"/>
        </w:rPr>
        <w:t>[2016]204</w:t>
      </w:r>
      <w:r>
        <w:rPr>
          <w:rFonts w:hint="eastAsia"/>
          <w:sz w:val="30"/>
          <w:szCs w:val="30"/>
        </w:rPr>
        <w:t>号起诉书指控被告人廖某某犯贪污罪，于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日公开开庭审理了本案。广东省紫金县人民检察院指派检察员朱巩才出庭支持公诉，被告人廖某某到庭参加诉讼。现已审理终结。</w:t>
      </w:r>
    </w:p>
    <w:p w:rsidR="00497DBC" w:rsidRDefault="00497DBC">
      <w:pPr>
        <w:spacing w:line="500" w:lineRule="atLeast"/>
        <w:ind w:firstLine="600"/>
        <w:divId w:val="212719454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月，义容镇人民政府对义容镇凤安新村大道（</w:t>
      </w:r>
      <w:r>
        <w:rPr>
          <w:rFonts w:hint="eastAsia"/>
          <w:sz w:val="30"/>
          <w:szCs w:val="30"/>
        </w:rPr>
        <w:t>S230</w:t>
      </w:r>
      <w:r>
        <w:rPr>
          <w:rFonts w:hint="eastAsia"/>
          <w:sz w:val="30"/>
          <w:szCs w:val="30"/>
        </w:rPr>
        <w:t>线义容段）进行改造，被告人廖某某作为该镇中兴村党支部书记、村委会主任，也是该建设工程领导小组成员之一。期间，其在协助义容镇人民政府在该村开展征地工作时，利用职务之便，虚列被征土地面积到其兄廖某强名下与义容镇政府签订征地补偿合同，并获得征地补偿款，从中侵吞人民币</w:t>
      </w:r>
      <w:r>
        <w:rPr>
          <w:rFonts w:hint="eastAsia"/>
          <w:sz w:val="30"/>
          <w:szCs w:val="30"/>
        </w:rPr>
        <w:t>36200</w:t>
      </w:r>
      <w:r>
        <w:rPr>
          <w:rFonts w:hint="eastAsia"/>
          <w:sz w:val="30"/>
          <w:szCs w:val="30"/>
        </w:rPr>
        <w:t>元，用于个人生活开支。</w:t>
      </w:r>
    </w:p>
    <w:p w:rsidR="00497DBC" w:rsidRDefault="00497DBC">
      <w:pPr>
        <w:spacing w:line="500" w:lineRule="atLeast"/>
        <w:ind w:firstLine="600"/>
        <w:divId w:val="2015063229"/>
        <w:rPr>
          <w:rFonts w:hint="eastAsia"/>
          <w:sz w:val="30"/>
          <w:szCs w:val="30"/>
        </w:rPr>
      </w:pPr>
      <w:r>
        <w:rPr>
          <w:rFonts w:hint="eastAsia"/>
          <w:sz w:val="30"/>
          <w:szCs w:val="30"/>
        </w:rPr>
        <w:t>另查明，被告人廖某某在同期征地补偿工作中，利用职务之便，采用隐瞒该村水围村民小组集体山岭被征收面积的手段，在水围村民小组集体山岭补偿款人民币</w:t>
      </w:r>
      <w:r>
        <w:rPr>
          <w:rFonts w:hint="eastAsia"/>
          <w:sz w:val="30"/>
          <w:szCs w:val="30"/>
        </w:rPr>
        <w:t>275585</w:t>
      </w:r>
      <w:r>
        <w:rPr>
          <w:rFonts w:hint="eastAsia"/>
          <w:sz w:val="30"/>
          <w:szCs w:val="30"/>
        </w:rPr>
        <w:t>元中侵吞</w:t>
      </w:r>
      <w:r>
        <w:rPr>
          <w:rFonts w:hint="eastAsia"/>
          <w:sz w:val="30"/>
          <w:szCs w:val="30"/>
        </w:rPr>
        <w:t>41806</w:t>
      </w:r>
      <w:r>
        <w:rPr>
          <w:rFonts w:hint="eastAsia"/>
          <w:sz w:val="30"/>
          <w:szCs w:val="30"/>
        </w:rPr>
        <w:t>元，用于个人生活开支。被告人廖某某在初查期间如实供述犯罪事实，且主动退清被侵吞的赃款人民币</w:t>
      </w:r>
      <w:r>
        <w:rPr>
          <w:rFonts w:hint="eastAsia"/>
          <w:sz w:val="30"/>
          <w:szCs w:val="30"/>
        </w:rPr>
        <w:t>78006</w:t>
      </w:r>
      <w:r>
        <w:rPr>
          <w:rFonts w:hint="eastAsia"/>
          <w:sz w:val="30"/>
          <w:szCs w:val="30"/>
        </w:rPr>
        <w:t>元。</w:t>
      </w:r>
    </w:p>
    <w:p w:rsidR="00497DBC" w:rsidRDefault="00497DBC">
      <w:pPr>
        <w:spacing w:line="500" w:lineRule="atLeast"/>
        <w:ind w:firstLine="600"/>
        <w:divId w:val="1157261866"/>
        <w:rPr>
          <w:rFonts w:hint="eastAsia"/>
          <w:sz w:val="30"/>
          <w:szCs w:val="30"/>
        </w:rPr>
      </w:pPr>
      <w:r>
        <w:rPr>
          <w:rFonts w:hint="eastAsia"/>
          <w:sz w:val="30"/>
          <w:szCs w:val="30"/>
        </w:rPr>
        <w:lastRenderedPageBreak/>
        <w:t>以上事实，被告人廖某某在开庭审理过程中亦无异议，并有证人刘某某、廖某如、廖建强、苏某某、廖某珍、陈某某、苏某某证言，被告人廖某某对书证的辨认，苏某某、刘某某对书证的辨认，廖某珍对银行卡的辨认，廖某强、廖某珍银行交易流水记录，审讯同步录音录像光盘六张，义容镇委文件、证明、任职证明，征收土地汇总表、征地补偿协议书，查封、扣押财物清单，退赃说明，归案说明，户籍资料以及被告人廖某某供述等证据予以证实，足以认定。</w:t>
      </w:r>
    </w:p>
    <w:p w:rsidR="00497DBC" w:rsidRDefault="00497DBC">
      <w:pPr>
        <w:spacing w:line="500" w:lineRule="atLeast"/>
        <w:ind w:firstLine="600"/>
        <w:divId w:val="1771197502"/>
        <w:rPr>
          <w:rFonts w:hint="eastAsia"/>
          <w:sz w:val="30"/>
          <w:szCs w:val="30"/>
        </w:rPr>
      </w:pPr>
      <w:r>
        <w:rPr>
          <w:rFonts w:hint="eastAsia"/>
          <w:sz w:val="30"/>
          <w:szCs w:val="30"/>
        </w:rPr>
        <w:t>本院认为，被告人廖某某无视国家法律，身为农村基层工作人员，利用职务之便侵吞公款，数额较大，其行为均已构成贪污罪。公诉机关的指控，事实清楚，证据确实、充分，本院予以支持。被告人廖某某经传唤后主动到案，归案后如实供述司法机关尚未掌握的犯罪事实，是自首，且退清全部赃款，依法予以从轻处罚。依照《中华人民共和国刑法》第三百八十二条、第三百八十三条、第六十七条、第六十四条以及《最高人民法院、最高人民检察院关于办理贪污贿赂刑事案件适用法律若干问题的解释》第一条第一款、第十九条的规定，判决如下：</w:t>
      </w:r>
    </w:p>
    <w:p w:rsidR="00497DBC" w:rsidRDefault="00497DBC">
      <w:pPr>
        <w:spacing w:line="500" w:lineRule="atLeast"/>
        <w:ind w:firstLine="600"/>
        <w:divId w:val="2054308732"/>
        <w:rPr>
          <w:rFonts w:hint="eastAsia"/>
          <w:sz w:val="30"/>
          <w:szCs w:val="30"/>
        </w:rPr>
      </w:pPr>
      <w:r>
        <w:rPr>
          <w:rFonts w:hint="eastAsia"/>
          <w:sz w:val="30"/>
          <w:szCs w:val="30"/>
        </w:rPr>
        <w:t>一、被告人廖某某犯贪污罪，判处有期徒刑九个月，并处罚金人民币十万元。</w:t>
      </w:r>
    </w:p>
    <w:p w:rsidR="00497DBC" w:rsidRDefault="00497DBC">
      <w:pPr>
        <w:spacing w:line="500" w:lineRule="atLeast"/>
        <w:ind w:firstLine="600"/>
        <w:divId w:val="433600476"/>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497DBC" w:rsidRDefault="00497DBC">
      <w:pPr>
        <w:spacing w:line="500" w:lineRule="atLeast"/>
        <w:ind w:firstLine="600"/>
        <w:divId w:val="42293315"/>
        <w:rPr>
          <w:rFonts w:hint="eastAsia"/>
          <w:sz w:val="30"/>
          <w:szCs w:val="30"/>
        </w:rPr>
      </w:pPr>
      <w:r>
        <w:rPr>
          <w:rFonts w:hint="eastAsia"/>
          <w:sz w:val="30"/>
          <w:szCs w:val="30"/>
        </w:rPr>
        <w:t>退赃款人民币</w:t>
      </w:r>
      <w:r>
        <w:rPr>
          <w:rFonts w:hint="eastAsia"/>
          <w:sz w:val="30"/>
          <w:szCs w:val="30"/>
        </w:rPr>
        <w:t>78006</w:t>
      </w:r>
      <w:r>
        <w:rPr>
          <w:rFonts w:hint="eastAsia"/>
          <w:sz w:val="30"/>
          <w:szCs w:val="30"/>
        </w:rPr>
        <w:t>元，予以没收，上缴国库。</w:t>
      </w:r>
    </w:p>
    <w:p w:rsidR="00497DBC" w:rsidRDefault="00497DBC">
      <w:pPr>
        <w:spacing w:line="500" w:lineRule="atLeast"/>
        <w:ind w:firstLine="600"/>
        <w:divId w:val="519510675"/>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497DBC" w:rsidRDefault="00497DBC">
      <w:pPr>
        <w:spacing w:line="500" w:lineRule="atLeast"/>
        <w:jc w:val="right"/>
        <w:divId w:val="115415439"/>
        <w:rPr>
          <w:rFonts w:hint="eastAsia"/>
          <w:sz w:val="30"/>
          <w:szCs w:val="30"/>
        </w:rPr>
      </w:pPr>
      <w:r>
        <w:rPr>
          <w:rFonts w:hint="eastAsia"/>
          <w:sz w:val="30"/>
          <w:szCs w:val="30"/>
        </w:rPr>
        <w:t>审　判　长　　龚月恩</w:t>
      </w:r>
    </w:p>
    <w:p w:rsidR="00497DBC" w:rsidRDefault="00497DBC">
      <w:pPr>
        <w:spacing w:line="500" w:lineRule="atLeast"/>
        <w:jc w:val="right"/>
        <w:divId w:val="314846658"/>
        <w:rPr>
          <w:rFonts w:hint="eastAsia"/>
          <w:sz w:val="30"/>
          <w:szCs w:val="30"/>
        </w:rPr>
      </w:pPr>
      <w:r>
        <w:rPr>
          <w:rFonts w:hint="eastAsia"/>
          <w:sz w:val="30"/>
          <w:szCs w:val="30"/>
        </w:rPr>
        <w:t>审　判　员　　傅卓君</w:t>
      </w:r>
    </w:p>
    <w:p w:rsidR="00497DBC" w:rsidRDefault="00497DBC">
      <w:pPr>
        <w:spacing w:line="500" w:lineRule="atLeast"/>
        <w:jc w:val="right"/>
        <w:divId w:val="2127862"/>
        <w:rPr>
          <w:rFonts w:hint="eastAsia"/>
          <w:sz w:val="30"/>
          <w:szCs w:val="30"/>
        </w:rPr>
      </w:pPr>
      <w:r>
        <w:rPr>
          <w:rFonts w:hint="eastAsia"/>
          <w:sz w:val="30"/>
          <w:szCs w:val="30"/>
        </w:rPr>
        <w:t>人民陪审员　　钟志业</w:t>
      </w:r>
    </w:p>
    <w:p w:rsidR="00497DBC" w:rsidRDefault="00497DBC">
      <w:pPr>
        <w:spacing w:line="500" w:lineRule="atLeast"/>
        <w:jc w:val="right"/>
        <w:divId w:val="1259366139"/>
        <w:rPr>
          <w:rFonts w:hint="eastAsia"/>
          <w:sz w:val="30"/>
          <w:szCs w:val="30"/>
        </w:rPr>
      </w:pPr>
      <w:r>
        <w:rPr>
          <w:rFonts w:hint="eastAsia"/>
          <w:sz w:val="30"/>
          <w:szCs w:val="30"/>
        </w:rPr>
        <w:t>二〇一六年十二月二十六日</w:t>
      </w:r>
    </w:p>
    <w:p w:rsidR="00497DBC" w:rsidRDefault="00497DBC">
      <w:pPr>
        <w:spacing w:line="500" w:lineRule="atLeast"/>
        <w:jc w:val="right"/>
        <w:divId w:val="1232694324"/>
        <w:rPr>
          <w:rFonts w:hint="eastAsia"/>
          <w:sz w:val="30"/>
          <w:szCs w:val="30"/>
        </w:rPr>
      </w:pPr>
      <w:r>
        <w:rPr>
          <w:rFonts w:hint="eastAsia"/>
          <w:sz w:val="30"/>
          <w:szCs w:val="30"/>
        </w:rPr>
        <w:t>书　记　员　　陈金辉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7DBC" w:rsidRDefault="00497DBC" w:rsidP="00497DBC">
      <w:pPr>
        <w:rPr>
          <w:rFonts w:hint="eastAsia"/>
        </w:rPr>
      </w:pPr>
      <w:r>
        <w:separator/>
      </w:r>
    </w:p>
  </w:endnote>
  <w:endnote w:type="continuationSeparator" w:id="0">
    <w:p w:rsidR="00497DBC" w:rsidRDefault="00497DBC" w:rsidP="00497D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7DBC" w:rsidRDefault="00497DBC" w:rsidP="00497DBC">
      <w:pPr>
        <w:rPr>
          <w:rFonts w:hint="eastAsia"/>
        </w:rPr>
      </w:pPr>
      <w:r>
        <w:separator/>
      </w:r>
    </w:p>
  </w:footnote>
  <w:footnote w:type="continuationSeparator" w:id="0">
    <w:p w:rsidR="00497DBC" w:rsidRDefault="00497DBC" w:rsidP="00497D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7DBC"/>
    <w:rsid w:val="00497DB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7DBC"/>
    <w:pPr>
      <w:tabs>
        <w:tab w:val="center" w:pos="4153"/>
        <w:tab w:val="right" w:pos="8306"/>
      </w:tabs>
      <w:snapToGrid w:val="0"/>
      <w:jc w:val="center"/>
    </w:pPr>
    <w:rPr>
      <w:sz w:val="18"/>
      <w:szCs w:val="18"/>
    </w:rPr>
  </w:style>
  <w:style w:type="character" w:customStyle="1" w:styleId="a4">
    <w:name w:val="页眉 字符"/>
    <w:basedOn w:val="a0"/>
    <w:link w:val="a3"/>
    <w:uiPriority w:val="99"/>
    <w:rsid w:val="00497DBC"/>
    <w:rPr>
      <w:rFonts w:ascii="宋体" w:eastAsia="宋体" w:hAnsi="宋体" w:cs="宋体"/>
      <w:sz w:val="18"/>
      <w:szCs w:val="18"/>
    </w:rPr>
  </w:style>
  <w:style w:type="paragraph" w:styleId="a5">
    <w:name w:val="footer"/>
    <w:basedOn w:val="a"/>
    <w:link w:val="a6"/>
    <w:uiPriority w:val="99"/>
    <w:unhideWhenUsed/>
    <w:rsid w:val="00497DBC"/>
    <w:pPr>
      <w:tabs>
        <w:tab w:val="center" w:pos="4153"/>
        <w:tab w:val="right" w:pos="8306"/>
      </w:tabs>
      <w:snapToGrid w:val="0"/>
    </w:pPr>
    <w:rPr>
      <w:sz w:val="18"/>
      <w:szCs w:val="18"/>
    </w:rPr>
  </w:style>
  <w:style w:type="character" w:customStyle="1" w:styleId="a6">
    <w:name w:val="页脚 字符"/>
    <w:basedOn w:val="a0"/>
    <w:link w:val="a5"/>
    <w:uiPriority w:val="99"/>
    <w:rsid w:val="00497D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862">
      <w:marLeft w:val="0"/>
      <w:marRight w:val="720"/>
      <w:marTop w:val="10"/>
      <w:marBottom w:val="10"/>
      <w:divBdr>
        <w:top w:val="none" w:sz="0" w:space="0" w:color="auto"/>
        <w:left w:val="none" w:sz="0" w:space="0" w:color="auto"/>
        <w:bottom w:val="none" w:sz="0" w:space="0" w:color="auto"/>
        <w:right w:val="none" w:sz="0" w:space="0" w:color="auto"/>
      </w:divBdr>
    </w:div>
    <w:div w:id="42293315">
      <w:marLeft w:val="0"/>
      <w:marRight w:val="0"/>
      <w:marTop w:val="10"/>
      <w:marBottom w:val="10"/>
      <w:divBdr>
        <w:top w:val="none" w:sz="0" w:space="0" w:color="auto"/>
        <w:left w:val="none" w:sz="0" w:space="0" w:color="auto"/>
        <w:bottom w:val="none" w:sz="0" w:space="0" w:color="auto"/>
        <w:right w:val="none" w:sz="0" w:space="0" w:color="auto"/>
      </w:divBdr>
    </w:div>
    <w:div w:id="96945237">
      <w:marLeft w:val="0"/>
      <w:marRight w:val="0"/>
      <w:marTop w:val="10"/>
      <w:marBottom w:val="10"/>
      <w:divBdr>
        <w:top w:val="none" w:sz="0" w:space="0" w:color="auto"/>
        <w:left w:val="none" w:sz="0" w:space="0" w:color="auto"/>
        <w:bottom w:val="none" w:sz="0" w:space="0" w:color="auto"/>
        <w:right w:val="none" w:sz="0" w:space="0" w:color="auto"/>
      </w:divBdr>
    </w:div>
    <w:div w:id="115415439">
      <w:marLeft w:val="0"/>
      <w:marRight w:val="720"/>
      <w:marTop w:val="10"/>
      <w:marBottom w:val="10"/>
      <w:divBdr>
        <w:top w:val="none" w:sz="0" w:space="0" w:color="auto"/>
        <w:left w:val="none" w:sz="0" w:space="0" w:color="auto"/>
        <w:bottom w:val="none" w:sz="0" w:space="0" w:color="auto"/>
        <w:right w:val="none" w:sz="0" w:space="0" w:color="auto"/>
      </w:divBdr>
    </w:div>
    <w:div w:id="314846658">
      <w:marLeft w:val="0"/>
      <w:marRight w:val="720"/>
      <w:marTop w:val="10"/>
      <w:marBottom w:val="10"/>
      <w:divBdr>
        <w:top w:val="none" w:sz="0" w:space="0" w:color="auto"/>
        <w:left w:val="none" w:sz="0" w:space="0" w:color="auto"/>
        <w:bottom w:val="none" w:sz="0" w:space="0" w:color="auto"/>
        <w:right w:val="none" w:sz="0" w:space="0" w:color="auto"/>
      </w:divBdr>
    </w:div>
    <w:div w:id="433600476">
      <w:marLeft w:val="0"/>
      <w:marRight w:val="0"/>
      <w:marTop w:val="10"/>
      <w:marBottom w:val="10"/>
      <w:divBdr>
        <w:top w:val="none" w:sz="0" w:space="0" w:color="auto"/>
        <w:left w:val="none" w:sz="0" w:space="0" w:color="auto"/>
        <w:bottom w:val="none" w:sz="0" w:space="0" w:color="auto"/>
        <w:right w:val="none" w:sz="0" w:space="0" w:color="auto"/>
      </w:divBdr>
    </w:div>
    <w:div w:id="519510675">
      <w:marLeft w:val="0"/>
      <w:marRight w:val="0"/>
      <w:marTop w:val="10"/>
      <w:marBottom w:val="10"/>
      <w:divBdr>
        <w:top w:val="none" w:sz="0" w:space="0" w:color="auto"/>
        <w:left w:val="none" w:sz="0" w:space="0" w:color="auto"/>
        <w:bottom w:val="none" w:sz="0" w:space="0" w:color="auto"/>
        <w:right w:val="none" w:sz="0" w:space="0" w:color="auto"/>
      </w:divBdr>
    </w:div>
    <w:div w:id="918441549">
      <w:marLeft w:val="0"/>
      <w:marRight w:val="0"/>
      <w:marTop w:val="10"/>
      <w:marBottom w:val="10"/>
      <w:divBdr>
        <w:top w:val="none" w:sz="0" w:space="0" w:color="auto"/>
        <w:left w:val="none" w:sz="0" w:space="0" w:color="auto"/>
        <w:bottom w:val="none" w:sz="0" w:space="0" w:color="auto"/>
        <w:right w:val="none" w:sz="0" w:space="0" w:color="auto"/>
      </w:divBdr>
    </w:div>
    <w:div w:id="1157261866">
      <w:marLeft w:val="0"/>
      <w:marRight w:val="0"/>
      <w:marTop w:val="10"/>
      <w:marBottom w:val="10"/>
      <w:divBdr>
        <w:top w:val="none" w:sz="0" w:space="0" w:color="auto"/>
        <w:left w:val="none" w:sz="0" w:space="0" w:color="auto"/>
        <w:bottom w:val="none" w:sz="0" w:space="0" w:color="auto"/>
        <w:right w:val="none" w:sz="0" w:space="0" w:color="auto"/>
      </w:divBdr>
    </w:div>
    <w:div w:id="1171800922">
      <w:marLeft w:val="0"/>
      <w:marRight w:val="0"/>
      <w:marTop w:val="10"/>
      <w:marBottom w:val="10"/>
      <w:divBdr>
        <w:top w:val="none" w:sz="0" w:space="0" w:color="auto"/>
        <w:left w:val="none" w:sz="0" w:space="0" w:color="auto"/>
        <w:bottom w:val="none" w:sz="0" w:space="0" w:color="auto"/>
        <w:right w:val="none" w:sz="0" w:space="0" w:color="auto"/>
      </w:divBdr>
    </w:div>
    <w:div w:id="1232694324">
      <w:marLeft w:val="0"/>
      <w:marRight w:val="720"/>
      <w:marTop w:val="10"/>
      <w:marBottom w:val="10"/>
      <w:divBdr>
        <w:top w:val="none" w:sz="0" w:space="0" w:color="auto"/>
        <w:left w:val="none" w:sz="0" w:space="0" w:color="auto"/>
        <w:bottom w:val="none" w:sz="0" w:space="0" w:color="auto"/>
        <w:right w:val="none" w:sz="0" w:space="0" w:color="auto"/>
      </w:divBdr>
    </w:div>
    <w:div w:id="1259366139">
      <w:marLeft w:val="0"/>
      <w:marRight w:val="720"/>
      <w:marTop w:val="10"/>
      <w:marBottom w:val="10"/>
      <w:divBdr>
        <w:top w:val="none" w:sz="0" w:space="0" w:color="auto"/>
        <w:left w:val="none" w:sz="0" w:space="0" w:color="auto"/>
        <w:bottom w:val="none" w:sz="0" w:space="0" w:color="auto"/>
        <w:right w:val="none" w:sz="0" w:space="0" w:color="auto"/>
      </w:divBdr>
    </w:div>
    <w:div w:id="1659772510">
      <w:marLeft w:val="0"/>
      <w:marRight w:val="0"/>
      <w:marTop w:val="10"/>
      <w:marBottom w:val="10"/>
      <w:divBdr>
        <w:top w:val="none" w:sz="0" w:space="0" w:color="auto"/>
        <w:left w:val="none" w:sz="0" w:space="0" w:color="auto"/>
        <w:bottom w:val="none" w:sz="0" w:space="0" w:color="auto"/>
        <w:right w:val="none" w:sz="0" w:space="0" w:color="auto"/>
      </w:divBdr>
    </w:div>
    <w:div w:id="1741319558">
      <w:marLeft w:val="0"/>
      <w:marRight w:val="0"/>
      <w:marTop w:val="10"/>
      <w:marBottom w:val="10"/>
      <w:divBdr>
        <w:top w:val="none" w:sz="0" w:space="0" w:color="auto"/>
        <w:left w:val="none" w:sz="0" w:space="0" w:color="auto"/>
        <w:bottom w:val="none" w:sz="0" w:space="0" w:color="auto"/>
        <w:right w:val="none" w:sz="0" w:space="0" w:color="auto"/>
      </w:divBdr>
    </w:div>
    <w:div w:id="1771197502">
      <w:marLeft w:val="0"/>
      <w:marRight w:val="0"/>
      <w:marTop w:val="10"/>
      <w:marBottom w:val="10"/>
      <w:divBdr>
        <w:top w:val="none" w:sz="0" w:space="0" w:color="auto"/>
        <w:left w:val="none" w:sz="0" w:space="0" w:color="auto"/>
        <w:bottom w:val="none" w:sz="0" w:space="0" w:color="auto"/>
        <w:right w:val="none" w:sz="0" w:space="0" w:color="auto"/>
      </w:divBdr>
    </w:div>
    <w:div w:id="1906143740">
      <w:marLeft w:val="0"/>
      <w:marRight w:val="0"/>
      <w:marTop w:val="10"/>
      <w:marBottom w:val="10"/>
      <w:divBdr>
        <w:top w:val="none" w:sz="0" w:space="0" w:color="auto"/>
        <w:left w:val="none" w:sz="0" w:space="0" w:color="auto"/>
        <w:bottom w:val="none" w:sz="0" w:space="0" w:color="auto"/>
        <w:right w:val="none" w:sz="0" w:space="0" w:color="auto"/>
      </w:divBdr>
    </w:div>
    <w:div w:id="2015063229">
      <w:marLeft w:val="0"/>
      <w:marRight w:val="0"/>
      <w:marTop w:val="10"/>
      <w:marBottom w:val="10"/>
      <w:divBdr>
        <w:top w:val="none" w:sz="0" w:space="0" w:color="auto"/>
        <w:left w:val="none" w:sz="0" w:space="0" w:color="auto"/>
        <w:bottom w:val="none" w:sz="0" w:space="0" w:color="auto"/>
        <w:right w:val="none" w:sz="0" w:space="0" w:color="auto"/>
      </w:divBdr>
    </w:div>
    <w:div w:id="2054308732">
      <w:marLeft w:val="0"/>
      <w:marRight w:val="0"/>
      <w:marTop w:val="10"/>
      <w:marBottom w:val="10"/>
      <w:divBdr>
        <w:top w:val="none" w:sz="0" w:space="0" w:color="auto"/>
        <w:left w:val="none" w:sz="0" w:space="0" w:color="auto"/>
        <w:bottom w:val="none" w:sz="0" w:space="0" w:color="auto"/>
        <w:right w:val="none" w:sz="0" w:space="0" w:color="auto"/>
      </w:divBdr>
    </w:div>
    <w:div w:id="21271945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