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0CA8" w14:textId="77777777" w:rsidR="004530F4" w:rsidRDefault="004530F4">
      <w:pPr>
        <w:spacing w:line="500" w:lineRule="atLeast"/>
        <w:jc w:val="center"/>
        <w:divId w:val="41174336"/>
        <w:rPr>
          <w:rFonts w:ascii="黑体" w:eastAsia="黑体" w:hAnsi="黑体"/>
          <w:sz w:val="36"/>
          <w:szCs w:val="36"/>
        </w:rPr>
      </w:pPr>
      <w:r>
        <w:rPr>
          <w:rFonts w:ascii="黑体" w:eastAsia="黑体" w:hAnsi="黑体" w:hint="eastAsia"/>
          <w:sz w:val="36"/>
          <w:szCs w:val="36"/>
        </w:rPr>
        <w:t>广东省连平县人民法院</w:t>
      </w:r>
    </w:p>
    <w:p w14:paraId="21FD69D7" w14:textId="77777777" w:rsidR="004530F4" w:rsidRDefault="004530F4">
      <w:pPr>
        <w:spacing w:line="500" w:lineRule="atLeast"/>
        <w:jc w:val="center"/>
        <w:divId w:val="14745601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D22AA9" w14:textId="77777777" w:rsidR="004530F4" w:rsidRDefault="004530F4">
      <w:pPr>
        <w:spacing w:line="500" w:lineRule="atLeast"/>
        <w:jc w:val="right"/>
        <w:divId w:val="672226428"/>
        <w:rPr>
          <w:rFonts w:hint="eastAsia"/>
          <w:sz w:val="30"/>
          <w:szCs w:val="30"/>
        </w:rPr>
      </w:pPr>
      <w:r>
        <w:rPr>
          <w:rFonts w:hint="eastAsia"/>
          <w:sz w:val="30"/>
          <w:szCs w:val="30"/>
        </w:rPr>
        <w:t>（</w:t>
      </w:r>
      <w:r>
        <w:rPr>
          <w:rFonts w:hint="eastAsia"/>
          <w:sz w:val="30"/>
          <w:szCs w:val="30"/>
        </w:rPr>
        <w:t>2014</w:t>
      </w:r>
      <w:r>
        <w:rPr>
          <w:rFonts w:hint="eastAsia"/>
          <w:sz w:val="30"/>
          <w:szCs w:val="30"/>
        </w:rPr>
        <w:t>）河连法刑初字第</w:t>
      </w:r>
      <w:r>
        <w:rPr>
          <w:rFonts w:hint="eastAsia"/>
          <w:sz w:val="30"/>
          <w:szCs w:val="30"/>
        </w:rPr>
        <w:t>44</w:t>
      </w:r>
      <w:r>
        <w:rPr>
          <w:rFonts w:hint="eastAsia"/>
          <w:sz w:val="30"/>
          <w:szCs w:val="30"/>
        </w:rPr>
        <w:t>号</w:t>
      </w:r>
    </w:p>
    <w:p w14:paraId="46BB48CC" w14:textId="77777777" w:rsidR="004530F4" w:rsidRDefault="004530F4">
      <w:pPr>
        <w:spacing w:line="500" w:lineRule="atLeast"/>
        <w:ind w:firstLine="600"/>
        <w:divId w:val="529732914"/>
        <w:rPr>
          <w:rFonts w:hint="eastAsia"/>
          <w:sz w:val="30"/>
          <w:szCs w:val="30"/>
        </w:rPr>
      </w:pPr>
      <w:r>
        <w:rPr>
          <w:rFonts w:hint="eastAsia"/>
          <w:sz w:val="30"/>
          <w:szCs w:val="30"/>
        </w:rPr>
        <w:t>公诉机关广东省连平县人民检察院。</w:t>
      </w:r>
    </w:p>
    <w:p w14:paraId="19E484D1" w14:textId="77777777" w:rsidR="004530F4" w:rsidRDefault="004530F4">
      <w:pPr>
        <w:spacing w:line="500" w:lineRule="atLeast"/>
        <w:ind w:firstLine="600"/>
        <w:divId w:val="906961194"/>
        <w:rPr>
          <w:rFonts w:hint="eastAsia"/>
          <w:sz w:val="30"/>
          <w:szCs w:val="30"/>
        </w:rPr>
      </w:pPr>
      <w:r>
        <w:rPr>
          <w:rFonts w:hint="eastAsia"/>
          <w:sz w:val="30"/>
          <w:szCs w:val="30"/>
        </w:rPr>
        <w:t>被告人朱某甲，男，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月出生，广东省连平县人，汉族，高中文化。因本案于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w:t>
      </w:r>
    </w:p>
    <w:p w14:paraId="6EC7FD12" w14:textId="77777777" w:rsidR="004530F4" w:rsidRDefault="004530F4">
      <w:pPr>
        <w:spacing w:line="500" w:lineRule="atLeast"/>
        <w:ind w:firstLine="600"/>
        <w:divId w:val="1500273551"/>
        <w:rPr>
          <w:rFonts w:hint="eastAsia"/>
          <w:sz w:val="30"/>
          <w:szCs w:val="30"/>
        </w:rPr>
      </w:pPr>
      <w:r>
        <w:rPr>
          <w:rFonts w:hint="eastAsia"/>
          <w:sz w:val="30"/>
          <w:szCs w:val="30"/>
        </w:rPr>
        <w:t>被告人朱某乙，男，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月出生，广东省连平县人，汉族，高中文化。因本案于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w:t>
      </w:r>
    </w:p>
    <w:p w14:paraId="09448FC2" w14:textId="77777777" w:rsidR="004530F4" w:rsidRDefault="004530F4">
      <w:pPr>
        <w:spacing w:line="500" w:lineRule="atLeast"/>
        <w:ind w:firstLine="600"/>
        <w:divId w:val="817847047"/>
        <w:rPr>
          <w:rFonts w:hint="eastAsia"/>
          <w:sz w:val="30"/>
          <w:szCs w:val="30"/>
        </w:rPr>
      </w:pPr>
      <w:r>
        <w:rPr>
          <w:rFonts w:hint="eastAsia"/>
          <w:sz w:val="30"/>
          <w:szCs w:val="30"/>
        </w:rPr>
        <w:t>广东省连平县人民检察院以连检刑诉（</w:t>
      </w:r>
      <w:r>
        <w:rPr>
          <w:rFonts w:hint="eastAsia"/>
          <w:sz w:val="30"/>
          <w:szCs w:val="30"/>
        </w:rPr>
        <w:t>2014</w:t>
      </w:r>
      <w:r>
        <w:rPr>
          <w:rFonts w:hint="eastAsia"/>
          <w:sz w:val="30"/>
          <w:szCs w:val="30"/>
        </w:rPr>
        <w:t>）</w:t>
      </w:r>
      <w:r>
        <w:rPr>
          <w:rFonts w:hint="eastAsia"/>
          <w:sz w:val="30"/>
          <w:szCs w:val="30"/>
        </w:rPr>
        <w:t>46</w:t>
      </w:r>
      <w:r>
        <w:rPr>
          <w:rFonts w:hint="eastAsia"/>
          <w:sz w:val="30"/>
          <w:szCs w:val="30"/>
        </w:rPr>
        <w:t>号起诉书指控被告人朱某甲、朱某乙犯受贿罪，于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适用简易程序，实行独任审判，因案件复杂，本案转为普通程序，依法组成合议庭，公开开庭审理了本案。广东省连平县人民检察院代理检察员张旖旎出庭支持公诉，被告人朱某甲、朱某乙到庭参加诉讼。现已审理终结。</w:t>
      </w:r>
    </w:p>
    <w:p w14:paraId="264BAE77" w14:textId="77777777" w:rsidR="004530F4" w:rsidRDefault="004530F4">
      <w:pPr>
        <w:spacing w:line="500" w:lineRule="atLeast"/>
        <w:ind w:firstLine="600"/>
        <w:divId w:val="1074474349"/>
        <w:rPr>
          <w:rFonts w:hint="eastAsia"/>
          <w:sz w:val="30"/>
          <w:szCs w:val="30"/>
        </w:rPr>
      </w:pPr>
      <w:r>
        <w:rPr>
          <w:rFonts w:hint="eastAsia"/>
          <w:sz w:val="30"/>
          <w:szCs w:val="30"/>
        </w:rPr>
        <w:t>经审理查明，被告人朱某甲、朱某乙在担任连平县三角镇某村村委会干部管理使用国家移民公益金期间，代表村委会和严某某（另案处理）签订太阳能工程项目合同，三角镇某村村委会干部朱某甲、朱某乙伙同朱某丙、严某甲、严某乙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日每人非法收受严某某贿赂款</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年初被告人朱某甲又通过其老婆朱某丁收受严某某贿赂款</w:t>
      </w:r>
      <w:r>
        <w:rPr>
          <w:rFonts w:hint="eastAsia"/>
          <w:sz w:val="30"/>
          <w:szCs w:val="30"/>
        </w:rPr>
        <w:t>14000</w:t>
      </w:r>
      <w:r>
        <w:rPr>
          <w:rFonts w:hint="eastAsia"/>
          <w:sz w:val="30"/>
          <w:szCs w:val="30"/>
        </w:rPr>
        <w:t>元。</w:t>
      </w:r>
    </w:p>
    <w:p w14:paraId="4070CC6B" w14:textId="77777777" w:rsidR="004530F4" w:rsidRDefault="004530F4">
      <w:pPr>
        <w:spacing w:line="500" w:lineRule="atLeast"/>
        <w:ind w:firstLine="600"/>
        <w:divId w:val="1353720698"/>
        <w:rPr>
          <w:rFonts w:hint="eastAsia"/>
          <w:sz w:val="30"/>
          <w:szCs w:val="30"/>
        </w:rPr>
      </w:pPr>
      <w:r>
        <w:rPr>
          <w:rFonts w:hint="eastAsia"/>
          <w:sz w:val="30"/>
          <w:szCs w:val="30"/>
        </w:rPr>
        <w:t>上述事实，两被告人庭审过程中无异议，且有证人严某某、严某甲、严某乙、朱某丙、朱某丁的证言，连平县人民检察院扣押物品文件清单，广东省暂时扣留财物收据，任职证明，</w:t>
      </w:r>
      <w:r>
        <w:rPr>
          <w:rFonts w:hint="eastAsia"/>
          <w:sz w:val="30"/>
          <w:szCs w:val="30"/>
        </w:rPr>
        <w:t>2011</w:t>
      </w:r>
      <w:r>
        <w:rPr>
          <w:rFonts w:hint="eastAsia"/>
          <w:sz w:val="30"/>
          <w:szCs w:val="30"/>
        </w:rPr>
        <w:t>年第五届村委会委员成员名单，连平县三角镇某村管</w:t>
      </w:r>
      <w:r>
        <w:rPr>
          <w:rFonts w:hint="eastAsia"/>
          <w:sz w:val="30"/>
          <w:szCs w:val="30"/>
        </w:rPr>
        <w:lastRenderedPageBreak/>
        <w:t>理区移民安装太阳能合同，营业执照，税务登记证，连平县移民公益项目建设竣工验收表，连平县三角镇财政所记账凭证，发票、支出凭证，收条，情况说明，户籍证明及到案经过等证据证实在案，足以认定。</w:t>
      </w:r>
    </w:p>
    <w:p w14:paraId="425EFFC2" w14:textId="77777777" w:rsidR="004530F4" w:rsidRDefault="004530F4">
      <w:pPr>
        <w:spacing w:line="500" w:lineRule="atLeast"/>
        <w:ind w:firstLine="600"/>
        <w:divId w:val="292834236"/>
        <w:rPr>
          <w:rFonts w:hint="eastAsia"/>
          <w:sz w:val="30"/>
          <w:szCs w:val="30"/>
        </w:rPr>
      </w:pPr>
      <w:r>
        <w:rPr>
          <w:rFonts w:hint="eastAsia"/>
          <w:sz w:val="30"/>
          <w:szCs w:val="30"/>
        </w:rPr>
        <w:t>本院认为，被告人朱某甲、朱某乙利用职务之便，为他人谋取利益，数额较大，其行为已构成受贿罪。公诉机关指控的罪名成立。被告人朱某乙在侦查机关尚未采取强制措施时，主动向侦查机关投案，如实供述自己的罪行，是自首，依法可以从轻处罚。被告人朱某甲归案后能如实供述自己的罪行，认罪态度较好，依法可以从轻处罚。被告人朱某乙、朱某甲主动向连平县人民检察院退出所收赃款，可以酌情从轻处罚。根据被告人犯罪事实、情节，认罪态度等，对被告人朱某甲、朱某乙判处缓刑，确实不致于危害社会，对此可对两被告人宣告缓刑。依照《中华人民共和国刑法》第三百八十五条、第三百八十六条、第三百八十三条第（三）项、第六十七条第一款、第三款、第七十二条第一款的规定，判决如下：</w:t>
      </w:r>
    </w:p>
    <w:p w14:paraId="51869BFA" w14:textId="77777777" w:rsidR="004530F4" w:rsidRDefault="004530F4">
      <w:pPr>
        <w:spacing w:line="500" w:lineRule="atLeast"/>
        <w:ind w:firstLine="600"/>
        <w:divId w:val="2125883583"/>
        <w:rPr>
          <w:rFonts w:hint="eastAsia"/>
          <w:sz w:val="30"/>
          <w:szCs w:val="30"/>
        </w:rPr>
      </w:pPr>
      <w:r>
        <w:rPr>
          <w:rFonts w:hint="eastAsia"/>
          <w:sz w:val="30"/>
          <w:szCs w:val="30"/>
        </w:rPr>
        <w:t>一、被告人朱某甲犯受贿罪，判处有期徒刑二年，缓刑三年。</w:t>
      </w:r>
    </w:p>
    <w:p w14:paraId="341AB23E" w14:textId="77777777" w:rsidR="004530F4" w:rsidRDefault="004530F4">
      <w:pPr>
        <w:spacing w:line="500" w:lineRule="atLeast"/>
        <w:ind w:firstLine="600"/>
        <w:divId w:val="30151694"/>
        <w:rPr>
          <w:rFonts w:hint="eastAsia"/>
          <w:sz w:val="30"/>
          <w:szCs w:val="30"/>
        </w:rPr>
      </w:pPr>
      <w:r>
        <w:rPr>
          <w:rFonts w:hint="eastAsia"/>
          <w:sz w:val="30"/>
          <w:szCs w:val="30"/>
        </w:rPr>
        <w:t>（缓刑考验期自判决确定之日计算。即自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w:t>
      </w:r>
    </w:p>
    <w:p w14:paraId="7F34C7FD" w14:textId="77777777" w:rsidR="004530F4" w:rsidRDefault="004530F4">
      <w:pPr>
        <w:spacing w:line="500" w:lineRule="atLeast"/>
        <w:ind w:firstLine="600"/>
        <w:divId w:val="1842352077"/>
        <w:rPr>
          <w:rFonts w:hint="eastAsia"/>
          <w:sz w:val="30"/>
          <w:szCs w:val="30"/>
        </w:rPr>
      </w:pPr>
      <w:r>
        <w:rPr>
          <w:rFonts w:hint="eastAsia"/>
          <w:sz w:val="30"/>
          <w:szCs w:val="30"/>
        </w:rPr>
        <w:t>二、被告人朱某乙犯受贿罪，判处有期徒刑一年，缓刑二年。</w:t>
      </w:r>
    </w:p>
    <w:p w14:paraId="26E94274" w14:textId="77777777" w:rsidR="004530F4" w:rsidRDefault="004530F4">
      <w:pPr>
        <w:spacing w:line="500" w:lineRule="atLeast"/>
        <w:ind w:firstLine="600"/>
        <w:divId w:val="919560801"/>
        <w:rPr>
          <w:rFonts w:hint="eastAsia"/>
          <w:sz w:val="30"/>
          <w:szCs w:val="30"/>
        </w:rPr>
      </w:pPr>
      <w:r>
        <w:rPr>
          <w:rFonts w:hint="eastAsia"/>
          <w:sz w:val="30"/>
          <w:szCs w:val="30"/>
        </w:rPr>
        <w:t>（缓刑考验期自判决确定之日计算。即自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日止。）</w:t>
      </w:r>
    </w:p>
    <w:p w14:paraId="5DA71443" w14:textId="77777777" w:rsidR="004530F4" w:rsidRDefault="004530F4">
      <w:pPr>
        <w:spacing w:line="500" w:lineRule="atLeast"/>
        <w:ind w:firstLine="600"/>
        <w:divId w:val="1473910093"/>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14:paraId="6DC12A0D" w14:textId="77777777" w:rsidR="004530F4" w:rsidRDefault="004530F4">
      <w:pPr>
        <w:spacing w:line="500" w:lineRule="atLeast"/>
        <w:jc w:val="right"/>
        <w:divId w:val="1243952664"/>
        <w:rPr>
          <w:rFonts w:hint="eastAsia"/>
          <w:sz w:val="30"/>
          <w:szCs w:val="30"/>
        </w:rPr>
      </w:pPr>
      <w:r>
        <w:rPr>
          <w:rFonts w:hint="eastAsia"/>
          <w:sz w:val="30"/>
          <w:szCs w:val="30"/>
        </w:rPr>
        <w:t>审　判　长　　刘志荣</w:t>
      </w:r>
    </w:p>
    <w:p w14:paraId="26771B27" w14:textId="77777777" w:rsidR="004530F4" w:rsidRDefault="004530F4">
      <w:pPr>
        <w:spacing w:line="500" w:lineRule="atLeast"/>
        <w:jc w:val="right"/>
        <w:divId w:val="1459450440"/>
        <w:rPr>
          <w:rFonts w:hint="eastAsia"/>
          <w:sz w:val="30"/>
          <w:szCs w:val="30"/>
        </w:rPr>
      </w:pPr>
      <w:r>
        <w:rPr>
          <w:rFonts w:hint="eastAsia"/>
          <w:sz w:val="30"/>
          <w:szCs w:val="30"/>
        </w:rPr>
        <w:t>审　判　员　　张剑兰</w:t>
      </w:r>
    </w:p>
    <w:p w14:paraId="42596655" w14:textId="77777777" w:rsidR="004530F4" w:rsidRDefault="004530F4">
      <w:pPr>
        <w:spacing w:line="500" w:lineRule="atLeast"/>
        <w:jc w:val="right"/>
        <w:divId w:val="1846285017"/>
        <w:rPr>
          <w:rFonts w:hint="eastAsia"/>
          <w:sz w:val="30"/>
          <w:szCs w:val="30"/>
        </w:rPr>
      </w:pPr>
      <w:r>
        <w:rPr>
          <w:rFonts w:hint="eastAsia"/>
          <w:sz w:val="30"/>
          <w:szCs w:val="30"/>
        </w:rPr>
        <w:t>代理审判员　　邹燕辉</w:t>
      </w:r>
    </w:p>
    <w:p w14:paraId="7AB7A96F" w14:textId="77777777" w:rsidR="004530F4" w:rsidRDefault="004530F4">
      <w:pPr>
        <w:spacing w:line="500" w:lineRule="atLeast"/>
        <w:jc w:val="right"/>
        <w:divId w:val="365446173"/>
        <w:rPr>
          <w:rFonts w:hint="eastAsia"/>
          <w:sz w:val="30"/>
          <w:szCs w:val="30"/>
        </w:rPr>
      </w:pPr>
      <w:r>
        <w:rPr>
          <w:rFonts w:hint="eastAsia"/>
          <w:sz w:val="30"/>
          <w:szCs w:val="30"/>
        </w:rPr>
        <w:t>二〇一四年七月十五日</w:t>
      </w:r>
    </w:p>
    <w:p w14:paraId="72EC105E" w14:textId="77777777" w:rsidR="004530F4" w:rsidRDefault="004530F4">
      <w:pPr>
        <w:spacing w:line="500" w:lineRule="atLeast"/>
        <w:jc w:val="right"/>
        <w:divId w:val="594366931"/>
        <w:rPr>
          <w:rFonts w:hint="eastAsia"/>
          <w:sz w:val="30"/>
          <w:szCs w:val="30"/>
        </w:rPr>
      </w:pPr>
      <w:r>
        <w:rPr>
          <w:rFonts w:hint="eastAsia"/>
          <w:sz w:val="30"/>
          <w:szCs w:val="30"/>
        </w:rPr>
        <w:t>书　记　员　　吴　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00CD" w14:textId="77777777" w:rsidR="004530F4" w:rsidRDefault="004530F4" w:rsidP="004530F4">
      <w:pPr>
        <w:rPr>
          <w:rFonts w:hint="eastAsia"/>
        </w:rPr>
      </w:pPr>
      <w:r>
        <w:separator/>
      </w:r>
    </w:p>
  </w:endnote>
  <w:endnote w:type="continuationSeparator" w:id="0">
    <w:p w14:paraId="560711C0" w14:textId="77777777" w:rsidR="004530F4" w:rsidRDefault="004530F4" w:rsidP="004530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CFE9" w14:textId="77777777" w:rsidR="004530F4" w:rsidRDefault="004530F4" w:rsidP="004530F4">
      <w:pPr>
        <w:rPr>
          <w:rFonts w:hint="eastAsia"/>
        </w:rPr>
      </w:pPr>
      <w:r>
        <w:separator/>
      </w:r>
    </w:p>
  </w:footnote>
  <w:footnote w:type="continuationSeparator" w:id="0">
    <w:p w14:paraId="4623C48C" w14:textId="77777777" w:rsidR="004530F4" w:rsidRDefault="004530F4" w:rsidP="004530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30F4"/>
    <w:rsid w:val="004530F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A460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30F4"/>
    <w:pPr>
      <w:tabs>
        <w:tab w:val="center" w:pos="4153"/>
        <w:tab w:val="right" w:pos="8306"/>
      </w:tabs>
      <w:snapToGrid w:val="0"/>
      <w:jc w:val="center"/>
    </w:pPr>
    <w:rPr>
      <w:sz w:val="18"/>
      <w:szCs w:val="18"/>
    </w:rPr>
  </w:style>
  <w:style w:type="character" w:customStyle="1" w:styleId="a4">
    <w:name w:val="页眉 字符"/>
    <w:basedOn w:val="a0"/>
    <w:link w:val="a3"/>
    <w:uiPriority w:val="99"/>
    <w:rsid w:val="004530F4"/>
    <w:rPr>
      <w:rFonts w:ascii="宋体" w:eastAsia="宋体" w:hAnsi="宋体" w:cs="宋体"/>
      <w:sz w:val="18"/>
      <w:szCs w:val="18"/>
    </w:rPr>
  </w:style>
  <w:style w:type="paragraph" w:styleId="a5">
    <w:name w:val="footer"/>
    <w:basedOn w:val="a"/>
    <w:link w:val="a6"/>
    <w:uiPriority w:val="99"/>
    <w:unhideWhenUsed/>
    <w:rsid w:val="004530F4"/>
    <w:pPr>
      <w:tabs>
        <w:tab w:val="center" w:pos="4153"/>
        <w:tab w:val="right" w:pos="8306"/>
      </w:tabs>
      <w:snapToGrid w:val="0"/>
    </w:pPr>
    <w:rPr>
      <w:sz w:val="18"/>
      <w:szCs w:val="18"/>
    </w:rPr>
  </w:style>
  <w:style w:type="character" w:customStyle="1" w:styleId="a6">
    <w:name w:val="页脚 字符"/>
    <w:basedOn w:val="a0"/>
    <w:link w:val="a5"/>
    <w:uiPriority w:val="99"/>
    <w:rsid w:val="004530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1694">
      <w:marLeft w:val="0"/>
      <w:marRight w:val="0"/>
      <w:marTop w:val="10"/>
      <w:marBottom w:val="10"/>
      <w:divBdr>
        <w:top w:val="none" w:sz="0" w:space="0" w:color="auto"/>
        <w:left w:val="none" w:sz="0" w:space="0" w:color="auto"/>
        <w:bottom w:val="none" w:sz="0" w:space="0" w:color="auto"/>
        <w:right w:val="none" w:sz="0" w:space="0" w:color="auto"/>
      </w:divBdr>
    </w:div>
    <w:div w:id="41174336">
      <w:marLeft w:val="0"/>
      <w:marRight w:val="0"/>
      <w:marTop w:val="10"/>
      <w:marBottom w:val="10"/>
      <w:divBdr>
        <w:top w:val="none" w:sz="0" w:space="0" w:color="auto"/>
        <w:left w:val="none" w:sz="0" w:space="0" w:color="auto"/>
        <w:bottom w:val="none" w:sz="0" w:space="0" w:color="auto"/>
        <w:right w:val="none" w:sz="0" w:space="0" w:color="auto"/>
      </w:divBdr>
    </w:div>
    <w:div w:id="292834236">
      <w:marLeft w:val="0"/>
      <w:marRight w:val="0"/>
      <w:marTop w:val="10"/>
      <w:marBottom w:val="10"/>
      <w:divBdr>
        <w:top w:val="none" w:sz="0" w:space="0" w:color="auto"/>
        <w:left w:val="none" w:sz="0" w:space="0" w:color="auto"/>
        <w:bottom w:val="none" w:sz="0" w:space="0" w:color="auto"/>
        <w:right w:val="none" w:sz="0" w:space="0" w:color="auto"/>
      </w:divBdr>
    </w:div>
    <w:div w:id="365446173">
      <w:marLeft w:val="0"/>
      <w:marRight w:val="720"/>
      <w:marTop w:val="10"/>
      <w:marBottom w:val="10"/>
      <w:divBdr>
        <w:top w:val="none" w:sz="0" w:space="0" w:color="auto"/>
        <w:left w:val="none" w:sz="0" w:space="0" w:color="auto"/>
        <w:bottom w:val="none" w:sz="0" w:space="0" w:color="auto"/>
        <w:right w:val="none" w:sz="0" w:space="0" w:color="auto"/>
      </w:divBdr>
    </w:div>
    <w:div w:id="529732914">
      <w:marLeft w:val="0"/>
      <w:marRight w:val="0"/>
      <w:marTop w:val="10"/>
      <w:marBottom w:val="10"/>
      <w:divBdr>
        <w:top w:val="none" w:sz="0" w:space="0" w:color="auto"/>
        <w:left w:val="none" w:sz="0" w:space="0" w:color="auto"/>
        <w:bottom w:val="none" w:sz="0" w:space="0" w:color="auto"/>
        <w:right w:val="none" w:sz="0" w:space="0" w:color="auto"/>
      </w:divBdr>
    </w:div>
    <w:div w:id="594366931">
      <w:marLeft w:val="0"/>
      <w:marRight w:val="720"/>
      <w:marTop w:val="10"/>
      <w:marBottom w:val="10"/>
      <w:divBdr>
        <w:top w:val="none" w:sz="0" w:space="0" w:color="auto"/>
        <w:left w:val="none" w:sz="0" w:space="0" w:color="auto"/>
        <w:bottom w:val="none" w:sz="0" w:space="0" w:color="auto"/>
        <w:right w:val="none" w:sz="0" w:space="0" w:color="auto"/>
      </w:divBdr>
    </w:div>
    <w:div w:id="672226428">
      <w:marLeft w:val="0"/>
      <w:marRight w:val="0"/>
      <w:marTop w:val="10"/>
      <w:marBottom w:val="10"/>
      <w:divBdr>
        <w:top w:val="none" w:sz="0" w:space="0" w:color="auto"/>
        <w:left w:val="none" w:sz="0" w:space="0" w:color="auto"/>
        <w:bottom w:val="none" w:sz="0" w:space="0" w:color="auto"/>
        <w:right w:val="none" w:sz="0" w:space="0" w:color="auto"/>
      </w:divBdr>
    </w:div>
    <w:div w:id="817847047">
      <w:marLeft w:val="0"/>
      <w:marRight w:val="0"/>
      <w:marTop w:val="10"/>
      <w:marBottom w:val="10"/>
      <w:divBdr>
        <w:top w:val="none" w:sz="0" w:space="0" w:color="auto"/>
        <w:left w:val="none" w:sz="0" w:space="0" w:color="auto"/>
        <w:bottom w:val="none" w:sz="0" w:space="0" w:color="auto"/>
        <w:right w:val="none" w:sz="0" w:space="0" w:color="auto"/>
      </w:divBdr>
    </w:div>
    <w:div w:id="906961194">
      <w:marLeft w:val="0"/>
      <w:marRight w:val="0"/>
      <w:marTop w:val="10"/>
      <w:marBottom w:val="10"/>
      <w:divBdr>
        <w:top w:val="none" w:sz="0" w:space="0" w:color="auto"/>
        <w:left w:val="none" w:sz="0" w:space="0" w:color="auto"/>
        <w:bottom w:val="none" w:sz="0" w:space="0" w:color="auto"/>
        <w:right w:val="none" w:sz="0" w:space="0" w:color="auto"/>
      </w:divBdr>
    </w:div>
    <w:div w:id="919560801">
      <w:marLeft w:val="0"/>
      <w:marRight w:val="0"/>
      <w:marTop w:val="10"/>
      <w:marBottom w:val="10"/>
      <w:divBdr>
        <w:top w:val="none" w:sz="0" w:space="0" w:color="auto"/>
        <w:left w:val="none" w:sz="0" w:space="0" w:color="auto"/>
        <w:bottom w:val="none" w:sz="0" w:space="0" w:color="auto"/>
        <w:right w:val="none" w:sz="0" w:space="0" w:color="auto"/>
      </w:divBdr>
    </w:div>
    <w:div w:id="1074474349">
      <w:marLeft w:val="0"/>
      <w:marRight w:val="0"/>
      <w:marTop w:val="10"/>
      <w:marBottom w:val="10"/>
      <w:divBdr>
        <w:top w:val="none" w:sz="0" w:space="0" w:color="auto"/>
        <w:left w:val="none" w:sz="0" w:space="0" w:color="auto"/>
        <w:bottom w:val="none" w:sz="0" w:space="0" w:color="auto"/>
        <w:right w:val="none" w:sz="0" w:space="0" w:color="auto"/>
      </w:divBdr>
    </w:div>
    <w:div w:id="1243952664">
      <w:marLeft w:val="0"/>
      <w:marRight w:val="720"/>
      <w:marTop w:val="10"/>
      <w:marBottom w:val="10"/>
      <w:divBdr>
        <w:top w:val="none" w:sz="0" w:space="0" w:color="auto"/>
        <w:left w:val="none" w:sz="0" w:space="0" w:color="auto"/>
        <w:bottom w:val="none" w:sz="0" w:space="0" w:color="auto"/>
        <w:right w:val="none" w:sz="0" w:space="0" w:color="auto"/>
      </w:divBdr>
    </w:div>
    <w:div w:id="1353720698">
      <w:marLeft w:val="0"/>
      <w:marRight w:val="0"/>
      <w:marTop w:val="10"/>
      <w:marBottom w:val="10"/>
      <w:divBdr>
        <w:top w:val="none" w:sz="0" w:space="0" w:color="auto"/>
        <w:left w:val="none" w:sz="0" w:space="0" w:color="auto"/>
        <w:bottom w:val="none" w:sz="0" w:space="0" w:color="auto"/>
        <w:right w:val="none" w:sz="0" w:space="0" w:color="auto"/>
      </w:divBdr>
    </w:div>
    <w:div w:id="1459450440">
      <w:marLeft w:val="0"/>
      <w:marRight w:val="720"/>
      <w:marTop w:val="10"/>
      <w:marBottom w:val="10"/>
      <w:divBdr>
        <w:top w:val="none" w:sz="0" w:space="0" w:color="auto"/>
        <w:left w:val="none" w:sz="0" w:space="0" w:color="auto"/>
        <w:bottom w:val="none" w:sz="0" w:space="0" w:color="auto"/>
        <w:right w:val="none" w:sz="0" w:space="0" w:color="auto"/>
      </w:divBdr>
    </w:div>
    <w:div w:id="1473910093">
      <w:marLeft w:val="0"/>
      <w:marRight w:val="0"/>
      <w:marTop w:val="10"/>
      <w:marBottom w:val="10"/>
      <w:divBdr>
        <w:top w:val="none" w:sz="0" w:space="0" w:color="auto"/>
        <w:left w:val="none" w:sz="0" w:space="0" w:color="auto"/>
        <w:bottom w:val="none" w:sz="0" w:space="0" w:color="auto"/>
        <w:right w:val="none" w:sz="0" w:space="0" w:color="auto"/>
      </w:divBdr>
    </w:div>
    <w:div w:id="1474560178">
      <w:marLeft w:val="0"/>
      <w:marRight w:val="0"/>
      <w:marTop w:val="10"/>
      <w:marBottom w:val="10"/>
      <w:divBdr>
        <w:top w:val="none" w:sz="0" w:space="0" w:color="auto"/>
        <w:left w:val="none" w:sz="0" w:space="0" w:color="auto"/>
        <w:bottom w:val="none" w:sz="0" w:space="0" w:color="auto"/>
        <w:right w:val="none" w:sz="0" w:space="0" w:color="auto"/>
      </w:divBdr>
    </w:div>
    <w:div w:id="1500273551">
      <w:marLeft w:val="0"/>
      <w:marRight w:val="0"/>
      <w:marTop w:val="10"/>
      <w:marBottom w:val="10"/>
      <w:divBdr>
        <w:top w:val="none" w:sz="0" w:space="0" w:color="auto"/>
        <w:left w:val="none" w:sz="0" w:space="0" w:color="auto"/>
        <w:bottom w:val="none" w:sz="0" w:space="0" w:color="auto"/>
        <w:right w:val="none" w:sz="0" w:space="0" w:color="auto"/>
      </w:divBdr>
    </w:div>
    <w:div w:id="1842352077">
      <w:marLeft w:val="0"/>
      <w:marRight w:val="0"/>
      <w:marTop w:val="10"/>
      <w:marBottom w:val="10"/>
      <w:divBdr>
        <w:top w:val="none" w:sz="0" w:space="0" w:color="auto"/>
        <w:left w:val="none" w:sz="0" w:space="0" w:color="auto"/>
        <w:bottom w:val="none" w:sz="0" w:space="0" w:color="auto"/>
        <w:right w:val="none" w:sz="0" w:space="0" w:color="auto"/>
      </w:divBdr>
    </w:div>
    <w:div w:id="1846285017">
      <w:marLeft w:val="0"/>
      <w:marRight w:val="720"/>
      <w:marTop w:val="10"/>
      <w:marBottom w:val="10"/>
      <w:divBdr>
        <w:top w:val="none" w:sz="0" w:space="0" w:color="auto"/>
        <w:left w:val="none" w:sz="0" w:space="0" w:color="auto"/>
        <w:bottom w:val="none" w:sz="0" w:space="0" w:color="auto"/>
        <w:right w:val="none" w:sz="0" w:space="0" w:color="auto"/>
      </w:divBdr>
    </w:div>
    <w:div w:id="2125883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