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3A7C" w:rsidRDefault="00443A7C">
      <w:pPr>
        <w:spacing w:line="500" w:lineRule="atLeast"/>
        <w:jc w:val="center"/>
        <w:divId w:val="1963539212"/>
        <w:rPr>
          <w:rFonts w:ascii="黑体" w:eastAsia="黑体" w:hAnsi="黑体"/>
          <w:sz w:val="36"/>
          <w:szCs w:val="36"/>
        </w:rPr>
      </w:pPr>
      <w:r>
        <w:rPr>
          <w:rFonts w:ascii="黑体" w:eastAsia="黑体" w:hAnsi="黑体" w:hint="eastAsia"/>
          <w:sz w:val="36"/>
          <w:szCs w:val="36"/>
        </w:rPr>
        <w:t>广东省丰顺县人民法院</w:t>
      </w:r>
    </w:p>
    <w:p w:rsidR="00443A7C" w:rsidRDefault="00443A7C">
      <w:pPr>
        <w:spacing w:line="500" w:lineRule="atLeast"/>
        <w:jc w:val="center"/>
        <w:divId w:val="16612740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43A7C" w:rsidRDefault="00443A7C">
      <w:pPr>
        <w:spacing w:line="500" w:lineRule="atLeast"/>
        <w:jc w:val="right"/>
        <w:divId w:val="208107051"/>
        <w:rPr>
          <w:rFonts w:hint="eastAsia"/>
          <w:sz w:val="30"/>
          <w:szCs w:val="30"/>
        </w:rPr>
      </w:pPr>
      <w:r>
        <w:rPr>
          <w:rFonts w:hint="eastAsia"/>
          <w:sz w:val="30"/>
          <w:szCs w:val="30"/>
        </w:rPr>
        <w:t>（</w:t>
      </w:r>
      <w:r>
        <w:rPr>
          <w:rFonts w:hint="eastAsia"/>
          <w:sz w:val="30"/>
          <w:szCs w:val="30"/>
        </w:rPr>
        <w:t>2014</w:t>
      </w:r>
      <w:r>
        <w:rPr>
          <w:rFonts w:hint="eastAsia"/>
          <w:sz w:val="30"/>
          <w:szCs w:val="30"/>
        </w:rPr>
        <w:t>）梅丰法刑初字第</w:t>
      </w:r>
      <w:r>
        <w:rPr>
          <w:rFonts w:hint="eastAsia"/>
          <w:sz w:val="30"/>
          <w:szCs w:val="30"/>
        </w:rPr>
        <w:t>57</w:t>
      </w:r>
      <w:r>
        <w:rPr>
          <w:rFonts w:hint="eastAsia"/>
          <w:sz w:val="30"/>
          <w:szCs w:val="30"/>
        </w:rPr>
        <w:t>号</w:t>
      </w:r>
    </w:p>
    <w:p w:rsidR="00443A7C" w:rsidRDefault="00443A7C">
      <w:pPr>
        <w:spacing w:line="500" w:lineRule="atLeast"/>
        <w:ind w:firstLine="600"/>
        <w:divId w:val="175460454"/>
        <w:rPr>
          <w:rFonts w:hint="eastAsia"/>
          <w:sz w:val="30"/>
          <w:szCs w:val="30"/>
        </w:rPr>
      </w:pPr>
      <w:r>
        <w:rPr>
          <w:rFonts w:hint="eastAsia"/>
          <w:sz w:val="30"/>
          <w:szCs w:val="30"/>
        </w:rPr>
        <w:t>公诉机关广东省丰顺县人民检察院。</w:t>
      </w:r>
    </w:p>
    <w:p w:rsidR="00443A7C" w:rsidRDefault="00443A7C">
      <w:pPr>
        <w:spacing w:line="500" w:lineRule="atLeast"/>
        <w:ind w:firstLine="600"/>
        <w:divId w:val="1755739107"/>
        <w:rPr>
          <w:rFonts w:hint="eastAsia"/>
          <w:sz w:val="30"/>
          <w:szCs w:val="30"/>
        </w:rPr>
      </w:pPr>
      <w:r>
        <w:rPr>
          <w:rFonts w:hint="eastAsia"/>
          <w:sz w:val="30"/>
          <w:szCs w:val="30"/>
        </w:rPr>
        <w:t>被告人李某坚，男，汉族，大专文化，中共党员，丰顺县住房和城乡规划建设局房地产管理股股长，住广东省丰顺县汤坑镇。</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日因涉嫌犯受贿罪被丰顺县人民检察院取保候审。现在家。</w:t>
      </w:r>
    </w:p>
    <w:p w:rsidR="00443A7C" w:rsidRDefault="00443A7C">
      <w:pPr>
        <w:spacing w:line="500" w:lineRule="atLeast"/>
        <w:ind w:firstLine="600"/>
        <w:divId w:val="150756237"/>
        <w:rPr>
          <w:rFonts w:hint="eastAsia"/>
          <w:sz w:val="30"/>
          <w:szCs w:val="30"/>
        </w:rPr>
      </w:pPr>
      <w:r>
        <w:rPr>
          <w:rFonts w:hint="eastAsia"/>
          <w:sz w:val="30"/>
          <w:szCs w:val="30"/>
        </w:rPr>
        <w:t>丰顺县人民检察院以丰检刑诉（</w:t>
      </w:r>
      <w:r>
        <w:rPr>
          <w:rFonts w:hint="eastAsia"/>
          <w:sz w:val="30"/>
          <w:szCs w:val="30"/>
        </w:rPr>
        <w:t>2014</w:t>
      </w:r>
      <w:r>
        <w:rPr>
          <w:rFonts w:hint="eastAsia"/>
          <w:sz w:val="30"/>
          <w:szCs w:val="30"/>
        </w:rPr>
        <w:t>）</w:t>
      </w:r>
      <w:r>
        <w:rPr>
          <w:rFonts w:hint="eastAsia"/>
          <w:sz w:val="30"/>
          <w:szCs w:val="30"/>
        </w:rPr>
        <w:t>48</w:t>
      </w:r>
      <w:r>
        <w:rPr>
          <w:rFonts w:hint="eastAsia"/>
          <w:sz w:val="30"/>
          <w:szCs w:val="30"/>
        </w:rPr>
        <w:t>号起诉书指控被告人李某坚犯受贿罪，于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日向本院提起公诉。本院依法适用简易程序，组成合议庭，公开开庭审理了本案。丰顺县人民检察院指派代理检察员张素村出庭支持公诉，被告人李某坚到庭参加诉讼。现已审理终结。</w:t>
      </w:r>
    </w:p>
    <w:p w:rsidR="00443A7C" w:rsidRDefault="00443A7C">
      <w:pPr>
        <w:spacing w:line="500" w:lineRule="atLeast"/>
        <w:ind w:firstLine="600"/>
        <w:divId w:val="1496140572"/>
        <w:rPr>
          <w:rFonts w:hint="eastAsia"/>
          <w:sz w:val="30"/>
          <w:szCs w:val="30"/>
        </w:rPr>
      </w:pPr>
      <w:r>
        <w:rPr>
          <w:rFonts w:hint="eastAsia"/>
          <w:sz w:val="30"/>
          <w:szCs w:val="30"/>
        </w:rPr>
        <w:t>经审理查明，被告人李某坚</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月任原丰顺县房地产管理局交易所所长，</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月任丰顺县住房和城乡规划建设局房地产管理股负责人，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月始任丰顺县住房和城乡规划建设局房地产管理股股长。</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年上半年，被告人李某坚在担任上述职务期间，在为他人办理房产证、抵押登记等相关业务过程中，为他人谋取利益，先后收受吴某阳、董某庸、王某庚所送的现金共计人民币</w:t>
      </w:r>
      <w:r>
        <w:rPr>
          <w:rFonts w:hint="eastAsia"/>
          <w:sz w:val="30"/>
          <w:szCs w:val="30"/>
        </w:rPr>
        <w:t>48600</w:t>
      </w:r>
      <w:r>
        <w:rPr>
          <w:rFonts w:hint="eastAsia"/>
          <w:sz w:val="30"/>
          <w:szCs w:val="30"/>
        </w:rPr>
        <w:t>元，全部用于其个人的生活中。</w:t>
      </w:r>
    </w:p>
    <w:p w:rsidR="00443A7C" w:rsidRDefault="00443A7C">
      <w:pPr>
        <w:spacing w:line="500" w:lineRule="atLeast"/>
        <w:ind w:firstLine="600"/>
        <w:divId w:val="287905328"/>
        <w:rPr>
          <w:rFonts w:hint="eastAsia"/>
          <w:sz w:val="30"/>
          <w:szCs w:val="30"/>
        </w:rPr>
      </w:pPr>
      <w:r>
        <w:rPr>
          <w:rFonts w:hint="eastAsia"/>
          <w:sz w:val="30"/>
          <w:szCs w:val="30"/>
        </w:rPr>
        <w:t>另外，在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年期间，被告人李某坚利用职务之便，在为他人办理房产业务过程中，多次非法收受他人所送的现金共计人民币</w:t>
      </w:r>
      <w:r>
        <w:rPr>
          <w:rFonts w:hint="eastAsia"/>
          <w:sz w:val="30"/>
          <w:szCs w:val="30"/>
        </w:rPr>
        <w:t>18500</w:t>
      </w:r>
      <w:r>
        <w:rPr>
          <w:rFonts w:hint="eastAsia"/>
          <w:sz w:val="30"/>
          <w:szCs w:val="30"/>
        </w:rPr>
        <w:t>元。对该笔款项，检察机关向本院出具情况说明，证实由于无法取得相关确实、充分的证据，属非法所得，建议予以没收，上缴国库。</w:t>
      </w:r>
    </w:p>
    <w:p w:rsidR="00443A7C" w:rsidRDefault="00443A7C">
      <w:pPr>
        <w:spacing w:line="500" w:lineRule="atLeast"/>
        <w:ind w:firstLine="600"/>
        <w:divId w:val="911353787"/>
        <w:rPr>
          <w:rFonts w:hint="eastAsia"/>
          <w:sz w:val="30"/>
          <w:szCs w:val="30"/>
        </w:rPr>
      </w:pPr>
      <w:r>
        <w:rPr>
          <w:rFonts w:hint="eastAsia"/>
          <w:sz w:val="30"/>
          <w:szCs w:val="30"/>
        </w:rPr>
        <w:lastRenderedPageBreak/>
        <w:t>另查明，被告人李某坚于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日到丰顺县人民检察院投案自首，同年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日被丰顺县人民检察院取保候审。</w:t>
      </w:r>
    </w:p>
    <w:p w:rsidR="00443A7C" w:rsidRDefault="00443A7C">
      <w:pPr>
        <w:spacing w:line="500" w:lineRule="atLeast"/>
        <w:ind w:firstLine="600"/>
        <w:divId w:val="883517936"/>
        <w:rPr>
          <w:rFonts w:hint="eastAsia"/>
          <w:sz w:val="30"/>
          <w:szCs w:val="30"/>
        </w:rPr>
      </w:pPr>
      <w:r>
        <w:rPr>
          <w:rFonts w:hint="eastAsia"/>
          <w:sz w:val="30"/>
          <w:szCs w:val="30"/>
        </w:rPr>
        <w:t>再查明，被告人李某坚在被丰顺县人民检察院采取强制措施之前（即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日之前）退清了全部赃款人民币</w:t>
      </w:r>
      <w:r>
        <w:rPr>
          <w:rFonts w:hint="eastAsia"/>
          <w:sz w:val="30"/>
          <w:szCs w:val="30"/>
        </w:rPr>
        <w:t>67100</w:t>
      </w:r>
      <w:r>
        <w:rPr>
          <w:rFonts w:hint="eastAsia"/>
          <w:sz w:val="30"/>
          <w:szCs w:val="30"/>
        </w:rPr>
        <w:t>元（此款由丰顺县人民检察院暂扣）。</w:t>
      </w:r>
    </w:p>
    <w:p w:rsidR="00443A7C" w:rsidRDefault="00443A7C">
      <w:pPr>
        <w:spacing w:line="500" w:lineRule="atLeast"/>
        <w:ind w:firstLine="600"/>
        <w:divId w:val="1151288415"/>
        <w:rPr>
          <w:rFonts w:hint="eastAsia"/>
          <w:sz w:val="30"/>
          <w:szCs w:val="30"/>
        </w:rPr>
      </w:pPr>
      <w:r>
        <w:rPr>
          <w:rFonts w:hint="eastAsia"/>
          <w:sz w:val="30"/>
          <w:szCs w:val="30"/>
        </w:rPr>
        <w:t>上述事实，有丰顺县人民检察院的立案决定书，抓获经过，证人吴某阳、董某庸、王某庚的证言，丰顺县人民检察院的情况说明及证明材料，丰顺县住房和城乡规划建设局的证明，丰房字（</w:t>
      </w:r>
      <w:r>
        <w:rPr>
          <w:rFonts w:hint="eastAsia"/>
          <w:sz w:val="30"/>
          <w:szCs w:val="30"/>
        </w:rPr>
        <w:t>2007</w:t>
      </w:r>
      <w:r>
        <w:rPr>
          <w:rFonts w:hint="eastAsia"/>
          <w:sz w:val="30"/>
          <w:szCs w:val="30"/>
        </w:rPr>
        <w:t>）</w:t>
      </w:r>
      <w:r>
        <w:rPr>
          <w:rFonts w:hint="eastAsia"/>
          <w:sz w:val="30"/>
          <w:szCs w:val="30"/>
        </w:rPr>
        <w:t>6</w:t>
      </w:r>
      <w:r>
        <w:rPr>
          <w:rFonts w:hint="eastAsia"/>
          <w:sz w:val="30"/>
          <w:szCs w:val="30"/>
        </w:rPr>
        <w:t>号文件、丰住建党委（</w:t>
      </w:r>
      <w:r>
        <w:rPr>
          <w:rFonts w:hint="eastAsia"/>
          <w:sz w:val="30"/>
          <w:szCs w:val="30"/>
        </w:rPr>
        <w:t>2011</w:t>
      </w:r>
      <w:r>
        <w:rPr>
          <w:rFonts w:hint="eastAsia"/>
          <w:sz w:val="30"/>
          <w:szCs w:val="30"/>
        </w:rPr>
        <w:t>）</w:t>
      </w:r>
      <w:r>
        <w:rPr>
          <w:rFonts w:hint="eastAsia"/>
          <w:sz w:val="30"/>
          <w:szCs w:val="30"/>
        </w:rPr>
        <w:t>2</w:t>
      </w:r>
      <w:r>
        <w:rPr>
          <w:rFonts w:hint="eastAsia"/>
          <w:sz w:val="30"/>
          <w:szCs w:val="30"/>
        </w:rPr>
        <w:t>号文件、丰住建党委（</w:t>
      </w:r>
      <w:r>
        <w:rPr>
          <w:rFonts w:hint="eastAsia"/>
          <w:sz w:val="30"/>
          <w:szCs w:val="30"/>
        </w:rPr>
        <w:t>2013</w:t>
      </w:r>
      <w:r>
        <w:rPr>
          <w:rFonts w:hint="eastAsia"/>
          <w:sz w:val="30"/>
          <w:szCs w:val="30"/>
        </w:rPr>
        <w:t>）</w:t>
      </w:r>
      <w:r>
        <w:rPr>
          <w:rFonts w:hint="eastAsia"/>
          <w:sz w:val="30"/>
          <w:szCs w:val="30"/>
        </w:rPr>
        <w:t>6</w:t>
      </w:r>
      <w:r>
        <w:rPr>
          <w:rFonts w:hint="eastAsia"/>
          <w:sz w:val="30"/>
          <w:szCs w:val="30"/>
        </w:rPr>
        <w:t>号文件、丰府办（</w:t>
      </w:r>
      <w:r>
        <w:rPr>
          <w:rFonts w:hint="eastAsia"/>
          <w:sz w:val="30"/>
          <w:szCs w:val="30"/>
        </w:rPr>
        <w:t>2010</w:t>
      </w:r>
      <w:r>
        <w:rPr>
          <w:rFonts w:hint="eastAsia"/>
          <w:sz w:val="30"/>
          <w:szCs w:val="30"/>
        </w:rPr>
        <w:t>）</w:t>
      </w:r>
      <w:r>
        <w:rPr>
          <w:rFonts w:hint="eastAsia"/>
          <w:sz w:val="30"/>
          <w:szCs w:val="30"/>
        </w:rPr>
        <w:t>101</w:t>
      </w:r>
      <w:r>
        <w:rPr>
          <w:rFonts w:hint="eastAsia"/>
          <w:sz w:val="30"/>
          <w:szCs w:val="30"/>
        </w:rPr>
        <w:t>号文件，暂扣财物、文件清单，广东省暂时扣留财物（或冻结）收据，随案移送物品、文件清单，被告人李某坚的供述、工作证、居民身份证复印件及户籍证明等证据证实，被告人李某坚在开庭审理过程中亦无异议，足以认定。</w:t>
      </w:r>
    </w:p>
    <w:p w:rsidR="00443A7C" w:rsidRDefault="00443A7C">
      <w:pPr>
        <w:spacing w:line="500" w:lineRule="atLeast"/>
        <w:ind w:firstLine="600"/>
        <w:divId w:val="495190096"/>
        <w:rPr>
          <w:rFonts w:hint="eastAsia"/>
          <w:sz w:val="30"/>
          <w:szCs w:val="30"/>
        </w:rPr>
      </w:pPr>
      <w:r>
        <w:rPr>
          <w:rFonts w:hint="eastAsia"/>
          <w:sz w:val="30"/>
          <w:szCs w:val="30"/>
        </w:rPr>
        <w:t>本院认为，被告人李某坚身为国家工作人员，在担任原丰顺县房地产管理局交易所所长及丰顺县住房和城乡规划建设局房地产管理股股长期间，利用职务上的便利，非法收受他人财物，为他人谋取利益，其行为已构成受贿罪。公诉机关指控被告人李某坚犯受贿罪的罪名成立，应以支持。鉴于被告人李某坚犯罪后能主动向检察机关投案自首，如实供述自己的罪行，有自首情节，并积极退清了全部受贿所得款，确有悔罪表现，犯罪情节较轻，依法可免予刑事处罚。关于被告人李某坚非法收受的人民币</w:t>
      </w:r>
      <w:r>
        <w:rPr>
          <w:rFonts w:hint="eastAsia"/>
          <w:sz w:val="30"/>
          <w:szCs w:val="30"/>
        </w:rPr>
        <w:t>18500</w:t>
      </w:r>
      <w:r>
        <w:rPr>
          <w:rFonts w:hint="eastAsia"/>
          <w:sz w:val="30"/>
          <w:szCs w:val="30"/>
        </w:rPr>
        <w:t>元，因无法查证属实，且被告人李某坚已在被丰顺县人民检察院采取强制措施之前将该款全部退清，可作非法所得，予以没收。综上所述，根据被告人李某坚的犯罪事实、性质、情节、社会危害程度及悔罪表现，依照《中华人民共和国刑法》第三百八十五条第一款、第三百八十六条、第三百八十三条第一款第（三）项、第六十七条第一款、第三十七条、第六十四条及《最高人民法院关于处理自首和立功具体应用法律若干问题的解释》第一条、第三条的规定，案经本院审判委员会讨论决定，判决如下：</w:t>
      </w:r>
    </w:p>
    <w:p w:rsidR="00443A7C" w:rsidRDefault="00443A7C">
      <w:pPr>
        <w:spacing w:line="500" w:lineRule="atLeast"/>
        <w:ind w:firstLine="600"/>
        <w:divId w:val="18243293"/>
        <w:rPr>
          <w:rFonts w:hint="eastAsia"/>
          <w:sz w:val="30"/>
          <w:szCs w:val="30"/>
        </w:rPr>
      </w:pPr>
      <w:r>
        <w:rPr>
          <w:rFonts w:hint="eastAsia"/>
          <w:sz w:val="30"/>
          <w:szCs w:val="30"/>
        </w:rPr>
        <w:t>一、被告人李某坚犯受贿罪，免予刑事处罚。</w:t>
      </w:r>
    </w:p>
    <w:p w:rsidR="00443A7C" w:rsidRDefault="00443A7C">
      <w:pPr>
        <w:spacing w:line="500" w:lineRule="atLeast"/>
        <w:ind w:firstLine="600"/>
        <w:divId w:val="1775444567"/>
        <w:rPr>
          <w:rFonts w:hint="eastAsia"/>
          <w:sz w:val="30"/>
          <w:szCs w:val="30"/>
        </w:rPr>
      </w:pPr>
      <w:r>
        <w:rPr>
          <w:rFonts w:hint="eastAsia"/>
          <w:sz w:val="30"/>
          <w:szCs w:val="30"/>
        </w:rPr>
        <w:t>二、受贿款人民币</w:t>
      </w:r>
      <w:r>
        <w:rPr>
          <w:rFonts w:hint="eastAsia"/>
          <w:sz w:val="30"/>
          <w:szCs w:val="30"/>
        </w:rPr>
        <w:t>48600</w:t>
      </w:r>
      <w:r>
        <w:rPr>
          <w:rFonts w:hint="eastAsia"/>
          <w:sz w:val="30"/>
          <w:szCs w:val="30"/>
        </w:rPr>
        <w:t>元、非法所得人民币</w:t>
      </w:r>
      <w:r>
        <w:rPr>
          <w:rFonts w:hint="eastAsia"/>
          <w:sz w:val="30"/>
          <w:szCs w:val="30"/>
        </w:rPr>
        <w:t>18500</w:t>
      </w:r>
      <w:r>
        <w:rPr>
          <w:rFonts w:hint="eastAsia"/>
          <w:sz w:val="30"/>
          <w:szCs w:val="30"/>
        </w:rPr>
        <w:t>元，予以没收，由暂扣单位上交国库。</w:t>
      </w:r>
    </w:p>
    <w:p w:rsidR="00443A7C" w:rsidRDefault="00443A7C">
      <w:pPr>
        <w:spacing w:line="500" w:lineRule="atLeast"/>
        <w:ind w:firstLine="600"/>
        <w:divId w:val="1901748791"/>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443A7C" w:rsidRDefault="00443A7C">
      <w:pPr>
        <w:spacing w:line="500" w:lineRule="atLeast"/>
        <w:jc w:val="right"/>
        <w:divId w:val="2066490514"/>
        <w:rPr>
          <w:rFonts w:hint="eastAsia"/>
          <w:sz w:val="30"/>
          <w:szCs w:val="30"/>
        </w:rPr>
      </w:pPr>
      <w:r>
        <w:rPr>
          <w:rFonts w:hint="eastAsia"/>
          <w:sz w:val="30"/>
          <w:szCs w:val="30"/>
        </w:rPr>
        <w:t>审　判　长　　黄佳强</w:t>
      </w:r>
    </w:p>
    <w:p w:rsidR="00443A7C" w:rsidRDefault="00443A7C">
      <w:pPr>
        <w:spacing w:line="500" w:lineRule="atLeast"/>
        <w:jc w:val="right"/>
        <w:divId w:val="202449294"/>
        <w:rPr>
          <w:rFonts w:hint="eastAsia"/>
          <w:sz w:val="30"/>
          <w:szCs w:val="30"/>
        </w:rPr>
      </w:pPr>
      <w:r>
        <w:rPr>
          <w:rFonts w:hint="eastAsia"/>
          <w:sz w:val="30"/>
          <w:szCs w:val="30"/>
        </w:rPr>
        <w:t>审　判　员　　刘恩德</w:t>
      </w:r>
    </w:p>
    <w:p w:rsidR="00443A7C" w:rsidRDefault="00443A7C">
      <w:pPr>
        <w:spacing w:line="500" w:lineRule="atLeast"/>
        <w:jc w:val="right"/>
        <w:divId w:val="1619607305"/>
        <w:rPr>
          <w:rFonts w:hint="eastAsia"/>
          <w:sz w:val="30"/>
          <w:szCs w:val="30"/>
        </w:rPr>
      </w:pPr>
      <w:r>
        <w:rPr>
          <w:rFonts w:hint="eastAsia"/>
          <w:sz w:val="30"/>
          <w:szCs w:val="30"/>
        </w:rPr>
        <w:t>人民陪审员　　朱焱桥</w:t>
      </w:r>
    </w:p>
    <w:p w:rsidR="00443A7C" w:rsidRDefault="00443A7C">
      <w:pPr>
        <w:spacing w:line="500" w:lineRule="atLeast"/>
        <w:jc w:val="right"/>
        <w:divId w:val="1255673495"/>
        <w:rPr>
          <w:rFonts w:hint="eastAsia"/>
          <w:sz w:val="30"/>
          <w:szCs w:val="30"/>
        </w:rPr>
      </w:pPr>
      <w:r>
        <w:rPr>
          <w:rFonts w:hint="eastAsia"/>
          <w:sz w:val="30"/>
          <w:szCs w:val="30"/>
        </w:rPr>
        <w:t>二〇一四年七月十日</w:t>
      </w:r>
    </w:p>
    <w:p w:rsidR="00443A7C" w:rsidRDefault="00443A7C">
      <w:pPr>
        <w:spacing w:line="500" w:lineRule="atLeast"/>
        <w:jc w:val="right"/>
        <w:divId w:val="1145195894"/>
        <w:rPr>
          <w:rFonts w:hint="eastAsia"/>
          <w:sz w:val="30"/>
          <w:szCs w:val="30"/>
        </w:rPr>
      </w:pPr>
      <w:r>
        <w:rPr>
          <w:rFonts w:hint="eastAsia"/>
          <w:sz w:val="30"/>
          <w:szCs w:val="30"/>
        </w:rPr>
        <w:t>书　记　员　　蓝思荣</w:t>
      </w:r>
    </w:p>
    <w:p w:rsidR="00443A7C" w:rsidRDefault="00443A7C">
      <w:pPr>
        <w:spacing w:line="500" w:lineRule="atLeast"/>
        <w:ind w:firstLine="600"/>
        <w:divId w:val="1316493583"/>
        <w:rPr>
          <w:rFonts w:hint="eastAsia"/>
          <w:sz w:val="30"/>
          <w:szCs w:val="30"/>
        </w:rPr>
      </w:pPr>
      <w:r>
        <w:rPr>
          <w:rFonts w:hint="eastAsia"/>
          <w:sz w:val="30"/>
          <w:szCs w:val="30"/>
        </w:rPr>
        <w:t>附：相关法律条文及司法解释</w:t>
      </w:r>
    </w:p>
    <w:p w:rsidR="00443A7C" w:rsidRDefault="00443A7C">
      <w:pPr>
        <w:spacing w:line="500" w:lineRule="atLeast"/>
        <w:ind w:firstLine="600"/>
        <w:divId w:val="1771848866"/>
        <w:rPr>
          <w:rFonts w:hint="eastAsia"/>
          <w:sz w:val="30"/>
          <w:szCs w:val="30"/>
        </w:rPr>
      </w:pPr>
      <w:r>
        <w:rPr>
          <w:rFonts w:hint="eastAsia"/>
          <w:sz w:val="30"/>
          <w:szCs w:val="30"/>
        </w:rPr>
        <w:t>1.</w:t>
      </w:r>
      <w:r>
        <w:rPr>
          <w:rFonts w:hint="eastAsia"/>
          <w:sz w:val="30"/>
          <w:szCs w:val="30"/>
        </w:rPr>
        <w:t>《中华人民共和国刑法》</w:t>
      </w:r>
    </w:p>
    <w:p w:rsidR="00443A7C" w:rsidRDefault="00443A7C">
      <w:pPr>
        <w:spacing w:line="500" w:lineRule="atLeast"/>
        <w:ind w:firstLine="600"/>
        <w:divId w:val="7667985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43A7C" w:rsidRDefault="00443A7C">
      <w:pPr>
        <w:spacing w:line="500" w:lineRule="atLeast"/>
        <w:ind w:firstLine="600"/>
        <w:divId w:val="378012625"/>
        <w:rPr>
          <w:rFonts w:hint="eastAsia"/>
          <w:sz w:val="30"/>
          <w:szCs w:val="30"/>
        </w:rPr>
      </w:pPr>
      <w:r>
        <w:rPr>
          <w:rFonts w:hint="eastAsia"/>
          <w:sz w:val="30"/>
          <w:szCs w:val="30"/>
        </w:rPr>
        <w:t>国家工作人员在经济往来中，违反国家规定，收受各种名义的回扣、手续费，归个人所有的，以受贿论处。</w:t>
      </w:r>
    </w:p>
    <w:p w:rsidR="00443A7C" w:rsidRDefault="00443A7C">
      <w:pPr>
        <w:spacing w:line="500" w:lineRule="atLeast"/>
        <w:ind w:firstLine="600"/>
        <w:divId w:val="179012296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43A7C" w:rsidRDefault="00443A7C">
      <w:pPr>
        <w:spacing w:line="500" w:lineRule="atLeast"/>
        <w:ind w:firstLine="600"/>
        <w:divId w:val="1367025826"/>
        <w:rPr>
          <w:rFonts w:hint="eastAsia"/>
          <w:sz w:val="30"/>
          <w:szCs w:val="30"/>
        </w:rPr>
      </w:pPr>
      <w:r>
        <w:rPr>
          <w:rFonts w:hint="eastAsia"/>
          <w:sz w:val="30"/>
          <w:szCs w:val="30"/>
        </w:rPr>
        <w:t>第三百八十三条对犯贪污罪的，根据情节轻重，分别依照下列规定处罚：</w:t>
      </w:r>
    </w:p>
    <w:p w:rsidR="00443A7C" w:rsidRDefault="00443A7C">
      <w:pPr>
        <w:spacing w:line="500" w:lineRule="atLeast"/>
        <w:ind w:firstLine="600"/>
        <w:divId w:val="146376598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443A7C" w:rsidRDefault="00443A7C">
      <w:pPr>
        <w:spacing w:line="500" w:lineRule="atLeast"/>
        <w:ind w:firstLine="600"/>
        <w:divId w:val="17264662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443A7C" w:rsidRDefault="00443A7C">
      <w:pPr>
        <w:spacing w:line="500" w:lineRule="atLeast"/>
        <w:ind w:firstLine="600"/>
        <w:divId w:val="161875788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443A7C" w:rsidRDefault="00443A7C">
      <w:pPr>
        <w:spacing w:line="500" w:lineRule="atLeast"/>
        <w:ind w:firstLine="600"/>
        <w:divId w:val="76908651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443A7C" w:rsidRDefault="00443A7C">
      <w:pPr>
        <w:spacing w:line="500" w:lineRule="atLeast"/>
        <w:ind w:firstLine="600"/>
        <w:divId w:val="1864054689"/>
        <w:rPr>
          <w:rFonts w:hint="eastAsia"/>
          <w:sz w:val="30"/>
          <w:szCs w:val="30"/>
        </w:rPr>
      </w:pPr>
      <w:r>
        <w:rPr>
          <w:rFonts w:hint="eastAsia"/>
          <w:sz w:val="30"/>
          <w:szCs w:val="30"/>
        </w:rPr>
        <w:t>对多次贪污未经处理的，按照累计贪污数额处罚。</w:t>
      </w:r>
    </w:p>
    <w:p w:rsidR="00443A7C" w:rsidRDefault="00443A7C">
      <w:pPr>
        <w:spacing w:line="500" w:lineRule="atLeast"/>
        <w:ind w:firstLine="600"/>
        <w:divId w:val="9037557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43A7C" w:rsidRDefault="00443A7C">
      <w:pPr>
        <w:spacing w:line="500" w:lineRule="atLeast"/>
        <w:ind w:firstLine="600"/>
        <w:divId w:val="20154955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43A7C" w:rsidRDefault="00443A7C">
      <w:pPr>
        <w:spacing w:line="500" w:lineRule="atLeast"/>
        <w:ind w:firstLine="600"/>
        <w:divId w:val="7744417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43A7C" w:rsidRDefault="00443A7C">
      <w:pPr>
        <w:spacing w:line="500" w:lineRule="atLeast"/>
        <w:ind w:firstLine="600"/>
        <w:divId w:val="404692518"/>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443A7C" w:rsidRDefault="00443A7C">
      <w:pPr>
        <w:spacing w:line="500" w:lineRule="atLeast"/>
        <w:ind w:firstLine="600"/>
        <w:divId w:val="88271004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43A7C" w:rsidRDefault="00443A7C">
      <w:pPr>
        <w:spacing w:line="500" w:lineRule="atLeast"/>
        <w:ind w:firstLine="600"/>
        <w:divId w:val="1813474948"/>
        <w:rPr>
          <w:rFonts w:hint="eastAsia"/>
          <w:sz w:val="30"/>
          <w:szCs w:val="30"/>
        </w:rPr>
      </w:pPr>
      <w:r>
        <w:rPr>
          <w:rFonts w:hint="eastAsia"/>
          <w:sz w:val="30"/>
          <w:szCs w:val="30"/>
        </w:rPr>
        <w:t>2</w:t>
      </w:r>
      <w:r>
        <w:rPr>
          <w:rFonts w:hint="eastAsia"/>
          <w:sz w:val="30"/>
          <w:szCs w:val="30"/>
        </w:rPr>
        <w:t>、《最高人民法院关于处理自首和立功具体应用法律若干问题的解释》</w:t>
      </w:r>
    </w:p>
    <w:p w:rsidR="00443A7C" w:rsidRDefault="00443A7C">
      <w:pPr>
        <w:spacing w:line="500" w:lineRule="atLeast"/>
        <w:ind w:firstLine="600"/>
        <w:divId w:val="1978491533"/>
        <w:rPr>
          <w:rFonts w:hint="eastAsia"/>
          <w:sz w:val="30"/>
          <w:szCs w:val="30"/>
        </w:rPr>
      </w:pPr>
      <w:r>
        <w:rPr>
          <w:rFonts w:hint="eastAsia"/>
          <w:sz w:val="30"/>
          <w:szCs w:val="30"/>
        </w:rPr>
        <w:t>第一条根据刑法第六十七条第一款的规定，犯罪以后自动投案，如实供述自己的罪行的，是自首。</w:t>
      </w:r>
    </w:p>
    <w:p w:rsidR="00443A7C" w:rsidRDefault="00443A7C">
      <w:pPr>
        <w:spacing w:line="500" w:lineRule="atLeast"/>
        <w:ind w:firstLine="600"/>
        <w:divId w:val="135498891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443A7C" w:rsidRDefault="00443A7C">
      <w:pPr>
        <w:spacing w:line="500" w:lineRule="atLeast"/>
        <w:ind w:firstLine="600"/>
        <w:divId w:val="1717698868"/>
        <w:rPr>
          <w:rFonts w:hint="eastAsia"/>
          <w:sz w:val="30"/>
          <w:szCs w:val="30"/>
        </w:rPr>
      </w:pPr>
      <w:r>
        <w:rPr>
          <w:rFonts w:hint="eastAsia"/>
          <w:sz w:val="30"/>
          <w:szCs w:val="30"/>
        </w:rPr>
        <w:t>犯罪嫌疑人身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443A7C" w:rsidRDefault="00443A7C">
      <w:pPr>
        <w:spacing w:line="500" w:lineRule="atLeast"/>
        <w:ind w:firstLine="600"/>
        <w:divId w:val="51203287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443A7C" w:rsidRDefault="00443A7C">
      <w:pPr>
        <w:spacing w:line="500" w:lineRule="atLeast"/>
        <w:ind w:firstLine="600"/>
        <w:divId w:val="434206487"/>
        <w:rPr>
          <w:rFonts w:hint="eastAsia"/>
          <w:sz w:val="30"/>
          <w:szCs w:val="30"/>
        </w:rPr>
      </w:pPr>
      <w:r>
        <w:rPr>
          <w:rFonts w:hint="eastAsia"/>
          <w:sz w:val="30"/>
          <w:szCs w:val="30"/>
        </w:rPr>
        <w:t>犯罪嫌疑人自动投案后又逃跑的，不能认定为自首。</w:t>
      </w:r>
    </w:p>
    <w:p w:rsidR="00443A7C" w:rsidRDefault="00443A7C">
      <w:pPr>
        <w:spacing w:line="500" w:lineRule="atLeast"/>
        <w:ind w:firstLine="600"/>
        <w:divId w:val="1414543313"/>
        <w:rPr>
          <w:rFonts w:hint="eastAsia"/>
          <w:sz w:val="30"/>
          <w:szCs w:val="30"/>
        </w:rPr>
      </w:pPr>
      <w:r>
        <w:rPr>
          <w:rFonts w:hint="eastAsia"/>
          <w:sz w:val="30"/>
          <w:szCs w:val="30"/>
        </w:rPr>
        <w:t>（二）如实供述自己的罪行，是指犯罪嫌疑人自动投案后，如实交代自己的主要犯罪事实。</w:t>
      </w:r>
    </w:p>
    <w:p w:rsidR="00443A7C" w:rsidRDefault="00443A7C">
      <w:pPr>
        <w:spacing w:line="500" w:lineRule="atLeast"/>
        <w:ind w:firstLine="600"/>
        <w:divId w:val="1423917620"/>
        <w:rPr>
          <w:rFonts w:hint="eastAsia"/>
          <w:sz w:val="30"/>
          <w:szCs w:val="30"/>
        </w:rPr>
      </w:pPr>
      <w:r>
        <w:rPr>
          <w:rFonts w:hint="eastAsia"/>
          <w:sz w:val="30"/>
          <w:szCs w:val="30"/>
        </w:rPr>
        <w:t>犯有数罪的犯罪嫌疑人仅如实供述所犯数罪中部分犯罪的，只对如实供述部分犯罪的行为，认定为自首。</w:t>
      </w:r>
    </w:p>
    <w:p w:rsidR="00443A7C" w:rsidRDefault="00443A7C">
      <w:pPr>
        <w:spacing w:line="500" w:lineRule="atLeast"/>
        <w:ind w:firstLine="600"/>
        <w:divId w:val="180592903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443A7C" w:rsidRDefault="00443A7C">
      <w:pPr>
        <w:spacing w:line="500" w:lineRule="atLeast"/>
        <w:ind w:firstLine="600"/>
        <w:divId w:val="537546975"/>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443A7C" w:rsidRDefault="00443A7C">
      <w:pPr>
        <w:spacing w:line="500" w:lineRule="atLeast"/>
        <w:ind w:firstLine="600"/>
        <w:divId w:val="428434691"/>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3A7C" w:rsidRDefault="00443A7C" w:rsidP="00443A7C">
      <w:pPr>
        <w:rPr>
          <w:rFonts w:hint="eastAsia"/>
        </w:rPr>
      </w:pPr>
      <w:r>
        <w:separator/>
      </w:r>
    </w:p>
  </w:endnote>
  <w:endnote w:type="continuationSeparator" w:id="0">
    <w:p w:rsidR="00443A7C" w:rsidRDefault="00443A7C" w:rsidP="00443A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3A7C" w:rsidRDefault="00443A7C" w:rsidP="00443A7C">
      <w:pPr>
        <w:rPr>
          <w:rFonts w:hint="eastAsia"/>
        </w:rPr>
      </w:pPr>
      <w:r>
        <w:separator/>
      </w:r>
    </w:p>
  </w:footnote>
  <w:footnote w:type="continuationSeparator" w:id="0">
    <w:p w:rsidR="00443A7C" w:rsidRDefault="00443A7C" w:rsidP="00443A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3A7C"/>
    <w:rsid w:val="00443A7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3A7C"/>
    <w:pPr>
      <w:tabs>
        <w:tab w:val="center" w:pos="4153"/>
        <w:tab w:val="right" w:pos="8306"/>
      </w:tabs>
      <w:snapToGrid w:val="0"/>
      <w:jc w:val="center"/>
    </w:pPr>
    <w:rPr>
      <w:sz w:val="18"/>
      <w:szCs w:val="18"/>
    </w:rPr>
  </w:style>
  <w:style w:type="character" w:customStyle="1" w:styleId="a4">
    <w:name w:val="页眉 字符"/>
    <w:basedOn w:val="a0"/>
    <w:link w:val="a3"/>
    <w:uiPriority w:val="99"/>
    <w:rsid w:val="00443A7C"/>
    <w:rPr>
      <w:rFonts w:ascii="宋体" w:eastAsia="宋体" w:hAnsi="宋体" w:cs="宋体"/>
      <w:sz w:val="18"/>
      <w:szCs w:val="18"/>
    </w:rPr>
  </w:style>
  <w:style w:type="paragraph" w:styleId="a5">
    <w:name w:val="footer"/>
    <w:basedOn w:val="a"/>
    <w:link w:val="a6"/>
    <w:uiPriority w:val="99"/>
    <w:unhideWhenUsed/>
    <w:rsid w:val="00443A7C"/>
    <w:pPr>
      <w:tabs>
        <w:tab w:val="center" w:pos="4153"/>
        <w:tab w:val="right" w:pos="8306"/>
      </w:tabs>
      <w:snapToGrid w:val="0"/>
    </w:pPr>
    <w:rPr>
      <w:sz w:val="18"/>
      <w:szCs w:val="18"/>
    </w:rPr>
  </w:style>
  <w:style w:type="character" w:customStyle="1" w:styleId="a6">
    <w:name w:val="页脚 字符"/>
    <w:basedOn w:val="a0"/>
    <w:link w:val="a5"/>
    <w:uiPriority w:val="99"/>
    <w:rsid w:val="00443A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3293">
      <w:marLeft w:val="0"/>
      <w:marRight w:val="0"/>
      <w:marTop w:val="10"/>
      <w:marBottom w:val="10"/>
      <w:divBdr>
        <w:top w:val="none" w:sz="0" w:space="0" w:color="auto"/>
        <w:left w:val="none" w:sz="0" w:space="0" w:color="auto"/>
        <w:bottom w:val="none" w:sz="0" w:space="0" w:color="auto"/>
        <w:right w:val="none" w:sz="0" w:space="0" w:color="auto"/>
      </w:divBdr>
    </w:div>
    <w:div w:id="76679850">
      <w:marLeft w:val="0"/>
      <w:marRight w:val="0"/>
      <w:marTop w:val="10"/>
      <w:marBottom w:val="10"/>
      <w:divBdr>
        <w:top w:val="none" w:sz="0" w:space="0" w:color="auto"/>
        <w:left w:val="none" w:sz="0" w:space="0" w:color="auto"/>
        <w:bottom w:val="none" w:sz="0" w:space="0" w:color="auto"/>
        <w:right w:val="none" w:sz="0" w:space="0" w:color="auto"/>
      </w:divBdr>
    </w:div>
    <w:div w:id="150756237">
      <w:marLeft w:val="0"/>
      <w:marRight w:val="0"/>
      <w:marTop w:val="10"/>
      <w:marBottom w:val="10"/>
      <w:divBdr>
        <w:top w:val="none" w:sz="0" w:space="0" w:color="auto"/>
        <w:left w:val="none" w:sz="0" w:space="0" w:color="auto"/>
        <w:bottom w:val="none" w:sz="0" w:space="0" w:color="auto"/>
        <w:right w:val="none" w:sz="0" w:space="0" w:color="auto"/>
      </w:divBdr>
    </w:div>
    <w:div w:id="172646626">
      <w:marLeft w:val="0"/>
      <w:marRight w:val="0"/>
      <w:marTop w:val="10"/>
      <w:marBottom w:val="10"/>
      <w:divBdr>
        <w:top w:val="none" w:sz="0" w:space="0" w:color="auto"/>
        <w:left w:val="none" w:sz="0" w:space="0" w:color="auto"/>
        <w:bottom w:val="none" w:sz="0" w:space="0" w:color="auto"/>
        <w:right w:val="none" w:sz="0" w:space="0" w:color="auto"/>
      </w:divBdr>
    </w:div>
    <w:div w:id="175460454">
      <w:marLeft w:val="0"/>
      <w:marRight w:val="0"/>
      <w:marTop w:val="10"/>
      <w:marBottom w:val="10"/>
      <w:divBdr>
        <w:top w:val="none" w:sz="0" w:space="0" w:color="auto"/>
        <w:left w:val="none" w:sz="0" w:space="0" w:color="auto"/>
        <w:bottom w:val="none" w:sz="0" w:space="0" w:color="auto"/>
        <w:right w:val="none" w:sz="0" w:space="0" w:color="auto"/>
      </w:divBdr>
    </w:div>
    <w:div w:id="202449294">
      <w:marLeft w:val="0"/>
      <w:marRight w:val="720"/>
      <w:marTop w:val="10"/>
      <w:marBottom w:val="10"/>
      <w:divBdr>
        <w:top w:val="none" w:sz="0" w:space="0" w:color="auto"/>
        <w:left w:val="none" w:sz="0" w:space="0" w:color="auto"/>
        <w:bottom w:val="none" w:sz="0" w:space="0" w:color="auto"/>
        <w:right w:val="none" w:sz="0" w:space="0" w:color="auto"/>
      </w:divBdr>
    </w:div>
    <w:div w:id="208107051">
      <w:marLeft w:val="0"/>
      <w:marRight w:val="0"/>
      <w:marTop w:val="10"/>
      <w:marBottom w:val="10"/>
      <w:divBdr>
        <w:top w:val="none" w:sz="0" w:space="0" w:color="auto"/>
        <w:left w:val="none" w:sz="0" w:space="0" w:color="auto"/>
        <w:bottom w:val="none" w:sz="0" w:space="0" w:color="auto"/>
        <w:right w:val="none" w:sz="0" w:space="0" w:color="auto"/>
      </w:divBdr>
    </w:div>
    <w:div w:id="287905328">
      <w:marLeft w:val="0"/>
      <w:marRight w:val="0"/>
      <w:marTop w:val="10"/>
      <w:marBottom w:val="10"/>
      <w:divBdr>
        <w:top w:val="none" w:sz="0" w:space="0" w:color="auto"/>
        <w:left w:val="none" w:sz="0" w:space="0" w:color="auto"/>
        <w:bottom w:val="none" w:sz="0" w:space="0" w:color="auto"/>
        <w:right w:val="none" w:sz="0" w:space="0" w:color="auto"/>
      </w:divBdr>
    </w:div>
    <w:div w:id="378012625">
      <w:marLeft w:val="0"/>
      <w:marRight w:val="0"/>
      <w:marTop w:val="10"/>
      <w:marBottom w:val="10"/>
      <w:divBdr>
        <w:top w:val="none" w:sz="0" w:space="0" w:color="auto"/>
        <w:left w:val="none" w:sz="0" w:space="0" w:color="auto"/>
        <w:bottom w:val="none" w:sz="0" w:space="0" w:color="auto"/>
        <w:right w:val="none" w:sz="0" w:space="0" w:color="auto"/>
      </w:divBdr>
    </w:div>
    <w:div w:id="404692518">
      <w:marLeft w:val="0"/>
      <w:marRight w:val="0"/>
      <w:marTop w:val="10"/>
      <w:marBottom w:val="10"/>
      <w:divBdr>
        <w:top w:val="none" w:sz="0" w:space="0" w:color="auto"/>
        <w:left w:val="none" w:sz="0" w:space="0" w:color="auto"/>
        <w:bottom w:val="none" w:sz="0" w:space="0" w:color="auto"/>
        <w:right w:val="none" w:sz="0" w:space="0" w:color="auto"/>
      </w:divBdr>
    </w:div>
    <w:div w:id="428434691">
      <w:marLeft w:val="0"/>
      <w:marRight w:val="0"/>
      <w:marTop w:val="10"/>
      <w:marBottom w:val="10"/>
      <w:divBdr>
        <w:top w:val="none" w:sz="0" w:space="0" w:color="auto"/>
        <w:left w:val="none" w:sz="0" w:space="0" w:color="auto"/>
        <w:bottom w:val="none" w:sz="0" w:space="0" w:color="auto"/>
        <w:right w:val="none" w:sz="0" w:space="0" w:color="auto"/>
      </w:divBdr>
    </w:div>
    <w:div w:id="434206487">
      <w:marLeft w:val="0"/>
      <w:marRight w:val="0"/>
      <w:marTop w:val="10"/>
      <w:marBottom w:val="10"/>
      <w:divBdr>
        <w:top w:val="none" w:sz="0" w:space="0" w:color="auto"/>
        <w:left w:val="none" w:sz="0" w:space="0" w:color="auto"/>
        <w:bottom w:val="none" w:sz="0" w:space="0" w:color="auto"/>
        <w:right w:val="none" w:sz="0" w:space="0" w:color="auto"/>
      </w:divBdr>
    </w:div>
    <w:div w:id="495190096">
      <w:marLeft w:val="0"/>
      <w:marRight w:val="0"/>
      <w:marTop w:val="10"/>
      <w:marBottom w:val="10"/>
      <w:divBdr>
        <w:top w:val="none" w:sz="0" w:space="0" w:color="auto"/>
        <w:left w:val="none" w:sz="0" w:space="0" w:color="auto"/>
        <w:bottom w:val="none" w:sz="0" w:space="0" w:color="auto"/>
        <w:right w:val="none" w:sz="0" w:space="0" w:color="auto"/>
      </w:divBdr>
    </w:div>
    <w:div w:id="512032872">
      <w:marLeft w:val="0"/>
      <w:marRight w:val="0"/>
      <w:marTop w:val="10"/>
      <w:marBottom w:val="10"/>
      <w:divBdr>
        <w:top w:val="none" w:sz="0" w:space="0" w:color="auto"/>
        <w:left w:val="none" w:sz="0" w:space="0" w:color="auto"/>
        <w:bottom w:val="none" w:sz="0" w:space="0" w:color="auto"/>
        <w:right w:val="none" w:sz="0" w:space="0" w:color="auto"/>
      </w:divBdr>
    </w:div>
    <w:div w:id="537546975">
      <w:marLeft w:val="0"/>
      <w:marRight w:val="0"/>
      <w:marTop w:val="10"/>
      <w:marBottom w:val="10"/>
      <w:divBdr>
        <w:top w:val="none" w:sz="0" w:space="0" w:color="auto"/>
        <w:left w:val="none" w:sz="0" w:space="0" w:color="auto"/>
        <w:bottom w:val="none" w:sz="0" w:space="0" w:color="auto"/>
        <w:right w:val="none" w:sz="0" w:space="0" w:color="auto"/>
      </w:divBdr>
    </w:div>
    <w:div w:id="769086513">
      <w:marLeft w:val="0"/>
      <w:marRight w:val="0"/>
      <w:marTop w:val="10"/>
      <w:marBottom w:val="10"/>
      <w:divBdr>
        <w:top w:val="none" w:sz="0" w:space="0" w:color="auto"/>
        <w:left w:val="none" w:sz="0" w:space="0" w:color="auto"/>
        <w:bottom w:val="none" w:sz="0" w:space="0" w:color="auto"/>
        <w:right w:val="none" w:sz="0" w:space="0" w:color="auto"/>
      </w:divBdr>
    </w:div>
    <w:div w:id="774441718">
      <w:marLeft w:val="0"/>
      <w:marRight w:val="0"/>
      <w:marTop w:val="10"/>
      <w:marBottom w:val="10"/>
      <w:divBdr>
        <w:top w:val="none" w:sz="0" w:space="0" w:color="auto"/>
        <w:left w:val="none" w:sz="0" w:space="0" w:color="auto"/>
        <w:bottom w:val="none" w:sz="0" w:space="0" w:color="auto"/>
        <w:right w:val="none" w:sz="0" w:space="0" w:color="auto"/>
      </w:divBdr>
    </w:div>
    <w:div w:id="882710049">
      <w:marLeft w:val="0"/>
      <w:marRight w:val="0"/>
      <w:marTop w:val="10"/>
      <w:marBottom w:val="10"/>
      <w:divBdr>
        <w:top w:val="none" w:sz="0" w:space="0" w:color="auto"/>
        <w:left w:val="none" w:sz="0" w:space="0" w:color="auto"/>
        <w:bottom w:val="none" w:sz="0" w:space="0" w:color="auto"/>
        <w:right w:val="none" w:sz="0" w:space="0" w:color="auto"/>
      </w:divBdr>
    </w:div>
    <w:div w:id="883517936">
      <w:marLeft w:val="0"/>
      <w:marRight w:val="0"/>
      <w:marTop w:val="10"/>
      <w:marBottom w:val="10"/>
      <w:divBdr>
        <w:top w:val="none" w:sz="0" w:space="0" w:color="auto"/>
        <w:left w:val="none" w:sz="0" w:space="0" w:color="auto"/>
        <w:bottom w:val="none" w:sz="0" w:space="0" w:color="auto"/>
        <w:right w:val="none" w:sz="0" w:space="0" w:color="auto"/>
      </w:divBdr>
    </w:div>
    <w:div w:id="903755750">
      <w:marLeft w:val="0"/>
      <w:marRight w:val="0"/>
      <w:marTop w:val="10"/>
      <w:marBottom w:val="10"/>
      <w:divBdr>
        <w:top w:val="none" w:sz="0" w:space="0" w:color="auto"/>
        <w:left w:val="none" w:sz="0" w:space="0" w:color="auto"/>
        <w:bottom w:val="none" w:sz="0" w:space="0" w:color="auto"/>
        <w:right w:val="none" w:sz="0" w:space="0" w:color="auto"/>
      </w:divBdr>
    </w:div>
    <w:div w:id="911353787">
      <w:marLeft w:val="0"/>
      <w:marRight w:val="0"/>
      <w:marTop w:val="10"/>
      <w:marBottom w:val="10"/>
      <w:divBdr>
        <w:top w:val="none" w:sz="0" w:space="0" w:color="auto"/>
        <w:left w:val="none" w:sz="0" w:space="0" w:color="auto"/>
        <w:bottom w:val="none" w:sz="0" w:space="0" w:color="auto"/>
        <w:right w:val="none" w:sz="0" w:space="0" w:color="auto"/>
      </w:divBdr>
    </w:div>
    <w:div w:id="1145195894">
      <w:marLeft w:val="0"/>
      <w:marRight w:val="720"/>
      <w:marTop w:val="10"/>
      <w:marBottom w:val="10"/>
      <w:divBdr>
        <w:top w:val="none" w:sz="0" w:space="0" w:color="auto"/>
        <w:left w:val="none" w:sz="0" w:space="0" w:color="auto"/>
        <w:bottom w:val="none" w:sz="0" w:space="0" w:color="auto"/>
        <w:right w:val="none" w:sz="0" w:space="0" w:color="auto"/>
      </w:divBdr>
    </w:div>
    <w:div w:id="1151288415">
      <w:marLeft w:val="0"/>
      <w:marRight w:val="0"/>
      <w:marTop w:val="10"/>
      <w:marBottom w:val="10"/>
      <w:divBdr>
        <w:top w:val="none" w:sz="0" w:space="0" w:color="auto"/>
        <w:left w:val="none" w:sz="0" w:space="0" w:color="auto"/>
        <w:bottom w:val="none" w:sz="0" w:space="0" w:color="auto"/>
        <w:right w:val="none" w:sz="0" w:space="0" w:color="auto"/>
      </w:divBdr>
    </w:div>
    <w:div w:id="1255673495">
      <w:marLeft w:val="0"/>
      <w:marRight w:val="720"/>
      <w:marTop w:val="10"/>
      <w:marBottom w:val="10"/>
      <w:divBdr>
        <w:top w:val="none" w:sz="0" w:space="0" w:color="auto"/>
        <w:left w:val="none" w:sz="0" w:space="0" w:color="auto"/>
        <w:bottom w:val="none" w:sz="0" w:space="0" w:color="auto"/>
        <w:right w:val="none" w:sz="0" w:space="0" w:color="auto"/>
      </w:divBdr>
    </w:div>
    <w:div w:id="1316493583">
      <w:marLeft w:val="0"/>
      <w:marRight w:val="0"/>
      <w:marTop w:val="10"/>
      <w:marBottom w:val="10"/>
      <w:divBdr>
        <w:top w:val="none" w:sz="0" w:space="0" w:color="auto"/>
        <w:left w:val="none" w:sz="0" w:space="0" w:color="auto"/>
        <w:bottom w:val="none" w:sz="0" w:space="0" w:color="auto"/>
        <w:right w:val="none" w:sz="0" w:space="0" w:color="auto"/>
      </w:divBdr>
    </w:div>
    <w:div w:id="1354988919">
      <w:marLeft w:val="0"/>
      <w:marRight w:val="0"/>
      <w:marTop w:val="10"/>
      <w:marBottom w:val="10"/>
      <w:divBdr>
        <w:top w:val="none" w:sz="0" w:space="0" w:color="auto"/>
        <w:left w:val="none" w:sz="0" w:space="0" w:color="auto"/>
        <w:bottom w:val="none" w:sz="0" w:space="0" w:color="auto"/>
        <w:right w:val="none" w:sz="0" w:space="0" w:color="auto"/>
      </w:divBdr>
    </w:div>
    <w:div w:id="1367025826">
      <w:marLeft w:val="0"/>
      <w:marRight w:val="0"/>
      <w:marTop w:val="10"/>
      <w:marBottom w:val="10"/>
      <w:divBdr>
        <w:top w:val="none" w:sz="0" w:space="0" w:color="auto"/>
        <w:left w:val="none" w:sz="0" w:space="0" w:color="auto"/>
        <w:bottom w:val="none" w:sz="0" w:space="0" w:color="auto"/>
        <w:right w:val="none" w:sz="0" w:space="0" w:color="auto"/>
      </w:divBdr>
    </w:div>
    <w:div w:id="1414543313">
      <w:marLeft w:val="0"/>
      <w:marRight w:val="0"/>
      <w:marTop w:val="10"/>
      <w:marBottom w:val="10"/>
      <w:divBdr>
        <w:top w:val="none" w:sz="0" w:space="0" w:color="auto"/>
        <w:left w:val="none" w:sz="0" w:space="0" w:color="auto"/>
        <w:bottom w:val="none" w:sz="0" w:space="0" w:color="auto"/>
        <w:right w:val="none" w:sz="0" w:space="0" w:color="auto"/>
      </w:divBdr>
    </w:div>
    <w:div w:id="1423917620">
      <w:marLeft w:val="0"/>
      <w:marRight w:val="0"/>
      <w:marTop w:val="10"/>
      <w:marBottom w:val="10"/>
      <w:divBdr>
        <w:top w:val="none" w:sz="0" w:space="0" w:color="auto"/>
        <w:left w:val="none" w:sz="0" w:space="0" w:color="auto"/>
        <w:bottom w:val="none" w:sz="0" w:space="0" w:color="auto"/>
        <w:right w:val="none" w:sz="0" w:space="0" w:color="auto"/>
      </w:divBdr>
    </w:div>
    <w:div w:id="1463765985">
      <w:marLeft w:val="0"/>
      <w:marRight w:val="0"/>
      <w:marTop w:val="10"/>
      <w:marBottom w:val="10"/>
      <w:divBdr>
        <w:top w:val="none" w:sz="0" w:space="0" w:color="auto"/>
        <w:left w:val="none" w:sz="0" w:space="0" w:color="auto"/>
        <w:bottom w:val="none" w:sz="0" w:space="0" w:color="auto"/>
        <w:right w:val="none" w:sz="0" w:space="0" w:color="auto"/>
      </w:divBdr>
    </w:div>
    <w:div w:id="1496140572">
      <w:marLeft w:val="0"/>
      <w:marRight w:val="0"/>
      <w:marTop w:val="10"/>
      <w:marBottom w:val="10"/>
      <w:divBdr>
        <w:top w:val="none" w:sz="0" w:space="0" w:color="auto"/>
        <w:left w:val="none" w:sz="0" w:space="0" w:color="auto"/>
        <w:bottom w:val="none" w:sz="0" w:space="0" w:color="auto"/>
        <w:right w:val="none" w:sz="0" w:space="0" w:color="auto"/>
      </w:divBdr>
    </w:div>
    <w:div w:id="1618757888">
      <w:marLeft w:val="0"/>
      <w:marRight w:val="0"/>
      <w:marTop w:val="10"/>
      <w:marBottom w:val="10"/>
      <w:divBdr>
        <w:top w:val="none" w:sz="0" w:space="0" w:color="auto"/>
        <w:left w:val="none" w:sz="0" w:space="0" w:color="auto"/>
        <w:bottom w:val="none" w:sz="0" w:space="0" w:color="auto"/>
        <w:right w:val="none" w:sz="0" w:space="0" w:color="auto"/>
      </w:divBdr>
    </w:div>
    <w:div w:id="1619607305">
      <w:marLeft w:val="0"/>
      <w:marRight w:val="720"/>
      <w:marTop w:val="10"/>
      <w:marBottom w:val="10"/>
      <w:divBdr>
        <w:top w:val="none" w:sz="0" w:space="0" w:color="auto"/>
        <w:left w:val="none" w:sz="0" w:space="0" w:color="auto"/>
        <w:bottom w:val="none" w:sz="0" w:space="0" w:color="auto"/>
        <w:right w:val="none" w:sz="0" w:space="0" w:color="auto"/>
      </w:divBdr>
    </w:div>
    <w:div w:id="1661274043">
      <w:marLeft w:val="0"/>
      <w:marRight w:val="0"/>
      <w:marTop w:val="10"/>
      <w:marBottom w:val="10"/>
      <w:divBdr>
        <w:top w:val="none" w:sz="0" w:space="0" w:color="auto"/>
        <w:left w:val="none" w:sz="0" w:space="0" w:color="auto"/>
        <w:bottom w:val="none" w:sz="0" w:space="0" w:color="auto"/>
        <w:right w:val="none" w:sz="0" w:space="0" w:color="auto"/>
      </w:divBdr>
    </w:div>
    <w:div w:id="1717698868">
      <w:marLeft w:val="0"/>
      <w:marRight w:val="0"/>
      <w:marTop w:val="10"/>
      <w:marBottom w:val="10"/>
      <w:divBdr>
        <w:top w:val="none" w:sz="0" w:space="0" w:color="auto"/>
        <w:left w:val="none" w:sz="0" w:space="0" w:color="auto"/>
        <w:bottom w:val="none" w:sz="0" w:space="0" w:color="auto"/>
        <w:right w:val="none" w:sz="0" w:space="0" w:color="auto"/>
      </w:divBdr>
    </w:div>
    <w:div w:id="1755739107">
      <w:marLeft w:val="0"/>
      <w:marRight w:val="0"/>
      <w:marTop w:val="10"/>
      <w:marBottom w:val="10"/>
      <w:divBdr>
        <w:top w:val="none" w:sz="0" w:space="0" w:color="auto"/>
        <w:left w:val="none" w:sz="0" w:space="0" w:color="auto"/>
        <w:bottom w:val="none" w:sz="0" w:space="0" w:color="auto"/>
        <w:right w:val="none" w:sz="0" w:space="0" w:color="auto"/>
      </w:divBdr>
    </w:div>
    <w:div w:id="1771848866">
      <w:marLeft w:val="0"/>
      <w:marRight w:val="0"/>
      <w:marTop w:val="10"/>
      <w:marBottom w:val="10"/>
      <w:divBdr>
        <w:top w:val="none" w:sz="0" w:space="0" w:color="auto"/>
        <w:left w:val="none" w:sz="0" w:space="0" w:color="auto"/>
        <w:bottom w:val="none" w:sz="0" w:space="0" w:color="auto"/>
        <w:right w:val="none" w:sz="0" w:space="0" w:color="auto"/>
      </w:divBdr>
    </w:div>
    <w:div w:id="1775444567">
      <w:marLeft w:val="0"/>
      <w:marRight w:val="0"/>
      <w:marTop w:val="10"/>
      <w:marBottom w:val="10"/>
      <w:divBdr>
        <w:top w:val="none" w:sz="0" w:space="0" w:color="auto"/>
        <w:left w:val="none" w:sz="0" w:space="0" w:color="auto"/>
        <w:bottom w:val="none" w:sz="0" w:space="0" w:color="auto"/>
        <w:right w:val="none" w:sz="0" w:space="0" w:color="auto"/>
      </w:divBdr>
    </w:div>
    <w:div w:id="1790122962">
      <w:marLeft w:val="0"/>
      <w:marRight w:val="0"/>
      <w:marTop w:val="10"/>
      <w:marBottom w:val="10"/>
      <w:divBdr>
        <w:top w:val="none" w:sz="0" w:space="0" w:color="auto"/>
        <w:left w:val="none" w:sz="0" w:space="0" w:color="auto"/>
        <w:bottom w:val="none" w:sz="0" w:space="0" w:color="auto"/>
        <w:right w:val="none" w:sz="0" w:space="0" w:color="auto"/>
      </w:divBdr>
    </w:div>
    <w:div w:id="1805929038">
      <w:marLeft w:val="0"/>
      <w:marRight w:val="0"/>
      <w:marTop w:val="10"/>
      <w:marBottom w:val="10"/>
      <w:divBdr>
        <w:top w:val="none" w:sz="0" w:space="0" w:color="auto"/>
        <w:left w:val="none" w:sz="0" w:space="0" w:color="auto"/>
        <w:bottom w:val="none" w:sz="0" w:space="0" w:color="auto"/>
        <w:right w:val="none" w:sz="0" w:space="0" w:color="auto"/>
      </w:divBdr>
    </w:div>
    <w:div w:id="1813474948">
      <w:marLeft w:val="0"/>
      <w:marRight w:val="0"/>
      <w:marTop w:val="10"/>
      <w:marBottom w:val="10"/>
      <w:divBdr>
        <w:top w:val="none" w:sz="0" w:space="0" w:color="auto"/>
        <w:left w:val="none" w:sz="0" w:space="0" w:color="auto"/>
        <w:bottom w:val="none" w:sz="0" w:space="0" w:color="auto"/>
        <w:right w:val="none" w:sz="0" w:space="0" w:color="auto"/>
      </w:divBdr>
    </w:div>
    <w:div w:id="1864054689">
      <w:marLeft w:val="0"/>
      <w:marRight w:val="0"/>
      <w:marTop w:val="10"/>
      <w:marBottom w:val="10"/>
      <w:divBdr>
        <w:top w:val="none" w:sz="0" w:space="0" w:color="auto"/>
        <w:left w:val="none" w:sz="0" w:space="0" w:color="auto"/>
        <w:bottom w:val="none" w:sz="0" w:space="0" w:color="auto"/>
        <w:right w:val="none" w:sz="0" w:space="0" w:color="auto"/>
      </w:divBdr>
    </w:div>
    <w:div w:id="1901748791">
      <w:marLeft w:val="0"/>
      <w:marRight w:val="0"/>
      <w:marTop w:val="10"/>
      <w:marBottom w:val="10"/>
      <w:divBdr>
        <w:top w:val="none" w:sz="0" w:space="0" w:color="auto"/>
        <w:left w:val="none" w:sz="0" w:space="0" w:color="auto"/>
        <w:bottom w:val="none" w:sz="0" w:space="0" w:color="auto"/>
        <w:right w:val="none" w:sz="0" w:space="0" w:color="auto"/>
      </w:divBdr>
    </w:div>
    <w:div w:id="1963539212">
      <w:marLeft w:val="0"/>
      <w:marRight w:val="0"/>
      <w:marTop w:val="10"/>
      <w:marBottom w:val="10"/>
      <w:divBdr>
        <w:top w:val="none" w:sz="0" w:space="0" w:color="auto"/>
        <w:left w:val="none" w:sz="0" w:space="0" w:color="auto"/>
        <w:bottom w:val="none" w:sz="0" w:space="0" w:color="auto"/>
        <w:right w:val="none" w:sz="0" w:space="0" w:color="auto"/>
      </w:divBdr>
    </w:div>
    <w:div w:id="1978491533">
      <w:marLeft w:val="0"/>
      <w:marRight w:val="0"/>
      <w:marTop w:val="10"/>
      <w:marBottom w:val="10"/>
      <w:divBdr>
        <w:top w:val="none" w:sz="0" w:space="0" w:color="auto"/>
        <w:left w:val="none" w:sz="0" w:space="0" w:color="auto"/>
        <w:bottom w:val="none" w:sz="0" w:space="0" w:color="auto"/>
        <w:right w:val="none" w:sz="0" w:space="0" w:color="auto"/>
      </w:divBdr>
    </w:div>
    <w:div w:id="2015495583">
      <w:marLeft w:val="0"/>
      <w:marRight w:val="0"/>
      <w:marTop w:val="10"/>
      <w:marBottom w:val="10"/>
      <w:divBdr>
        <w:top w:val="none" w:sz="0" w:space="0" w:color="auto"/>
        <w:left w:val="none" w:sz="0" w:space="0" w:color="auto"/>
        <w:bottom w:val="none" w:sz="0" w:space="0" w:color="auto"/>
        <w:right w:val="none" w:sz="0" w:space="0" w:color="auto"/>
      </w:divBdr>
    </w:div>
    <w:div w:id="206649051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