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5447" w:rsidRDefault="007D5447">
      <w:pPr>
        <w:spacing w:line="500" w:lineRule="atLeast"/>
        <w:jc w:val="center"/>
        <w:divId w:val="1672488463"/>
        <w:rPr>
          <w:rFonts w:ascii="黑体" w:eastAsia="黑体" w:hAnsi="黑体"/>
          <w:sz w:val="36"/>
          <w:szCs w:val="36"/>
        </w:rPr>
      </w:pPr>
      <w:r>
        <w:rPr>
          <w:rFonts w:ascii="黑体" w:eastAsia="黑体" w:hAnsi="黑体" w:hint="eastAsia"/>
          <w:sz w:val="36"/>
          <w:szCs w:val="36"/>
        </w:rPr>
        <w:t>广东省云浮市云城区人民法院</w:t>
      </w:r>
    </w:p>
    <w:p w:rsidR="007D5447" w:rsidRDefault="007D5447">
      <w:pPr>
        <w:spacing w:line="500" w:lineRule="atLeast"/>
        <w:jc w:val="center"/>
        <w:divId w:val="3343107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D5447" w:rsidRDefault="007D5447">
      <w:pPr>
        <w:spacing w:line="500" w:lineRule="atLeast"/>
        <w:jc w:val="right"/>
        <w:divId w:val="144287077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400</w:t>
      </w:r>
      <w:r>
        <w:rPr>
          <w:rFonts w:hint="eastAsia"/>
          <w:sz w:val="30"/>
          <w:szCs w:val="30"/>
        </w:rPr>
        <w:t>号</w:t>
      </w:r>
    </w:p>
    <w:p w:rsidR="007D5447" w:rsidRDefault="007D5447">
      <w:pPr>
        <w:spacing w:line="500" w:lineRule="atLeast"/>
        <w:ind w:firstLine="600"/>
        <w:divId w:val="1921597410"/>
        <w:rPr>
          <w:rFonts w:hint="eastAsia"/>
          <w:sz w:val="30"/>
          <w:szCs w:val="30"/>
        </w:rPr>
      </w:pPr>
      <w:r>
        <w:rPr>
          <w:rFonts w:hint="eastAsia"/>
          <w:sz w:val="30"/>
          <w:szCs w:val="30"/>
        </w:rPr>
        <w:t>公诉机关云浮市云城区人民检察院。</w:t>
      </w:r>
    </w:p>
    <w:p w:rsidR="007D5447" w:rsidRDefault="007D5447">
      <w:pPr>
        <w:spacing w:line="500" w:lineRule="atLeast"/>
        <w:ind w:firstLine="600"/>
        <w:divId w:val="1317491466"/>
        <w:rPr>
          <w:rFonts w:hint="eastAsia"/>
          <w:sz w:val="30"/>
          <w:szCs w:val="30"/>
        </w:rPr>
      </w:pPr>
      <w:r>
        <w:rPr>
          <w:rFonts w:hint="eastAsia"/>
          <w:sz w:val="30"/>
          <w:szCs w:val="30"/>
        </w:rPr>
        <w:t>被告人苏某某，男，</w:t>
      </w:r>
      <w:r>
        <w:rPr>
          <w:rFonts w:hint="eastAsia"/>
          <w:sz w:val="30"/>
          <w:szCs w:val="30"/>
        </w:rPr>
        <w:t>1978</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日出生，汉族，大专文化，中共党员，原云浮市云城区南盛镇四坑村委会主任、书记，户籍所在地云浮市云城区，住云浮市云城区。因本案于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日被羁押并被刑事拘留，</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日被取保候审。</w:t>
      </w:r>
    </w:p>
    <w:p w:rsidR="007D5447" w:rsidRDefault="007D5447">
      <w:pPr>
        <w:spacing w:line="500" w:lineRule="atLeast"/>
        <w:ind w:firstLine="600"/>
        <w:divId w:val="1508866405"/>
        <w:rPr>
          <w:rFonts w:hint="eastAsia"/>
          <w:sz w:val="30"/>
          <w:szCs w:val="30"/>
        </w:rPr>
      </w:pPr>
      <w:r>
        <w:rPr>
          <w:rFonts w:hint="eastAsia"/>
          <w:sz w:val="30"/>
          <w:szCs w:val="30"/>
        </w:rPr>
        <w:t>辩护人冯向亮，广东言阳律师事务所律师。</w:t>
      </w:r>
    </w:p>
    <w:p w:rsidR="007D5447" w:rsidRDefault="007D5447">
      <w:pPr>
        <w:spacing w:line="500" w:lineRule="atLeast"/>
        <w:ind w:firstLine="600"/>
        <w:divId w:val="1070739162"/>
        <w:rPr>
          <w:rFonts w:hint="eastAsia"/>
          <w:sz w:val="30"/>
          <w:szCs w:val="30"/>
        </w:rPr>
      </w:pPr>
      <w:r>
        <w:rPr>
          <w:rFonts w:hint="eastAsia"/>
          <w:sz w:val="30"/>
          <w:szCs w:val="30"/>
        </w:rPr>
        <w:t>云浮市云城区人民检察院以云区检刑诉〔</w:t>
      </w:r>
      <w:r>
        <w:rPr>
          <w:rFonts w:hint="eastAsia"/>
          <w:sz w:val="30"/>
          <w:szCs w:val="30"/>
        </w:rPr>
        <w:t>2017</w:t>
      </w:r>
      <w:r>
        <w:rPr>
          <w:rFonts w:hint="eastAsia"/>
          <w:sz w:val="30"/>
          <w:szCs w:val="30"/>
        </w:rPr>
        <w:t>〕</w:t>
      </w:r>
      <w:r>
        <w:rPr>
          <w:rFonts w:hint="eastAsia"/>
          <w:sz w:val="30"/>
          <w:szCs w:val="30"/>
        </w:rPr>
        <w:t>378</w:t>
      </w:r>
      <w:r>
        <w:rPr>
          <w:rFonts w:hint="eastAsia"/>
          <w:sz w:val="30"/>
          <w:szCs w:val="30"/>
        </w:rPr>
        <w:t>号起诉书指控被告人苏某某犯贪污罪，于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日向本院提起公诉。本院依法组成合议庭，公开开庭审理了本案。云浮市云城区人民检察院检察员朱海峰出庭支持公诉，被告人苏某某及其辩护人冯向亮到庭参加诉讼。本案现已审理终结。</w:t>
      </w:r>
    </w:p>
    <w:p w:rsidR="007D5447" w:rsidRDefault="007D5447">
      <w:pPr>
        <w:spacing w:line="500" w:lineRule="atLeast"/>
        <w:ind w:firstLine="600"/>
        <w:divId w:val="1723016853"/>
        <w:rPr>
          <w:rFonts w:hint="eastAsia"/>
          <w:sz w:val="30"/>
          <w:szCs w:val="30"/>
        </w:rPr>
      </w:pPr>
      <w:r>
        <w:rPr>
          <w:rFonts w:hint="eastAsia"/>
          <w:sz w:val="30"/>
          <w:szCs w:val="30"/>
        </w:rPr>
        <w:t>公诉机关起诉书指控：</w:t>
      </w:r>
      <w:r>
        <w:rPr>
          <w:rFonts w:hint="eastAsia"/>
          <w:sz w:val="30"/>
          <w:szCs w:val="30"/>
        </w:rPr>
        <w:t>2013</w:t>
      </w:r>
      <w:r>
        <w:rPr>
          <w:rFonts w:hint="eastAsia"/>
          <w:sz w:val="30"/>
          <w:szCs w:val="30"/>
        </w:rPr>
        <w:t>年初，被告人苏某某利用担任云浮市云城区南盛镇四坑村民委员会主任和协助南盛镇政府从事“广东省村级公益事业建设一事一议财政奖补项目”相关申报工作的职务便利，将已完成建设的南盛镇四坑村委会新成围村至杨梅坑村的村道工程申请“一事一议财政奖补项目”的补助资金，在相关申报审批表上加意见和加盖南盛镇四坑村民委员会公章，且并未告知新成围村的村民和村干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月，按照“一事一议财政奖补项目”资金划拨流程，该项目申请到的补助资金划拨到了承接南盛镇四坑村委会新成围村至杨梅坑村村道工程的老板温某某账户后，苏某某从温某某的合伙人罗某某处取回补助资金</w:t>
      </w:r>
      <w:r>
        <w:rPr>
          <w:rFonts w:hint="eastAsia"/>
          <w:sz w:val="30"/>
          <w:szCs w:val="30"/>
        </w:rPr>
        <w:t>33148</w:t>
      </w:r>
      <w:r>
        <w:rPr>
          <w:rFonts w:hint="eastAsia"/>
          <w:sz w:val="30"/>
          <w:szCs w:val="30"/>
        </w:rPr>
        <w:t>元，由其控制使用。</w:t>
      </w:r>
    </w:p>
    <w:p w:rsidR="007D5447" w:rsidRDefault="007D5447">
      <w:pPr>
        <w:spacing w:line="500" w:lineRule="atLeast"/>
        <w:ind w:firstLine="600"/>
        <w:divId w:val="650476222"/>
        <w:rPr>
          <w:rFonts w:hint="eastAsia"/>
          <w:sz w:val="30"/>
          <w:szCs w:val="30"/>
        </w:rPr>
      </w:pPr>
      <w:r>
        <w:rPr>
          <w:rFonts w:hint="eastAsia"/>
          <w:sz w:val="30"/>
          <w:szCs w:val="30"/>
        </w:rPr>
        <w:lastRenderedPageBreak/>
        <w:t>上述事实，公诉机关向本院提供了相关证据。公诉机关认为，被告人苏某某的行为触犯了《中华人民共和国刑法》第三百八十二条的规定，应当以贪污罪追究刑事责任。</w:t>
      </w:r>
    </w:p>
    <w:p w:rsidR="007D5447" w:rsidRDefault="007D5447">
      <w:pPr>
        <w:spacing w:line="500" w:lineRule="atLeast"/>
        <w:ind w:firstLine="600"/>
        <w:divId w:val="1697999332"/>
        <w:rPr>
          <w:rFonts w:hint="eastAsia"/>
          <w:sz w:val="30"/>
          <w:szCs w:val="30"/>
        </w:rPr>
      </w:pPr>
      <w:r>
        <w:rPr>
          <w:rFonts w:hint="eastAsia"/>
          <w:sz w:val="30"/>
          <w:szCs w:val="30"/>
        </w:rPr>
        <w:t>被告人苏某某对公诉机关指控的事实没有异议。</w:t>
      </w:r>
    </w:p>
    <w:p w:rsidR="007D5447" w:rsidRDefault="007D5447">
      <w:pPr>
        <w:spacing w:line="500" w:lineRule="atLeast"/>
        <w:ind w:firstLine="600"/>
        <w:divId w:val="2052656258"/>
        <w:rPr>
          <w:rFonts w:hint="eastAsia"/>
          <w:sz w:val="30"/>
          <w:szCs w:val="30"/>
        </w:rPr>
      </w:pPr>
      <w:r>
        <w:rPr>
          <w:rFonts w:hint="eastAsia"/>
          <w:sz w:val="30"/>
          <w:szCs w:val="30"/>
        </w:rPr>
        <w:t>辩护人冯向亮的辩护意见是：</w:t>
      </w:r>
    </w:p>
    <w:p w:rsidR="007D5447" w:rsidRDefault="007D5447">
      <w:pPr>
        <w:spacing w:line="500" w:lineRule="atLeast"/>
        <w:ind w:firstLine="600"/>
        <w:divId w:val="1599633292"/>
        <w:rPr>
          <w:rFonts w:hint="eastAsia"/>
          <w:sz w:val="30"/>
          <w:szCs w:val="30"/>
        </w:rPr>
      </w:pPr>
      <w:r>
        <w:rPr>
          <w:rFonts w:hint="eastAsia"/>
          <w:sz w:val="30"/>
          <w:szCs w:val="30"/>
        </w:rPr>
        <w:t>一、对案件的定性没有异议。</w:t>
      </w:r>
    </w:p>
    <w:p w:rsidR="007D5447" w:rsidRDefault="007D5447">
      <w:pPr>
        <w:spacing w:line="500" w:lineRule="atLeast"/>
        <w:ind w:firstLine="600"/>
        <w:divId w:val="1610817069"/>
        <w:rPr>
          <w:rFonts w:hint="eastAsia"/>
          <w:sz w:val="30"/>
          <w:szCs w:val="30"/>
        </w:rPr>
      </w:pPr>
      <w:r>
        <w:rPr>
          <w:rFonts w:hint="eastAsia"/>
          <w:sz w:val="30"/>
          <w:szCs w:val="30"/>
        </w:rPr>
        <w:t>二、对被告人苏某某的量刑意见：</w:t>
      </w:r>
    </w:p>
    <w:p w:rsidR="007D5447" w:rsidRDefault="007D5447">
      <w:pPr>
        <w:spacing w:line="500" w:lineRule="atLeast"/>
        <w:ind w:firstLine="600"/>
        <w:divId w:val="583681871"/>
        <w:rPr>
          <w:rFonts w:hint="eastAsia"/>
          <w:sz w:val="30"/>
          <w:szCs w:val="30"/>
        </w:rPr>
      </w:pPr>
      <w:r>
        <w:rPr>
          <w:rFonts w:hint="eastAsia"/>
          <w:sz w:val="30"/>
          <w:szCs w:val="30"/>
        </w:rPr>
        <w:t>1.</w:t>
      </w:r>
      <w:r>
        <w:rPr>
          <w:rFonts w:hint="eastAsia"/>
          <w:sz w:val="30"/>
          <w:szCs w:val="30"/>
        </w:rPr>
        <w:t>被告人苏某某在侦查阶段到今天的庭审，始终如实向司法机关供述所犯罪行，说明被告人早已有悔罪之心。</w:t>
      </w:r>
    </w:p>
    <w:p w:rsidR="007D5447" w:rsidRDefault="007D5447">
      <w:pPr>
        <w:spacing w:line="500" w:lineRule="atLeast"/>
        <w:ind w:firstLine="600"/>
        <w:divId w:val="921567247"/>
        <w:rPr>
          <w:rFonts w:hint="eastAsia"/>
          <w:sz w:val="30"/>
          <w:szCs w:val="30"/>
        </w:rPr>
      </w:pPr>
      <w:r>
        <w:rPr>
          <w:rFonts w:hint="eastAsia"/>
          <w:sz w:val="30"/>
          <w:szCs w:val="30"/>
        </w:rPr>
        <w:t>2.</w:t>
      </w:r>
      <w:r>
        <w:rPr>
          <w:rFonts w:hint="eastAsia"/>
          <w:sz w:val="30"/>
          <w:szCs w:val="30"/>
        </w:rPr>
        <w:t>被告人苏某某属于初犯、偶犯，其主观恶性较小。被告人在村委会多年工作期间，始终是勤勤恳恳、兢兢业业、任劳任怨、为人和善、默默奉献、工作认真负责。</w:t>
      </w:r>
    </w:p>
    <w:p w:rsidR="007D5447" w:rsidRDefault="007D5447">
      <w:pPr>
        <w:spacing w:line="500" w:lineRule="atLeast"/>
        <w:ind w:firstLine="600"/>
        <w:divId w:val="1155688226"/>
        <w:rPr>
          <w:rFonts w:hint="eastAsia"/>
          <w:sz w:val="30"/>
          <w:szCs w:val="30"/>
        </w:rPr>
      </w:pPr>
      <w:r>
        <w:rPr>
          <w:rFonts w:hint="eastAsia"/>
          <w:sz w:val="30"/>
          <w:szCs w:val="30"/>
        </w:rPr>
        <w:t>3.</w:t>
      </w:r>
      <w:r>
        <w:rPr>
          <w:rFonts w:hint="eastAsia"/>
          <w:sz w:val="30"/>
          <w:szCs w:val="30"/>
        </w:rPr>
        <w:t>被告人苏某某积极退赃。</w:t>
      </w:r>
    </w:p>
    <w:p w:rsidR="007D5447" w:rsidRDefault="007D5447">
      <w:pPr>
        <w:spacing w:line="500" w:lineRule="atLeast"/>
        <w:ind w:firstLine="600"/>
        <w:divId w:val="1016730203"/>
        <w:rPr>
          <w:rFonts w:hint="eastAsia"/>
          <w:sz w:val="30"/>
          <w:szCs w:val="30"/>
        </w:rPr>
      </w:pPr>
      <w:r>
        <w:rPr>
          <w:rFonts w:hint="eastAsia"/>
          <w:sz w:val="30"/>
          <w:szCs w:val="30"/>
        </w:rPr>
        <w:t>4.</w:t>
      </w:r>
      <w:r>
        <w:rPr>
          <w:rFonts w:hint="eastAsia"/>
          <w:sz w:val="30"/>
          <w:szCs w:val="30"/>
        </w:rPr>
        <w:t>政府对该项资金的使用及管理存在一定漏洞。按相关制度，以四坑村委新成围村名义申请的专项资金应入公账，直接划拨到四坑村委，而不是划拨到建筑公司。</w:t>
      </w:r>
    </w:p>
    <w:p w:rsidR="007D5447" w:rsidRDefault="007D5447">
      <w:pPr>
        <w:spacing w:line="500" w:lineRule="atLeast"/>
        <w:ind w:firstLine="600"/>
        <w:divId w:val="1220751586"/>
        <w:rPr>
          <w:rFonts w:hint="eastAsia"/>
          <w:sz w:val="30"/>
          <w:szCs w:val="30"/>
        </w:rPr>
      </w:pPr>
      <w:r>
        <w:rPr>
          <w:rFonts w:hint="eastAsia"/>
          <w:sz w:val="30"/>
          <w:szCs w:val="30"/>
        </w:rPr>
        <w:t>5.</w:t>
      </w:r>
      <w:r>
        <w:rPr>
          <w:rFonts w:hint="eastAsia"/>
          <w:sz w:val="30"/>
          <w:szCs w:val="30"/>
        </w:rPr>
        <w:t>被告人苏某某侵占财产的数额为</w:t>
      </w:r>
      <w:r>
        <w:rPr>
          <w:rFonts w:hint="eastAsia"/>
          <w:sz w:val="30"/>
          <w:szCs w:val="30"/>
        </w:rPr>
        <w:t>33148</w:t>
      </w:r>
      <w:r>
        <w:rPr>
          <w:rFonts w:hint="eastAsia"/>
          <w:sz w:val="30"/>
          <w:szCs w:val="30"/>
        </w:rPr>
        <w:t>万元，属于数额较大，依法应在三年有期徒刑以下量刑。结合被告人苏某某积极退赃、积极悔罪，侵占财产数额刚踏贪污罪立案标准等量刑情节，建议法院对其适用一年以下有期徒刑，并因其已没有社会危害性，建议适用缓刑。</w:t>
      </w:r>
    </w:p>
    <w:p w:rsidR="007D5447" w:rsidRDefault="007D5447">
      <w:pPr>
        <w:spacing w:line="500" w:lineRule="atLeast"/>
        <w:ind w:firstLine="600"/>
        <w:divId w:val="1675643315"/>
        <w:rPr>
          <w:rFonts w:hint="eastAsia"/>
          <w:sz w:val="30"/>
          <w:szCs w:val="30"/>
        </w:rPr>
      </w:pPr>
      <w:r>
        <w:rPr>
          <w:rFonts w:hint="eastAsia"/>
          <w:sz w:val="30"/>
          <w:szCs w:val="30"/>
        </w:rPr>
        <w:t>本院经审理查明的事实与公诉机关指控的事实相一致。</w:t>
      </w:r>
    </w:p>
    <w:p w:rsidR="007D5447" w:rsidRDefault="007D5447">
      <w:pPr>
        <w:spacing w:line="500" w:lineRule="atLeast"/>
        <w:ind w:firstLine="600"/>
        <w:divId w:val="2146581198"/>
        <w:rPr>
          <w:rFonts w:hint="eastAsia"/>
          <w:sz w:val="30"/>
          <w:szCs w:val="30"/>
        </w:rPr>
      </w:pPr>
      <w:r>
        <w:rPr>
          <w:rFonts w:hint="eastAsia"/>
          <w:sz w:val="30"/>
          <w:szCs w:val="30"/>
        </w:rPr>
        <w:t>本院另查明，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日，被告人苏某某向云浮市云城区人民检察院退出款项</w:t>
      </w:r>
      <w:r>
        <w:rPr>
          <w:rFonts w:hint="eastAsia"/>
          <w:sz w:val="30"/>
          <w:szCs w:val="30"/>
        </w:rPr>
        <w:t>33148</w:t>
      </w:r>
      <w:r>
        <w:rPr>
          <w:rFonts w:hint="eastAsia"/>
          <w:sz w:val="30"/>
          <w:szCs w:val="30"/>
        </w:rPr>
        <w:t>元。</w:t>
      </w:r>
    </w:p>
    <w:p w:rsidR="007D5447" w:rsidRDefault="007D5447">
      <w:pPr>
        <w:spacing w:line="500" w:lineRule="atLeast"/>
        <w:ind w:firstLine="600"/>
        <w:divId w:val="200745883"/>
        <w:rPr>
          <w:rFonts w:hint="eastAsia"/>
          <w:sz w:val="30"/>
          <w:szCs w:val="30"/>
        </w:rPr>
      </w:pPr>
      <w:r>
        <w:rPr>
          <w:rFonts w:hint="eastAsia"/>
          <w:sz w:val="30"/>
          <w:szCs w:val="30"/>
        </w:rPr>
        <w:t>本案事实，有下列证据证实：</w:t>
      </w:r>
      <w:r>
        <w:rPr>
          <w:rFonts w:hint="eastAsia"/>
          <w:sz w:val="30"/>
          <w:szCs w:val="30"/>
        </w:rPr>
        <w:t>1.</w:t>
      </w:r>
      <w:r>
        <w:rPr>
          <w:rFonts w:hint="eastAsia"/>
          <w:sz w:val="30"/>
          <w:szCs w:val="30"/>
        </w:rPr>
        <w:t>被告人苏某某的供述和辩解；</w:t>
      </w:r>
      <w:r>
        <w:rPr>
          <w:rFonts w:hint="eastAsia"/>
          <w:sz w:val="30"/>
          <w:szCs w:val="30"/>
        </w:rPr>
        <w:t>2.</w:t>
      </w:r>
      <w:r>
        <w:rPr>
          <w:rFonts w:hint="eastAsia"/>
          <w:sz w:val="30"/>
          <w:szCs w:val="30"/>
        </w:rPr>
        <w:t>证人罗某甲、李某某等</w:t>
      </w:r>
      <w:r>
        <w:rPr>
          <w:rFonts w:hint="eastAsia"/>
          <w:sz w:val="30"/>
          <w:szCs w:val="30"/>
        </w:rPr>
        <w:t>8</w:t>
      </w:r>
      <w:r>
        <w:rPr>
          <w:rFonts w:hint="eastAsia"/>
          <w:sz w:val="30"/>
          <w:szCs w:val="30"/>
        </w:rPr>
        <w:t>人的证言；</w:t>
      </w:r>
      <w:r>
        <w:rPr>
          <w:rFonts w:hint="eastAsia"/>
          <w:sz w:val="30"/>
          <w:szCs w:val="30"/>
        </w:rPr>
        <w:t>3.</w:t>
      </w:r>
      <w:r>
        <w:rPr>
          <w:rFonts w:hint="eastAsia"/>
          <w:sz w:val="30"/>
          <w:szCs w:val="30"/>
        </w:rPr>
        <w:t>云浮市云城区民政局任命书；</w:t>
      </w:r>
      <w:r>
        <w:rPr>
          <w:rFonts w:hint="eastAsia"/>
          <w:sz w:val="30"/>
          <w:szCs w:val="30"/>
        </w:rPr>
        <w:t>4.</w:t>
      </w:r>
      <w:r>
        <w:rPr>
          <w:rFonts w:hint="eastAsia"/>
          <w:sz w:val="30"/>
          <w:szCs w:val="30"/>
        </w:rPr>
        <w:t>现金交款单；</w:t>
      </w:r>
      <w:r>
        <w:rPr>
          <w:rFonts w:hint="eastAsia"/>
          <w:sz w:val="30"/>
          <w:szCs w:val="30"/>
        </w:rPr>
        <w:t>5.</w:t>
      </w:r>
      <w:r>
        <w:rPr>
          <w:rFonts w:hint="eastAsia"/>
          <w:sz w:val="30"/>
          <w:szCs w:val="30"/>
        </w:rPr>
        <w:t>线索来源及抓获经过；</w:t>
      </w:r>
      <w:r>
        <w:rPr>
          <w:rFonts w:hint="eastAsia"/>
          <w:sz w:val="30"/>
          <w:szCs w:val="30"/>
        </w:rPr>
        <w:t>6.</w:t>
      </w:r>
      <w:r>
        <w:rPr>
          <w:rFonts w:hint="eastAsia"/>
          <w:sz w:val="30"/>
          <w:szCs w:val="30"/>
        </w:rPr>
        <w:t>常住人口登记表。</w:t>
      </w:r>
    </w:p>
    <w:p w:rsidR="007D5447" w:rsidRDefault="007D5447">
      <w:pPr>
        <w:spacing w:line="500" w:lineRule="atLeast"/>
        <w:ind w:firstLine="600"/>
        <w:divId w:val="98566179"/>
        <w:rPr>
          <w:rFonts w:hint="eastAsia"/>
          <w:sz w:val="30"/>
          <w:szCs w:val="30"/>
        </w:rPr>
      </w:pPr>
      <w:r>
        <w:rPr>
          <w:rFonts w:hint="eastAsia"/>
          <w:sz w:val="30"/>
          <w:szCs w:val="30"/>
        </w:rPr>
        <w:t>本院认为，被告人苏某某利用其担任村委会主任协助人民政府从事一事一议财政奖补项目申报工作职务上的便利，将一事一议财政奖补资金</w:t>
      </w:r>
      <w:r>
        <w:rPr>
          <w:rFonts w:hint="eastAsia"/>
          <w:sz w:val="30"/>
          <w:szCs w:val="30"/>
        </w:rPr>
        <w:t>33148</w:t>
      </w:r>
      <w:r>
        <w:rPr>
          <w:rFonts w:hint="eastAsia"/>
          <w:sz w:val="30"/>
          <w:szCs w:val="30"/>
        </w:rPr>
        <w:t>元归其个人使用，数额较大，其行为已构成贪污罪。公诉机关指控被告人苏某某贪污的犯罪事实清楚，证据确实、充分，被告人苏某某贪污罪名成立。鉴于被告人苏某某贪污的数额刚达到</w:t>
      </w:r>
      <w:r>
        <w:rPr>
          <w:rFonts w:hint="eastAsia"/>
          <w:sz w:val="30"/>
          <w:szCs w:val="30"/>
        </w:rPr>
        <w:t>3</w:t>
      </w:r>
      <w:r>
        <w:rPr>
          <w:rFonts w:hint="eastAsia"/>
          <w:sz w:val="30"/>
          <w:szCs w:val="30"/>
        </w:rPr>
        <w:t>万元追究刑事责任的起点数额，且到案后，被告人苏某某能如实供述自己的罪行，真诚悔罪，积极退赃，避免、减少损害结果的发生，因而被告人苏某某犯罪情节轻微，不需要判处刑罚，可对其免予刑事处罚。对被告人苏某某退出的违法所得，依法予以追缴。根据被告人苏某某犯罪的事实、性质、情节和对社会的危害程度，依照《中华人民共和国刑法》第三百八十二条第一款、第三百八十三条第一款第（一）项及第三款、第三十七条、第六十四条，《最高人民法院、最高人民检察院关于办理贪污贿赂刑事案件适用法律若干问题的解释》第十八条的规定，判决如下：</w:t>
      </w:r>
    </w:p>
    <w:p w:rsidR="007D5447" w:rsidRDefault="007D5447">
      <w:pPr>
        <w:spacing w:line="500" w:lineRule="atLeast"/>
        <w:ind w:firstLine="600"/>
        <w:divId w:val="1115445227"/>
        <w:rPr>
          <w:rFonts w:hint="eastAsia"/>
          <w:sz w:val="30"/>
          <w:szCs w:val="30"/>
        </w:rPr>
      </w:pPr>
      <w:r>
        <w:rPr>
          <w:rFonts w:hint="eastAsia"/>
          <w:sz w:val="30"/>
          <w:szCs w:val="30"/>
        </w:rPr>
        <w:t>一、被告人苏某某犯贪污罪，免予刑事处罚。</w:t>
      </w:r>
    </w:p>
    <w:p w:rsidR="007D5447" w:rsidRDefault="007D5447">
      <w:pPr>
        <w:spacing w:line="500" w:lineRule="atLeast"/>
        <w:ind w:firstLine="600"/>
        <w:divId w:val="1825118337"/>
        <w:rPr>
          <w:rFonts w:hint="eastAsia"/>
          <w:sz w:val="30"/>
          <w:szCs w:val="30"/>
        </w:rPr>
      </w:pPr>
      <w:r>
        <w:rPr>
          <w:rFonts w:hint="eastAsia"/>
          <w:sz w:val="30"/>
          <w:szCs w:val="30"/>
        </w:rPr>
        <w:t>二、对被告人苏某某退出的非法所得</w:t>
      </w:r>
      <w:r>
        <w:rPr>
          <w:rFonts w:hint="eastAsia"/>
          <w:sz w:val="30"/>
          <w:szCs w:val="30"/>
        </w:rPr>
        <w:t>33148</w:t>
      </w:r>
      <w:r>
        <w:rPr>
          <w:rFonts w:hint="eastAsia"/>
          <w:sz w:val="30"/>
          <w:szCs w:val="30"/>
        </w:rPr>
        <w:t>元，予以追缴，由云浮市云城区人民检察院在判决发生法律效力后上缴国库。</w:t>
      </w:r>
    </w:p>
    <w:p w:rsidR="007D5447" w:rsidRDefault="007D5447">
      <w:pPr>
        <w:spacing w:line="500" w:lineRule="atLeast"/>
        <w:ind w:firstLine="600"/>
        <w:divId w:val="445002412"/>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7D5447" w:rsidRDefault="007D5447">
      <w:pPr>
        <w:spacing w:line="500" w:lineRule="atLeast"/>
        <w:jc w:val="right"/>
        <w:divId w:val="2059472126"/>
        <w:rPr>
          <w:rFonts w:hint="eastAsia"/>
          <w:sz w:val="30"/>
          <w:szCs w:val="30"/>
        </w:rPr>
      </w:pPr>
      <w:r>
        <w:rPr>
          <w:rFonts w:hint="eastAsia"/>
          <w:sz w:val="30"/>
          <w:szCs w:val="30"/>
        </w:rPr>
        <w:t>审　判　长　　姚伟金</w:t>
      </w:r>
    </w:p>
    <w:p w:rsidR="007D5447" w:rsidRDefault="007D5447">
      <w:pPr>
        <w:spacing w:line="500" w:lineRule="atLeast"/>
        <w:jc w:val="right"/>
        <w:divId w:val="62994129"/>
        <w:rPr>
          <w:rFonts w:hint="eastAsia"/>
          <w:sz w:val="30"/>
          <w:szCs w:val="30"/>
        </w:rPr>
      </w:pPr>
      <w:r>
        <w:rPr>
          <w:rFonts w:hint="eastAsia"/>
          <w:sz w:val="30"/>
          <w:szCs w:val="30"/>
        </w:rPr>
        <w:t>人民陪审员　　刘伙耀</w:t>
      </w:r>
    </w:p>
    <w:p w:rsidR="007D5447" w:rsidRDefault="007D5447">
      <w:pPr>
        <w:spacing w:line="500" w:lineRule="atLeast"/>
        <w:jc w:val="right"/>
        <w:divId w:val="2050646188"/>
        <w:rPr>
          <w:rFonts w:hint="eastAsia"/>
          <w:sz w:val="30"/>
          <w:szCs w:val="30"/>
        </w:rPr>
      </w:pPr>
      <w:r>
        <w:rPr>
          <w:rFonts w:hint="eastAsia"/>
          <w:sz w:val="30"/>
          <w:szCs w:val="30"/>
        </w:rPr>
        <w:t>人民陪审员　　严水莲</w:t>
      </w:r>
    </w:p>
    <w:p w:rsidR="007D5447" w:rsidRDefault="007D5447">
      <w:pPr>
        <w:spacing w:line="500" w:lineRule="atLeast"/>
        <w:jc w:val="right"/>
        <w:divId w:val="1058669252"/>
        <w:rPr>
          <w:rFonts w:hint="eastAsia"/>
          <w:sz w:val="30"/>
          <w:szCs w:val="30"/>
        </w:rPr>
      </w:pPr>
      <w:r>
        <w:rPr>
          <w:rFonts w:hint="eastAsia"/>
          <w:sz w:val="30"/>
          <w:szCs w:val="30"/>
        </w:rPr>
        <w:t>二〇一七年十二月二十日</w:t>
      </w:r>
    </w:p>
    <w:p w:rsidR="007D5447" w:rsidRDefault="007D5447">
      <w:pPr>
        <w:spacing w:line="500" w:lineRule="atLeast"/>
        <w:jc w:val="right"/>
        <w:divId w:val="555625055"/>
        <w:rPr>
          <w:rFonts w:hint="eastAsia"/>
          <w:sz w:val="30"/>
          <w:szCs w:val="30"/>
        </w:rPr>
      </w:pPr>
      <w:r>
        <w:rPr>
          <w:rFonts w:hint="eastAsia"/>
          <w:sz w:val="30"/>
          <w:szCs w:val="30"/>
        </w:rPr>
        <w:t>书　记　员　　伍倩仪</w:t>
      </w:r>
    </w:p>
    <w:p w:rsidR="007D5447" w:rsidRDefault="007D5447">
      <w:pPr>
        <w:spacing w:line="500" w:lineRule="atLeast"/>
        <w:jc w:val="right"/>
        <w:divId w:val="519012203"/>
        <w:rPr>
          <w:rFonts w:hint="eastAsia"/>
          <w:sz w:val="30"/>
          <w:szCs w:val="30"/>
        </w:rPr>
      </w:pPr>
      <w:r>
        <w:rPr>
          <w:rFonts w:hint="eastAsia"/>
          <w:sz w:val="30"/>
          <w:szCs w:val="30"/>
        </w:rPr>
        <w:t>书　记　员　　谢　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5447" w:rsidRDefault="007D5447" w:rsidP="007D5447">
      <w:pPr>
        <w:rPr>
          <w:rFonts w:hint="eastAsia"/>
        </w:rPr>
      </w:pPr>
      <w:r>
        <w:separator/>
      </w:r>
    </w:p>
  </w:endnote>
  <w:endnote w:type="continuationSeparator" w:id="0">
    <w:p w:rsidR="007D5447" w:rsidRDefault="007D5447" w:rsidP="007D54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5447" w:rsidRDefault="007D5447" w:rsidP="007D5447">
      <w:pPr>
        <w:rPr>
          <w:rFonts w:hint="eastAsia"/>
        </w:rPr>
      </w:pPr>
      <w:r>
        <w:separator/>
      </w:r>
    </w:p>
  </w:footnote>
  <w:footnote w:type="continuationSeparator" w:id="0">
    <w:p w:rsidR="007D5447" w:rsidRDefault="007D5447" w:rsidP="007D54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5447"/>
    <w:rsid w:val="007235DD"/>
    <w:rsid w:val="007D5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D5447"/>
    <w:pPr>
      <w:tabs>
        <w:tab w:val="center" w:pos="4153"/>
        <w:tab w:val="right" w:pos="8306"/>
      </w:tabs>
      <w:snapToGrid w:val="0"/>
      <w:jc w:val="center"/>
    </w:pPr>
    <w:rPr>
      <w:sz w:val="18"/>
      <w:szCs w:val="18"/>
    </w:rPr>
  </w:style>
  <w:style w:type="character" w:customStyle="1" w:styleId="a5">
    <w:name w:val="页眉 字符"/>
    <w:basedOn w:val="a0"/>
    <w:link w:val="a4"/>
    <w:uiPriority w:val="99"/>
    <w:rsid w:val="007D5447"/>
    <w:rPr>
      <w:rFonts w:ascii="宋体" w:eastAsia="宋体" w:hAnsi="宋体" w:cs="宋体"/>
      <w:sz w:val="18"/>
      <w:szCs w:val="18"/>
    </w:rPr>
  </w:style>
  <w:style w:type="paragraph" w:styleId="a6">
    <w:name w:val="footer"/>
    <w:basedOn w:val="a"/>
    <w:link w:val="a7"/>
    <w:uiPriority w:val="99"/>
    <w:unhideWhenUsed/>
    <w:rsid w:val="007D5447"/>
    <w:pPr>
      <w:tabs>
        <w:tab w:val="center" w:pos="4153"/>
        <w:tab w:val="right" w:pos="8306"/>
      </w:tabs>
      <w:snapToGrid w:val="0"/>
    </w:pPr>
    <w:rPr>
      <w:sz w:val="18"/>
      <w:szCs w:val="18"/>
    </w:rPr>
  </w:style>
  <w:style w:type="character" w:customStyle="1" w:styleId="a7">
    <w:name w:val="页脚 字符"/>
    <w:basedOn w:val="a0"/>
    <w:link w:val="a6"/>
    <w:uiPriority w:val="99"/>
    <w:rsid w:val="007D54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4129">
      <w:marLeft w:val="0"/>
      <w:marRight w:val="720"/>
      <w:marTop w:val="10"/>
      <w:marBottom w:val="10"/>
      <w:divBdr>
        <w:top w:val="none" w:sz="0" w:space="0" w:color="auto"/>
        <w:left w:val="none" w:sz="0" w:space="0" w:color="auto"/>
        <w:bottom w:val="none" w:sz="0" w:space="0" w:color="auto"/>
        <w:right w:val="none" w:sz="0" w:space="0" w:color="auto"/>
      </w:divBdr>
    </w:div>
    <w:div w:id="98566179">
      <w:marLeft w:val="0"/>
      <w:marRight w:val="0"/>
      <w:marTop w:val="10"/>
      <w:marBottom w:val="10"/>
      <w:divBdr>
        <w:top w:val="none" w:sz="0" w:space="0" w:color="auto"/>
        <w:left w:val="none" w:sz="0" w:space="0" w:color="auto"/>
        <w:bottom w:val="none" w:sz="0" w:space="0" w:color="auto"/>
        <w:right w:val="none" w:sz="0" w:space="0" w:color="auto"/>
      </w:divBdr>
    </w:div>
    <w:div w:id="200745883">
      <w:marLeft w:val="0"/>
      <w:marRight w:val="0"/>
      <w:marTop w:val="10"/>
      <w:marBottom w:val="10"/>
      <w:divBdr>
        <w:top w:val="none" w:sz="0" w:space="0" w:color="auto"/>
        <w:left w:val="none" w:sz="0" w:space="0" w:color="auto"/>
        <w:bottom w:val="none" w:sz="0" w:space="0" w:color="auto"/>
        <w:right w:val="none" w:sz="0" w:space="0" w:color="auto"/>
      </w:divBdr>
    </w:div>
    <w:div w:id="334310735">
      <w:marLeft w:val="0"/>
      <w:marRight w:val="0"/>
      <w:marTop w:val="10"/>
      <w:marBottom w:val="10"/>
      <w:divBdr>
        <w:top w:val="none" w:sz="0" w:space="0" w:color="auto"/>
        <w:left w:val="none" w:sz="0" w:space="0" w:color="auto"/>
        <w:bottom w:val="none" w:sz="0" w:space="0" w:color="auto"/>
        <w:right w:val="none" w:sz="0" w:space="0" w:color="auto"/>
      </w:divBdr>
    </w:div>
    <w:div w:id="445002412">
      <w:marLeft w:val="0"/>
      <w:marRight w:val="0"/>
      <w:marTop w:val="10"/>
      <w:marBottom w:val="10"/>
      <w:divBdr>
        <w:top w:val="none" w:sz="0" w:space="0" w:color="auto"/>
        <w:left w:val="none" w:sz="0" w:space="0" w:color="auto"/>
        <w:bottom w:val="none" w:sz="0" w:space="0" w:color="auto"/>
        <w:right w:val="none" w:sz="0" w:space="0" w:color="auto"/>
      </w:divBdr>
    </w:div>
    <w:div w:id="519012203">
      <w:marLeft w:val="0"/>
      <w:marRight w:val="720"/>
      <w:marTop w:val="10"/>
      <w:marBottom w:val="10"/>
      <w:divBdr>
        <w:top w:val="none" w:sz="0" w:space="0" w:color="auto"/>
        <w:left w:val="none" w:sz="0" w:space="0" w:color="auto"/>
        <w:bottom w:val="none" w:sz="0" w:space="0" w:color="auto"/>
        <w:right w:val="none" w:sz="0" w:space="0" w:color="auto"/>
      </w:divBdr>
    </w:div>
    <w:div w:id="555625055">
      <w:marLeft w:val="0"/>
      <w:marRight w:val="720"/>
      <w:marTop w:val="10"/>
      <w:marBottom w:val="10"/>
      <w:divBdr>
        <w:top w:val="none" w:sz="0" w:space="0" w:color="auto"/>
        <w:left w:val="none" w:sz="0" w:space="0" w:color="auto"/>
        <w:bottom w:val="none" w:sz="0" w:space="0" w:color="auto"/>
        <w:right w:val="none" w:sz="0" w:space="0" w:color="auto"/>
      </w:divBdr>
    </w:div>
    <w:div w:id="583681871">
      <w:marLeft w:val="0"/>
      <w:marRight w:val="0"/>
      <w:marTop w:val="10"/>
      <w:marBottom w:val="10"/>
      <w:divBdr>
        <w:top w:val="none" w:sz="0" w:space="0" w:color="auto"/>
        <w:left w:val="none" w:sz="0" w:space="0" w:color="auto"/>
        <w:bottom w:val="none" w:sz="0" w:space="0" w:color="auto"/>
        <w:right w:val="none" w:sz="0" w:space="0" w:color="auto"/>
      </w:divBdr>
    </w:div>
    <w:div w:id="650476222">
      <w:marLeft w:val="0"/>
      <w:marRight w:val="0"/>
      <w:marTop w:val="10"/>
      <w:marBottom w:val="10"/>
      <w:divBdr>
        <w:top w:val="none" w:sz="0" w:space="0" w:color="auto"/>
        <w:left w:val="none" w:sz="0" w:space="0" w:color="auto"/>
        <w:bottom w:val="none" w:sz="0" w:space="0" w:color="auto"/>
        <w:right w:val="none" w:sz="0" w:space="0" w:color="auto"/>
      </w:divBdr>
    </w:div>
    <w:div w:id="921567247">
      <w:marLeft w:val="0"/>
      <w:marRight w:val="0"/>
      <w:marTop w:val="10"/>
      <w:marBottom w:val="10"/>
      <w:divBdr>
        <w:top w:val="none" w:sz="0" w:space="0" w:color="auto"/>
        <w:left w:val="none" w:sz="0" w:space="0" w:color="auto"/>
        <w:bottom w:val="none" w:sz="0" w:space="0" w:color="auto"/>
        <w:right w:val="none" w:sz="0" w:space="0" w:color="auto"/>
      </w:divBdr>
    </w:div>
    <w:div w:id="1016730203">
      <w:marLeft w:val="0"/>
      <w:marRight w:val="0"/>
      <w:marTop w:val="10"/>
      <w:marBottom w:val="10"/>
      <w:divBdr>
        <w:top w:val="none" w:sz="0" w:space="0" w:color="auto"/>
        <w:left w:val="none" w:sz="0" w:space="0" w:color="auto"/>
        <w:bottom w:val="none" w:sz="0" w:space="0" w:color="auto"/>
        <w:right w:val="none" w:sz="0" w:space="0" w:color="auto"/>
      </w:divBdr>
    </w:div>
    <w:div w:id="1058669252">
      <w:marLeft w:val="0"/>
      <w:marRight w:val="720"/>
      <w:marTop w:val="10"/>
      <w:marBottom w:val="10"/>
      <w:divBdr>
        <w:top w:val="none" w:sz="0" w:space="0" w:color="auto"/>
        <w:left w:val="none" w:sz="0" w:space="0" w:color="auto"/>
        <w:bottom w:val="none" w:sz="0" w:space="0" w:color="auto"/>
        <w:right w:val="none" w:sz="0" w:space="0" w:color="auto"/>
      </w:divBdr>
    </w:div>
    <w:div w:id="1070739162">
      <w:marLeft w:val="0"/>
      <w:marRight w:val="0"/>
      <w:marTop w:val="10"/>
      <w:marBottom w:val="10"/>
      <w:divBdr>
        <w:top w:val="none" w:sz="0" w:space="0" w:color="auto"/>
        <w:left w:val="none" w:sz="0" w:space="0" w:color="auto"/>
        <w:bottom w:val="none" w:sz="0" w:space="0" w:color="auto"/>
        <w:right w:val="none" w:sz="0" w:space="0" w:color="auto"/>
      </w:divBdr>
    </w:div>
    <w:div w:id="1115445227">
      <w:marLeft w:val="0"/>
      <w:marRight w:val="0"/>
      <w:marTop w:val="10"/>
      <w:marBottom w:val="10"/>
      <w:divBdr>
        <w:top w:val="none" w:sz="0" w:space="0" w:color="auto"/>
        <w:left w:val="none" w:sz="0" w:space="0" w:color="auto"/>
        <w:bottom w:val="none" w:sz="0" w:space="0" w:color="auto"/>
        <w:right w:val="none" w:sz="0" w:space="0" w:color="auto"/>
      </w:divBdr>
    </w:div>
    <w:div w:id="1155688226">
      <w:marLeft w:val="0"/>
      <w:marRight w:val="0"/>
      <w:marTop w:val="10"/>
      <w:marBottom w:val="10"/>
      <w:divBdr>
        <w:top w:val="none" w:sz="0" w:space="0" w:color="auto"/>
        <w:left w:val="none" w:sz="0" w:space="0" w:color="auto"/>
        <w:bottom w:val="none" w:sz="0" w:space="0" w:color="auto"/>
        <w:right w:val="none" w:sz="0" w:space="0" w:color="auto"/>
      </w:divBdr>
    </w:div>
    <w:div w:id="1220751586">
      <w:marLeft w:val="0"/>
      <w:marRight w:val="0"/>
      <w:marTop w:val="10"/>
      <w:marBottom w:val="10"/>
      <w:divBdr>
        <w:top w:val="none" w:sz="0" w:space="0" w:color="auto"/>
        <w:left w:val="none" w:sz="0" w:space="0" w:color="auto"/>
        <w:bottom w:val="none" w:sz="0" w:space="0" w:color="auto"/>
        <w:right w:val="none" w:sz="0" w:space="0" w:color="auto"/>
      </w:divBdr>
    </w:div>
    <w:div w:id="1317491466">
      <w:marLeft w:val="0"/>
      <w:marRight w:val="0"/>
      <w:marTop w:val="10"/>
      <w:marBottom w:val="10"/>
      <w:divBdr>
        <w:top w:val="none" w:sz="0" w:space="0" w:color="auto"/>
        <w:left w:val="none" w:sz="0" w:space="0" w:color="auto"/>
        <w:bottom w:val="none" w:sz="0" w:space="0" w:color="auto"/>
        <w:right w:val="none" w:sz="0" w:space="0" w:color="auto"/>
      </w:divBdr>
    </w:div>
    <w:div w:id="1442870773">
      <w:marLeft w:val="0"/>
      <w:marRight w:val="0"/>
      <w:marTop w:val="10"/>
      <w:marBottom w:val="10"/>
      <w:divBdr>
        <w:top w:val="none" w:sz="0" w:space="0" w:color="auto"/>
        <w:left w:val="none" w:sz="0" w:space="0" w:color="auto"/>
        <w:bottom w:val="none" w:sz="0" w:space="0" w:color="auto"/>
        <w:right w:val="none" w:sz="0" w:space="0" w:color="auto"/>
      </w:divBdr>
    </w:div>
    <w:div w:id="1508866405">
      <w:marLeft w:val="0"/>
      <w:marRight w:val="0"/>
      <w:marTop w:val="10"/>
      <w:marBottom w:val="10"/>
      <w:divBdr>
        <w:top w:val="none" w:sz="0" w:space="0" w:color="auto"/>
        <w:left w:val="none" w:sz="0" w:space="0" w:color="auto"/>
        <w:bottom w:val="none" w:sz="0" w:space="0" w:color="auto"/>
        <w:right w:val="none" w:sz="0" w:space="0" w:color="auto"/>
      </w:divBdr>
    </w:div>
    <w:div w:id="1599633292">
      <w:marLeft w:val="0"/>
      <w:marRight w:val="0"/>
      <w:marTop w:val="10"/>
      <w:marBottom w:val="10"/>
      <w:divBdr>
        <w:top w:val="none" w:sz="0" w:space="0" w:color="auto"/>
        <w:left w:val="none" w:sz="0" w:space="0" w:color="auto"/>
        <w:bottom w:val="none" w:sz="0" w:space="0" w:color="auto"/>
        <w:right w:val="none" w:sz="0" w:space="0" w:color="auto"/>
      </w:divBdr>
    </w:div>
    <w:div w:id="1610817069">
      <w:marLeft w:val="0"/>
      <w:marRight w:val="0"/>
      <w:marTop w:val="10"/>
      <w:marBottom w:val="10"/>
      <w:divBdr>
        <w:top w:val="none" w:sz="0" w:space="0" w:color="auto"/>
        <w:left w:val="none" w:sz="0" w:space="0" w:color="auto"/>
        <w:bottom w:val="none" w:sz="0" w:space="0" w:color="auto"/>
        <w:right w:val="none" w:sz="0" w:space="0" w:color="auto"/>
      </w:divBdr>
    </w:div>
    <w:div w:id="1672488463">
      <w:marLeft w:val="0"/>
      <w:marRight w:val="0"/>
      <w:marTop w:val="10"/>
      <w:marBottom w:val="10"/>
      <w:divBdr>
        <w:top w:val="none" w:sz="0" w:space="0" w:color="auto"/>
        <w:left w:val="none" w:sz="0" w:space="0" w:color="auto"/>
        <w:bottom w:val="none" w:sz="0" w:space="0" w:color="auto"/>
        <w:right w:val="none" w:sz="0" w:space="0" w:color="auto"/>
      </w:divBdr>
    </w:div>
    <w:div w:id="1675643315">
      <w:marLeft w:val="0"/>
      <w:marRight w:val="0"/>
      <w:marTop w:val="10"/>
      <w:marBottom w:val="10"/>
      <w:divBdr>
        <w:top w:val="none" w:sz="0" w:space="0" w:color="auto"/>
        <w:left w:val="none" w:sz="0" w:space="0" w:color="auto"/>
        <w:bottom w:val="none" w:sz="0" w:space="0" w:color="auto"/>
        <w:right w:val="none" w:sz="0" w:space="0" w:color="auto"/>
      </w:divBdr>
    </w:div>
    <w:div w:id="1697999332">
      <w:marLeft w:val="0"/>
      <w:marRight w:val="0"/>
      <w:marTop w:val="10"/>
      <w:marBottom w:val="10"/>
      <w:divBdr>
        <w:top w:val="none" w:sz="0" w:space="0" w:color="auto"/>
        <w:left w:val="none" w:sz="0" w:space="0" w:color="auto"/>
        <w:bottom w:val="none" w:sz="0" w:space="0" w:color="auto"/>
        <w:right w:val="none" w:sz="0" w:space="0" w:color="auto"/>
      </w:divBdr>
    </w:div>
    <w:div w:id="1723016853">
      <w:marLeft w:val="0"/>
      <w:marRight w:val="0"/>
      <w:marTop w:val="10"/>
      <w:marBottom w:val="10"/>
      <w:divBdr>
        <w:top w:val="none" w:sz="0" w:space="0" w:color="auto"/>
        <w:left w:val="none" w:sz="0" w:space="0" w:color="auto"/>
        <w:bottom w:val="none" w:sz="0" w:space="0" w:color="auto"/>
        <w:right w:val="none" w:sz="0" w:space="0" w:color="auto"/>
      </w:divBdr>
    </w:div>
    <w:div w:id="1825118337">
      <w:marLeft w:val="0"/>
      <w:marRight w:val="0"/>
      <w:marTop w:val="10"/>
      <w:marBottom w:val="10"/>
      <w:divBdr>
        <w:top w:val="none" w:sz="0" w:space="0" w:color="auto"/>
        <w:left w:val="none" w:sz="0" w:space="0" w:color="auto"/>
        <w:bottom w:val="none" w:sz="0" w:space="0" w:color="auto"/>
        <w:right w:val="none" w:sz="0" w:space="0" w:color="auto"/>
      </w:divBdr>
    </w:div>
    <w:div w:id="1921597410">
      <w:marLeft w:val="0"/>
      <w:marRight w:val="0"/>
      <w:marTop w:val="10"/>
      <w:marBottom w:val="10"/>
      <w:divBdr>
        <w:top w:val="none" w:sz="0" w:space="0" w:color="auto"/>
        <w:left w:val="none" w:sz="0" w:space="0" w:color="auto"/>
        <w:bottom w:val="none" w:sz="0" w:space="0" w:color="auto"/>
        <w:right w:val="none" w:sz="0" w:space="0" w:color="auto"/>
      </w:divBdr>
    </w:div>
    <w:div w:id="2050646188">
      <w:marLeft w:val="0"/>
      <w:marRight w:val="720"/>
      <w:marTop w:val="10"/>
      <w:marBottom w:val="10"/>
      <w:divBdr>
        <w:top w:val="none" w:sz="0" w:space="0" w:color="auto"/>
        <w:left w:val="none" w:sz="0" w:space="0" w:color="auto"/>
        <w:bottom w:val="none" w:sz="0" w:space="0" w:color="auto"/>
        <w:right w:val="none" w:sz="0" w:space="0" w:color="auto"/>
      </w:divBdr>
    </w:div>
    <w:div w:id="2052656258">
      <w:marLeft w:val="0"/>
      <w:marRight w:val="0"/>
      <w:marTop w:val="10"/>
      <w:marBottom w:val="10"/>
      <w:divBdr>
        <w:top w:val="none" w:sz="0" w:space="0" w:color="auto"/>
        <w:left w:val="none" w:sz="0" w:space="0" w:color="auto"/>
        <w:bottom w:val="none" w:sz="0" w:space="0" w:color="auto"/>
        <w:right w:val="none" w:sz="0" w:space="0" w:color="auto"/>
      </w:divBdr>
    </w:div>
    <w:div w:id="2059472126">
      <w:marLeft w:val="0"/>
      <w:marRight w:val="720"/>
      <w:marTop w:val="10"/>
      <w:marBottom w:val="10"/>
      <w:divBdr>
        <w:top w:val="none" w:sz="0" w:space="0" w:color="auto"/>
        <w:left w:val="none" w:sz="0" w:space="0" w:color="auto"/>
        <w:bottom w:val="none" w:sz="0" w:space="0" w:color="auto"/>
        <w:right w:val="none" w:sz="0" w:space="0" w:color="auto"/>
      </w:divBdr>
    </w:div>
    <w:div w:id="21465811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