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05921" w:rsidRDefault="00105921">
      <w:pPr>
        <w:spacing w:line="500" w:lineRule="atLeast"/>
        <w:jc w:val="center"/>
        <w:divId w:val="1979533352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云浮市云城区人民法院</w:t>
      </w:r>
    </w:p>
    <w:p w:rsidR="00105921" w:rsidRDefault="00105921">
      <w:pPr>
        <w:spacing w:line="500" w:lineRule="atLeast"/>
        <w:jc w:val="center"/>
        <w:divId w:val="132686363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105921" w:rsidRDefault="00105921">
      <w:pPr>
        <w:spacing w:line="500" w:lineRule="atLeast"/>
        <w:jc w:val="right"/>
        <w:divId w:val="138740998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）云城法刑初字第</w:t>
      </w:r>
      <w:r>
        <w:rPr>
          <w:rFonts w:hint="eastAsia"/>
          <w:sz w:val="30"/>
          <w:szCs w:val="30"/>
        </w:rPr>
        <w:t>432</w:t>
      </w:r>
      <w:r>
        <w:rPr>
          <w:rFonts w:hint="eastAsia"/>
          <w:sz w:val="30"/>
          <w:szCs w:val="30"/>
        </w:rPr>
        <w:t>号</w:t>
      </w:r>
    </w:p>
    <w:p w:rsidR="00105921" w:rsidRDefault="00105921">
      <w:pPr>
        <w:spacing w:line="500" w:lineRule="atLeast"/>
        <w:ind w:firstLine="600"/>
        <w:divId w:val="17250613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公诉机关云浮市云城区人民检察院。</w:t>
      </w:r>
    </w:p>
    <w:p w:rsidR="00105921" w:rsidRDefault="00105921">
      <w:pPr>
        <w:spacing w:line="500" w:lineRule="atLeast"/>
        <w:ind w:firstLine="600"/>
        <w:divId w:val="9800413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被告人莫某某，男，汉族，小学文化，原云浮市云城区思劳镇鸡村村委三坑村村长，住云浮市云城区。因涉嫌贪污于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日被取保候审。</w:t>
      </w:r>
    </w:p>
    <w:p w:rsidR="00105921" w:rsidRDefault="00105921">
      <w:pPr>
        <w:spacing w:line="500" w:lineRule="atLeast"/>
        <w:ind w:firstLine="600"/>
        <w:divId w:val="3094814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云浮市云城区人民检察院以云区检刑诉（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365</w:t>
      </w:r>
      <w:r>
        <w:rPr>
          <w:rFonts w:hint="eastAsia"/>
          <w:sz w:val="30"/>
          <w:szCs w:val="30"/>
        </w:rPr>
        <w:t>号起诉书指控被告人莫某某涉嫌贪污罪一案，于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日向本院提起公诉。本院受理后，依法组成合议庭适用普通程序，公开开庭审理了本案。云浮市云城区人民检察院指派检察员黎巧玲出庭支持公诉，被告人莫某某到庭参加诉讼。现已审理终结。</w:t>
      </w:r>
    </w:p>
    <w:p w:rsidR="00105921" w:rsidRDefault="00105921">
      <w:pPr>
        <w:spacing w:line="500" w:lineRule="atLeast"/>
        <w:ind w:firstLine="600"/>
        <w:divId w:val="12723218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份，云浮市云城区人民政府征收思劳镇鸡村村委三坑村的土地期间，被告人莫某某与时任思劳镇经济发展总公司经理、征地组成员陈某某（另案处理）合谋后，由陈某某将被告人莫某某的青苗及设施补偿金额虚增了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万元。上述款项到帐后，被告人莫某某于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日晚，在其位于思劳镇鸡村村的鱼塘边将其中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万元分给了陈某某，其个人分得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:rsidR="00105921" w:rsidRDefault="00105921">
      <w:pPr>
        <w:spacing w:line="500" w:lineRule="atLeast"/>
        <w:ind w:firstLine="600"/>
        <w:divId w:val="20508329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份，云浮市云城区人民政府征收思劳镇鸡村村委三坑村的土地，梁某某因其在思劳镇鸡村村委三坑村承包的鱼塘期限即将届满，为能够早日拿到征收补偿款，便与被告人莫某某、陈某某合谋后，由陈某某虚增了青苗及设施补偿款</w:t>
      </w:r>
      <w:r>
        <w:rPr>
          <w:rFonts w:hint="eastAsia"/>
          <w:sz w:val="30"/>
          <w:szCs w:val="30"/>
        </w:rPr>
        <w:t>1.9</w:t>
      </w:r>
      <w:r>
        <w:rPr>
          <w:rFonts w:hint="eastAsia"/>
          <w:sz w:val="30"/>
          <w:szCs w:val="30"/>
        </w:rPr>
        <w:t>万元。上述款项到帐后，梁某某于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日将该</w:t>
      </w:r>
      <w:r>
        <w:rPr>
          <w:rFonts w:hint="eastAsia"/>
          <w:sz w:val="30"/>
          <w:szCs w:val="30"/>
        </w:rPr>
        <w:t>1.9</w:t>
      </w:r>
      <w:r>
        <w:rPr>
          <w:rFonts w:hint="eastAsia"/>
          <w:sz w:val="30"/>
          <w:szCs w:val="30"/>
        </w:rPr>
        <w:t>万元交给了被告人莫某某，后被告人莫某某将其中的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万元分给了陈某某，其个人分得</w:t>
      </w:r>
      <w:r>
        <w:rPr>
          <w:rFonts w:hint="eastAsia"/>
          <w:sz w:val="30"/>
          <w:szCs w:val="30"/>
        </w:rPr>
        <w:t>9000</w:t>
      </w:r>
      <w:r>
        <w:rPr>
          <w:rFonts w:hint="eastAsia"/>
          <w:sz w:val="30"/>
          <w:szCs w:val="30"/>
        </w:rPr>
        <w:t>元。</w:t>
      </w:r>
    </w:p>
    <w:p w:rsidR="00105921" w:rsidRDefault="00105921">
      <w:pPr>
        <w:spacing w:line="500" w:lineRule="atLeast"/>
        <w:ind w:firstLine="600"/>
        <w:divId w:val="103547076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上述事实，公诉机关向本院提供了相关的证据，公诉机关认为，被告人莫某某伙同国家工作人员，利用国家工作人员的职务便利，侵吞、骗取公共财物，参与贪污犯罪的数额合计人民币</w:t>
      </w:r>
      <w:r>
        <w:rPr>
          <w:rFonts w:hint="eastAsia"/>
          <w:sz w:val="30"/>
          <w:szCs w:val="30"/>
        </w:rPr>
        <w:t>59000</w:t>
      </w:r>
      <w:r>
        <w:rPr>
          <w:rFonts w:hint="eastAsia"/>
          <w:sz w:val="30"/>
          <w:szCs w:val="30"/>
        </w:rPr>
        <w:t>元，个人分得赃款</w:t>
      </w:r>
      <w:r>
        <w:rPr>
          <w:rFonts w:hint="eastAsia"/>
          <w:sz w:val="30"/>
          <w:szCs w:val="30"/>
        </w:rPr>
        <w:t>19000</w:t>
      </w:r>
      <w:r>
        <w:rPr>
          <w:rFonts w:hint="eastAsia"/>
          <w:sz w:val="30"/>
          <w:szCs w:val="30"/>
        </w:rPr>
        <w:t>元，其行为触犯了《中华人民共和国刑法》第三百八十二条之规定，犯罪事实清楚，证据确实充分，应当以贪污罪追究其刑事责任。被告人莫某某自动投案，如实供述了自己的罪行，根据《中华人民共和囯刑法》第六十七条之规定，是自首，可以从轻或者减轻处罚。</w:t>
      </w:r>
    </w:p>
    <w:p w:rsidR="00105921" w:rsidRDefault="00105921">
      <w:pPr>
        <w:spacing w:line="500" w:lineRule="atLeast"/>
        <w:ind w:firstLine="600"/>
        <w:divId w:val="19046352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被告人莫某某对公诉机关指控的犯罪事实没有意见。</w:t>
      </w:r>
    </w:p>
    <w:p w:rsidR="00105921" w:rsidRDefault="00105921">
      <w:pPr>
        <w:spacing w:line="500" w:lineRule="atLeast"/>
        <w:ind w:firstLine="600"/>
        <w:divId w:val="17717809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本院经审理查明：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份，云浮市云城区人民政府征收思劳镇鸡村村委三坑村的土地期间，被告人莫某某与时任思劳镇经济发展总公司经理、征地组成员陈某某（另案处理）合谋后，由陈某某将被告人莫某某的青苗及设施补偿金额虚增了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万元。上述款项到帐后，被告人莫某某于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日晚，在其位于思劳镇鸡村村的鱼塘边将其中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万元分给了陈某某，其个人分得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</w:p>
    <w:p w:rsidR="00105921" w:rsidRDefault="00105921">
      <w:pPr>
        <w:spacing w:line="500" w:lineRule="atLeast"/>
        <w:ind w:firstLine="600"/>
        <w:divId w:val="16667879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份，云浮市云城区人民政府征收思劳镇鸡村村委三坑村的土地，梁某某因其在思劳镇鸡村村委三坑村承包的鱼塘期限即将届满，为能够早日拿到征收补偿款，便与被告人莫某某、陈某某合谋后，由陈某某虚增了青苗及设施补偿款</w:t>
      </w:r>
      <w:r>
        <w:rPr>
          <w:rFonts w:hint="eastAsia"/>
          <w:sz w:val="30"/>
          <w:szCs w:val="30"/>
        </w:rPr>
        <w:t>1.9</w:t>
      </w:r>
      <w:r>
        <w:rPr>
          <w:rFonts w:hint="eastAsia"/>
          <w:sz w:val="30"/>
          <w:szCs w:val="30"/>
        </w:rPr>
        <w:t>万元。上述款项到帐后，梁某某于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日将该</w:t>
      </w:r>
      <w:r>
        <w:rPr>
          <w:rFonts w:hint="eastAsia"/>
          <w:sz w:val="30"/>
          <w:szCs w:val="30"/>
        </w:rPr>
        <w:t>1.9</w:t>
      </w:r>
      <w:r>
        <w:rPr>
          <w:rFonts w:hint="eastAsia"/>
          <w:sz w:val="30"/>
          <w:szCs w:val="30"/>
        </w:rPr>
        <w:t>万元交给了被告人莫某某，后被告人莫某某将其中的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万元分给了陈某某，其个人分得</w:t>
      </w:r>
      <w:r>
        <w:rPr>
          <w:rFonts w:hint="eastAsia"/>
          <w:sz w:val="30"/>
          <w:szCs w:val="30"/>
        </w:rPr>
        <w:t>9000</w:t>
      </w:r>
      <w:r>
        <w:rPr>
          <w:rFonts w:hint="eastAsia"/>
          <w:sz w:val="30"/>
          <w:szCs w:val="30"/>
        </w:rPr>
        <w:t>元。</w:t>
      </w:r>
    </w:p>
    <w:p w:rsidR="00105921" w:rsidRDefault="00105921">
      <w:pPr>
        <w:spacing w:line="500" w:lineRule="atLeast"/>
        <w:ind w:firstLine="600"/>
        <w:divId w:val="365105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案发后，被告人莫某某向云浮市云城区人民检察院退出违法所得</w:t>
      </w:r>
      <w:r>
        <w:rPr>
          <w:rFonts w:hint="eastAsia"/>
          <w:sz w:val="30"/>
          <w:szCs w:val="30"/>
        </w:rPr>
        <w:t>19000</w:t>
      </w:r>
      <w:r>
        <w:rPr>
          <w:rFonts w:hint="eastAsia"/>
          <w:sz w:val="30"/>
          <w:szCs w:val="30"/>
        </w:rPr>
        <w:t>元。</w:t>
      </w:r>
    </w:p>
    <w:p w:rsidR="00105921" w:rsidRDefault="00105921">
      <w:pPr>
        <w:spacing w:line="500" w:lineRule="atLeast"/>
        <w:ind w:firstLine="600"/>
        <w:divId w:val="761737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上述事实，经庭审质证，有以下证据证实：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、被告人莫某某的供述及辩解、辨认书证。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、证人梁某某的证言及辨认书证、陈某某的证言。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、线索来源及抓获经过、立案决定书，陈某某身份资料，思劳镇干部分工和挂点安排，同案人处理情况，户籍证明，退赃证明。</w:t>
      </w:r>
    </w:p>
    <w:p w:rsidR="00105921" w:rsidRDefault="00105921">
      <w:pPr>
        <w:spacing w:line="500" w:lineRule="atLeast"/>
        <w:ind w:firstLine="600"/>
        <w:divId w:val="4794181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本院认为，被告人莫某某伙同国家工作人员，利用国家工作人员的职务便利，以虚构、虚增青苗及设施补偿款的方式骗取公款，其个人贪污</w:t>
      </w:r>
      <w:r>
        <w:rPr>
          <w:rFonts w:hint="eastAsia"/>
          <w:sz w:val="30"/>
          <w:szCs w:val="30"/>
        </w:rPr>
        <w:t>19000</w:t>
      </w:r>
      <w:r>
        <w:rPr>
          <w:rFonts w:hint="eastAsia"/>
          <w:sz w:val="30"/>
          <w:szCs w:val="30"/>
        </w:rPr>
        <w:t>元，其行为已构成贪污罪；公诉机关对被告人莫某某所犯罪行的指控，犯罪事实清楚，证据确实充分，被告人莫某某贪污罪罪名成立。被告人莫某某在立案侦查前如实供述其贪污的犯罪事实，是自首，依法从轻处罚。被告人莫某某到案后已退出全部赃款，可以从轻处罚。对于被告人莫某某已退的非法所得</w:t>
      </w:r>
      <w:r>
        <w:rPr>
          <w:rFonts w:hint="eastAsia"/>
          <w:sz w:val="30"/>
          <w:szCs w:val="30"/>
        </w:rPr>
        <w:t>19000</w:t>
      </w:r>
      <w:r>
        <w:rPr>
          <w:rFonts w:hint="eastAsia"/>
          <w:sz w:val="30"/>
          <w:szCs w:val="30"/>
        </w:rPr>
        <w:t>元，予以没收。根据被告人莫某某犯罪的事实、性质、情节和对社会的危害程度，依照《中华人民共和国刑法》第三百八十二条、第三百八十三条、第六十四条、第六十七条第一款、第七十二条第一款、第七十三条第二款和第三款的规定，判决如下：</w:t>
      </w:r>
    </w:p>
    <w:p w:rsidR="00105921" w:rsidRDefault="00105921">
      <w:pPr>
        <w:spacing w:line="500" w:lineRule="atLeast"/>
        <w:ind w:firstLine="600"/>
        <w:divId w:val="143401440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一、被告人莫某某犯贪污罪，判处有期徒刑一年六个月，缓刑二年。</w:t>
      </w:r>
    </w:p>
    <w:p w:rsidR="00105921" w:rsidRDefault="00105921">
      <w:pPr>
        <w:spacing w:line="500" w:lineRule="atLeast"/>
        <w:ind w:firstLine="600"/>
        <w:divId w:val="13914211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（缓刑考验期限从判决确定之日起计算）。</w:t>
      </w:r>
    </w:p>
    <w:p w:rsidR="00105921" w:rsidRDefault="00105921">
      <w:pPr>
        <w:spacing w:line="500" w:lineRule="atLeast"/>
        <w:ind w:firstLine="600"/>
        <w:divId w:val="15522283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二、对于被告人莫某某已退的非法所得</w:t>
      </w:r>
      <w:r>
        <w:rPr>
          <w:rFonts w:hint="eastAsia"/>
          <w:sz w:val="30"/>
          <w:szCs w:val="30"/>
        </w:rPr>
        <w:t>19000</w:t>
      </w:r>
      <w:r>
        <w:rPr>
          <w:rFonts w:hint="eastAsia"/>
          <w:sz w:val="30"/>
          <w:szCs w:val="30"/>
        </w:rPr>
        <w:t>元，予以没收，上缴国库。</w:t>
      </w:r>
    </w:p>
    <w:p w:rsidR="00105921" w:rsidRDefault="00105921">
      <w:pPr>
        <w:spacing w:line="500" w:lineRule="atLeast"/>
        <w:ind w:firstLine="600"/>
        <w:divId w:val="11076943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如不服本判决，可在接到判决书的第二日起十日内，通过本院或者直接向广东省云浮市中级人民法院提出上诉。书面上诉的，应当提交上诉状正本一份，副本二份。</w:t>
      </w:r>
    </w:p>
    <w:p w:rsidR="00105921" w:rsidRDefault="00105921">
      <w:pPr>
        <w:spacing w:line="500" w:lineRule="atLeast"/>
        <w:ind w:firstLine="600"/>
        <w:divId w:val="12672251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 </w:t>
      </w:r>
    </w:p>
    <w:p w:rsidR="00105921" w:rsidRDefault="00105921">
      <w:pPr>
        <w:spacing w:line="500" w:lineRule="atLeast"/>
        <w:jc w:val="right"/>
        <w:divId w:val="5010432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郑广荣</w:t>
      </w:r>
    </w:p>
    <w:p w:rsidR="00105921" w:rsidRDefault="00105921">
      <w:pPr>
        <w:spacing w:line="500" w:lineRule="atLeast"/>
        <w:jc w:val="right"/>
        <w:divId w:val="11234233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代理审判员　　陈嘉文</w:t>
      </w:r>
    </w:p>
    <w:p w:rsidR="00105921" w:rsidRDefault="00105921">
      <w:pPr>
        <w:spacing w:line="500" w:lineRule="atLeast"/>
        <w:jc w:val="right"/>
        <w:divId w:val="2030603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陈　勇</w:t>
      </w:r>
    </w:p>
    <w:p w:rsidR="00105921" w:rsidRDefault="00105921">
      <w:pPr>
        <w:spacing w:line="500" w:lineRule="atLeast"/>
        <w:jc w:val="right"/>
        <w:divId w:val="8216273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二〇一五年十一月十九日</w:t>
      </w:r>
    </w:p>
    <w:p w:rsidR="00105921" w:rsidRDefault="00105921">
      <w:pPr>
        <w:spacing w:line="500" w:lineRule="atLeast"/>
        <w:jc w:val="right"/>
        <w:divId w:val="1196111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郭金凤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5921" w:rsidRDefault="00105921" w:rsidP="00105921">
      <w:pPr>
        <w:rPr>
          <w:rFonts w:hint="eastAsia"/>
        </w:rPr>
      </w:pPr>
      <w:r>
        <w:separator/>
      </w:r>
    </w:p>
  </w:endnote>
  <w:endnote w:type="continuationSeparator" w:id="0">
    <w:p w:rsidR="00105921" w:rsidRDefault="00105921" w:rsidP="0010592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5921" w:rsidRDefault="00105921" w:rsidP="00105921">
      <w:pPr>
        <w:rPr>
          <w:rFonts w:hint="eastAsia"/>
        </w:rPr>
      </w:pPr>
      <w:r>
        <w:separator/>
      </w:r>
    </w:p>
  </w:footnote>
  <w:footnote w:type="continuationSeparator" w:id="0">
    <w:p w:rsidR="00105921" w:rsidRDefault="00105921" w:rsidP="0010592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921"/>
    <w:rsid w:val="00105921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59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5921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592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592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05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37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18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035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14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81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329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731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13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07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43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1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51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18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636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0998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11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44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83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79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13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09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52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33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29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