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54AB" w:rsidRDefault="006754AB">
      <w:pPr>
        <w:spacing w:line="500" w:lineRule="atLeast"/>
        <w:jc w:val="center"/>
        <w:divId w:val="1028718694"/>
        <w:rPr>
          <w:rFonts w:ascii="黑体" w:eastAsia="黑体" w:hAnsi="黑体"/>
          <w:sz w:val="36"/>
          <w:szCs w:val="36"/>
        </w:rPr>
      </w:pPr>
      <w:r>
        <w:rPr>
          <w:rFonts w:ascii="黑体" w:eastAsia="黑体" w:hAnsi="黑体" w:hint="eastAsia"/>
          <w:sz w:val="36"/>
          <w:szCs w:val="36"/>
        </w:rPr>
        <w:t>广东省丰顺县人民法院</w:t>
      </w:r>
    </w:p>
    <w:p w:rsidR="006754AB" w:rsidRDefault="006754AB">
      <w:pPr>
        <w:spacing w:line="500" w:lineRule="atLeast"/>
        <w:jc w:val="center"/>
        <w:divId w:val="11859442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754AB" w:rsidRDefault="006754AB">
      <w:pPr>
        <w:spacing w:line="500" w:lineRule="atLeast"/>
        <w:jc w:val="right"/>
        <w:divId w:val="1270166495"/>
        <w:rPr>
          <w:rFonts w:hint="eastAsia"/>
          <w:sz w:val="30"/>
          <w:szCs w:val="30"/>
        </w:rPr>
      </w:pPr>
      <w:r>
        <w:rPr>
          <w:rFonts w:hint="eastAsia"/>
          <w:sz w:val="30"/>
          <w:szCs w:val="30"/>
        </w:rPr>
        <w:t>（</w:t>
      </w:r>
      <w:r>
        <w:rPr>
          <w:rFonts w:hint="eastAsia"/>
          <w:sz w:val="30"/>
          <w:szCs w:val="30"/>
        </w:rPr>
        <w:t>2015</w:t>
      </w:r>
      <w:r>
        <w:rPr>
          <w:rFonts w:hint="eastAsia"/>
          <w:sz w:val="30"/>
          <w:szCs w:val="30"/>
        </w:rPr>
        <w:t>）梅丰法刑初字第</w:t>
      </w:r>
      <w:r>
        <w:rPr>
          <w:rFonts w:hint="eastAsia"/>
          <w:sz w:val="30"/>
          <w:szCs w:val="30"/>
        </w:rPr>
        <w:t>123</w:t>
      </w:r>
      <w:r>
        <w:rPr>
          <w:rFonts w:hint="eastAsia"/>
          <w:sz w:val="30"/>
          <w:szCs w:val="30"/>
        </w:rPr>
        <w:t>号</w:t>
      </w:r>
    </w:p>
    <w:p w:rsidR="006754AB" w:rsidRDefault="006754AB">
      <w:pPr>
        <w:spacing w:line="500" w:lineRule="atLeast"/>
        <w:ind w:firstLine="600"/>
        <w:divId w:val="347683016"/>
        <w:rPr>
          <w:rFonts w:hint="eastAsia"/>
          <w:sz w:val="30"/>
          <w:szCs w:val="30"/>
        </w:rPr>
      </w:pPr>
      <w:r>
        <w:rPr>
          <w:rFonts w:hint="eastAsia"/>
          <w:sz w:val="30"/>
          <w:szCs w:val="30"/>
        </w:rPr>
        <w:t>公诉机关广东省丰顺县人民检察院。</w:t>
      </w:r>
    </w:p>
    <w:p w:rsidR="006754AB" w:rsidRDefault="006754AB">
      <w:pPr>
        <w:spacing w:line="500" w:lineRule="atLeast"/>
        <w:ind w:firstLine="600"/>
        <w:divId w:val="1548176930"/>
        <w:rPr>
          <w:rFonts w:hint="eastAsia"/>
          <w:sz w:val="30"/>
          <w:szCs w:val="30"/>
        </w:rPr>
      </w:pPr>
      <w:r>
        <w:rPr>
          <w:rFonts w:hint="eastAsia"/>
          <w:sz w:val="30"/>
          <w:szCs w:val="30"/>
        </w:rPr>
        <w:t>被告人邱某仓，男，汉族，初中文化，务工，住广东省丰顺县。因涉嫌犯行贿罪于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日被丰顺县人民检察院取保候审，现在家。</w:t>
      </w:r>
    </w:p>
    <w:p w:rsidR="006754AB" w:rsidRDefault="006754AB">
      <w:pPr>
        <w:spacing w:line="500" w:lineRule="atLeast"/>
        <w:ind w:firstLine="600"/>
        <w:divId w:val="532040007"/>
        <w:rPr>
          <w:rFonts w:hint="eastAsia"/>
          <w:sz w:val="30"/>
          <w:szCs w:val="30"/>
        </w:rPr>
      </w:pPr>
      <w:r>
        <w:rPr>
          <w:rFonts w:hint="eastAsia"/>
          <w:sz w:val="30"/>
          <w:szCs w:val="30"/>
        </w:rPr>
        <w:t>丰顺县人民检察院以丰检刑诉（</w:t>
      </w:r>
      <w:r>
        <w:rPr>
          <w:rFonts w:hint="eastAsia"/>
          <w:sz w:val="30"/>
          <w:szCs w:val="30"/>
        </w:rPr>
        <w:t>2015</w:t>
      </w:r>
      <w:r>
        <w:rPr>
          <w:rFonts w:hint="eastAsia"/>
          <w:sz w:val="30"/>
          <w:szCs w:val="30"/>
        </w:rPr>
        <w:t>）</w:t>
      </w:r>
      <w:r>
        <w:rPr>
          <w:rFonts w:hint="eastAsia"/>
          <w:sz w:val="30"/>
          <w:szCs w:val="30"/>
        </w:rPr>
        <w:t>97</w:t>
      </w:r>
      <w:r>
        <w:rPr>
          <w:rFonts w:hint="eastAsia"/>
          <w:sz w:val="30"/>
          <w:szCs w:val="30"/>
        </w:rPr>
        <w:t>号起诉书指控被告人邱某仓犯行贿罪，于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日向本院提起公诉。本院依法适用简易程序，组成合议庭，公开开庭审理了本案。丰顺县人民检察院指派代理检察员陈晓海出庭支持公诉，被告人邱某仓到庭参加诉讼。现已审理终结。</w:t>
      </w:r>
    </w:p>
    <w:p w:rsidR="006754AB" w:rsidRDefault="006754AB">
      <w:pPr>
        <w:spacing w:line="500" w:lineRule="atLeast"/>
        <w:ind w:firstLine="600"/>
        <w:divId w:val="140143779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年期间，被告人邱某仓在承包建设丰顺县汤南镇长坑村赤草洋自然村安居工程危房改造期间，以感谢长坑村村委委员邱某会（另案处理）在安居工程项目上对其的关照为由，多次送给邱某会现金合计人民币</w:t>
      </w:r>
      <w:r>
        <w:rPr>
          <w:rFonts w:hint="eastAsia"/>
          <w:sz w:val="30"/>
          <w:szCs w:val="30"/>
        </w:rPr>
        <w:t>5.5</w:t>
      </w:r>
      <w:r>
        <w:rPr>
          <w:rFonts w:hint="eastAsia"/>
          <w:sz w:val="30"/>
          <w:szCs w:val="30"/>
        </w:rPr>
        <w:t>万元。被告人邱某仓于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日向丰顺县人民检察院投案自首，如实供述了行贿的犯罪事实。检察机关于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日对被告人邱某仓涉嫌犯行贿罪立案侦查，并于同日对其取保候审。</w:t>
      </w:r>
    </w:p>
    <w:p w:rsidR="006754AB" w:rsidRDefault="006754AB">
      <w:pPr>
        <w:spacing w:line="500" w:lineRule="atLeast"/>
        <w:ind w:firstLine="600"/>
        <w:divId w:val="1041831586"/>
        <w:rPr>
          <w:rFonts w:hint="eastAsia"/>
          <w:sz w:val="30"/>
          <w:szCs w:val="30"/>
        </w:rPr>
      </w:pPr>
      <w:r>
        <w:rPr>
          <w:rFonts w:hint="eastAsia"/>
          <w:sz w:val="30"/>
          <w:szCs w:val="30"/>
        </w:rPr>
        <w:t>上述事实，有公诉机关提交并经庭审出示、质证的立案决定书、抓获经过，证人邱某会、林某强、罗某建的证言，中共丰顺县汤南镇委员会南委（</w:t>
      </w:r>
      <w:r>
        <w:rPr>
          <w:rFonts w:hint="eastAsia"/>
          <w:sz w:val="30"/>
          <w:szCs w:val="30"/>
        </w:rPr>
        <w:t>2008</w:t>
      </w:r>
      <w:r>
        <w:rPr>
          <w:rFonts w:hint="eastAsia"/>
          <w:sz w:val="30"/>
          <w:szCs w:val="30"/>
        </w:rPr>
        <w:t>）</w:t>
      </w:r>
      <w:r>
        <w:rPr>
          <w:rFonts w:hint="eastAsia"/>
          <w:sz w:val="30"/>
          <w:szCs w:val="30"/>
        </w:rPr>
        <w:t>24</w:t>
      </w:r>
      <w:r>
        <w:rPr>
          <w:rFonts w:hint="eastAsia"/>
          <w:sz w:val="30"/>
          <w:szCs w:val="30"/>
        </w:rPr>
        <w:t>号、南委（</w:t>
      </w:r>
      <w:r>
        <w:rPr>
          <w:rFonts w:hint="eastAsia"/>
          <w:sz w:val="30"/>
          <w:szCs w:val="30"/>
        </w:rPr>
        <w:t>2011</w:t>
      </w:r>
      <w:r>
        <w:rPr>
          <w:rFonts w:hint="eastAsia"/>
          <w:sz w:val="30"/>
          <w:szCs w:val="30"/>
        </w:rPr>
        <w:t>）</w:t>
      </w:r>
      <w:r>
        <w:rPr>
          <w:rFonts w:hint="eastAsia"/>
          <w:sz w:val="30"/>
          <w:szCs w:val="30"/>
        </w:rPr>
        <w:t>5</w:t>
      </w:r>
      <w:r>
        <w:rPr>
          <w:rFonts w:hint="eastAsia"/>
          <w:sz w:val="30"/>
          <w:szCs w:val="30"/>
        </w:rPr>
        <w:t>号、南委（</w:t>
      </w:r>
      <w:r>
        <w:rPr>
          <w:rFonts w:hint="eastAsia"/>
          <w:sz w:val="30"/>
          <w:szCs w:val="30"/>
        </w:rPr>
        <w:t>2014</w:t>
      </w:r>
      <w:r>
        <w:rPr>
          <w:rFonts w:hint="eastAsia"/>
          <w:sz w:val="30"/>
          <w:szCs w:val="30"/>
        </w:rPr>
        <w:t>）</w:t>
      </w:r>
      <w:r>
        <w:rPr>
          <w:rFonts w:hint="eastAsia"/>
          <w:sz w:val="30"/>
          <w:szCs w:val="30"/>
        </w:rPr>
        <w:t>11</w:t>
      </w:r>
      <w:r>
        <w:rPr>
          <w:rFonts w:hint="eastAsia"/>
          <w:sz w:val="30"/>
          <w:szCs w:val="30"/>
        </w:rPr>
        <w:t>号文件，中共丰顺县汤南镇委员会出具的证明，长坑村村民委员会出具的证明，丰顺县汤南镇人民政府出具的证明，收据、零星支出证明单、工程承包合同、承包合同明细、工程预算、现金支出证明单，户籍证明，无犯罪记录证</w:t>
      </w:r>
      <w:r>
        <w:rPr>
          <w:rFonts w:hint="eastAsia"/>
          <w:sz w:val="30"/>
          <w:szCs w:val="30"/>
        </w:rPr>
        <w:lastRenderedPageBreak/>
        <w:t>明，被告人邱某仓的供述等证据证实，被告人邱某仓在开庭审理过程中亦无异议，足以认定。</w:t>
      </w:r>
    </w:p>
    <w:p w:rsidR="006754AB" w:rsidRDefault="006754AB">
      <w:pPr>
        <w:spacing w:line="500" w:lineRule="atLeast"/>
        <w:ind w:firstLine="600"/>
        <w:divId w:val="1080060864"/>
        <w:rPr>
          <w:rFonts w:hint="eastAsia"/>
          <w:sz w:val="30"/>
          <w:szCs w:val="30"/>
        </w:rPr>
      </w:pPr>
      <w:r>
        <w:rPr>
          <w:rFonts w:hint="eastAsia"/>
          <w:sz w:val="30"/>
          <w:szCs w:val="30"/>
        </w:rPr>
        <w:t>本院认为，被告人邱某仓在经济往来中，违反国家规定，给予国家工作人员以财物，数额较大，其行为已构成行贿罪。公诉机关指控被告人邱某仓犯行贿罪事实清楚，证据确实充分，罪名成立，予以支持。被告人邱某仓行贿犯罪以后能自动投案，如实供述自己的犯罪事实，有自首情节，且被告人邱某仓在被追诉前主动交代行贿行为，依法给予从轻处罚。综上所述，根据本案被告人的犯罪事实、情节、社会危害程度及悔罪表现，依照《中华人民共和国刑法》第三百八十九条第二款、第三百九十条、第六十七条第一款、第七十二条第一款、第七十三条第二款、第三款的规定，判决如下：</w:t>
      </w:r>
    </w:p>
    <w:p w:rsidR="006754AB" w:rsidRDefault="006754AB">
      <w:pPr>
        <w:spacing w:line="500" w:lineRule="atLeast"/>
        <w:ind w:firstLine="600"/>
        <w:divId w:val="1028142963"/>
        <w:rPr>
          <w:rFonts w:hint="eastAsia"/>
          <w:sz w:val="30"/>
          <w:szCs w:val="30"/>
        </w:rPr>
      </w:pPr>
      <w:r>
        <w:rPr>
          <w:rFonts w:hint="eastAsia"/>
          <w:sz w:val="30"/>
          <w:szCs w:val="30"/>
        </w:rPr>
        <w:t>被告人邱某仓犯行贿罪，判处有期徒刑六个月，缓刑一年。</w:t>
      </w:r>
    </w:p>
    <w:p w:rsidR="006754AB" w:rsidRDefault="006754AB">
      <w:pPr>
        <w:spacing w:line="500" w:lineRule="atLeast"/>
        <w:ind w:firstLine="600"/>
        <w:divId w:val="1147547998"/>
        <w:rPr>
          <w:rFonts w:hint="eastAsia"/>
          <w:sz w:val="30"/>
          <w:szCs w:val="30"/>
        </w:rPr>
      </w:pPr>
      <w:r>
        <w:rPr>
          <w:rFonts w:hint="eastAsia"/>
          <w:sz w:val="30"/>
          <w:szCs w:val="30"/>
        </w:rPr>
        <w:t>（缓刑考验期限，从判决确定之日起计算。）</w:t>
      </w:r>
    </w:p>
    <w:p w:rsidR="006754AB" w:rsidRDefault="006754AB">
      <w:pPr>
        <w:spacing w:line="500" w:lineRule="atLeast"/>
        <w:ind w:firstLine="600"/>
        <w:divId w:val="1842548636"/>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6754AB" w:rsidRDefault="006754AB">
      <w:pPr>
        <w:spacing w:line="500" w:lineRule="atLeast"/>
        <w:jc w:val="right"/>
        <w:divId w:val="1934781583"/>
        <w:rPr>
          <w:rFonts w:hint="eastAsia"/>
          <w:sz w:val="30"/>
          <w:szCs w:val="30"/>
        </w:rPr>
      </w:pPr>
      <w:r>
        <w:rPr>
          <w:rFonts w:hint="eastAsia"/>
          <w:sz w:val="30"/>
          <w:szCs w:val="30"/>
        </w:rPr>
        <w:t>审　判　长　　徐淑斌</w:t>
      </w:r>
    </w:p>
    <w:p w:rsidR="006754AB" w:rsidRDefault="006754AB">
      <w:pPr>
        <w:spacing w:line="500" w:lineRule="atLeast"/>
        <w:jc w:val="right"/>
        <w:divId w:val="1611010175"/>
        <w:rPr>
          <w:rFonts w:hint="eastAsia"/>
          <w:sz w:val="30"/>
          <w:szCs w:val="30"/>
        </w:rPr>
      </w:pPr>
      <w:r>
        <w:rPr>
          <w:rFonts w:hint="eastAsia"/>
          <w:sz w:val="30"/>
          <w:szCs w:val="30"/>
        </w:rPr>
        <w:t>代理审判员　　李敏顺</w:t>
      </w:r>
    </w:p>
    <w:p w:rsidR="006754AB" w:rsidRDefault="006754AB">
      <w:pPr>
        <w:spacing w:line="500" w:lineRule="atLeast"/>
        <w:jc w:val="right"/>
        <w:divId w:val="1965308406"/>
        <w:rPr>
          <w:rFonts w:hint="eastAsia"/>
          <w:sz w:val="30"/>
          <w:szCs w:val="30"/>
        </w:rPr>
      </w:pPr>
      <w:r>
        <w:rPr>
          <w:rFonts w:hint="eastAsia"/>
          <w:sz w:val="30"/>
          <w:szCs w:val="30"/>
        </w:rPr>
        <w:t>人民陪审员　　杨藤花</w:t>
      </w:r>
    </w:p>
    <w:p w:rsidR="006754AB" w:rsidRDefault="006754AB">
      <w:pPr>
        <w:spacing w:line="500" w:lineRule="atLeast"/>
        <w:jc w:val="right"/>
        <w:divId w:val="879901799"/>
        <w:rPr>
          <w:rFonts w:hint="eastAsia"/>
          <w:sz w:val="30"/>
          <w:szCs w:val="30"/>
        </w:rPr>
      </w:pPr>
      <w:r>
        <w:rPr>
          <w:rFonts w:hint="eastAsia"/>
          <w:sz w:val="30"/>
          <w:szCs w:val="30"/>
        </w:rPr>
        <w:t>二〇一五年八月十四日</w:t>
      </w:r>
    </w:p>
    <w:p w:rsidR="006754AB" w:rsidRDefault="006754AB">
      <w:pPr>
        <w:spacing w:line="500" w:lineRule="atLeast"/>
        <w:jc w:val="right"/>
        <w:divId w:val="1129206592"/>
        <w:rPr>
          <w:rFonts w:hint="eastAsia"/>
          <w:sz w:val="30"/>
          <w:szCs w:val="30"/>
        </w:rPr>
      </w:pPr>
      <w:r>
        <w:rPr>
          <w:rFonts w:hint="eastAsia"/>
          <w:sz w:val="30"/>
          <w:szCs w:val="30"/>
        </w:rPr>
        <w:t>书　记　员　　刘世汀</w:t>
      </w:r>
    </w:p>
    <w:p w:rsidR="006754AB" w:rsidRDefault="006754AB">
      <w:pPr>
        <w:spacing w:line="500" w:lineRule="atLeast"/>
        <w:ind w:firstLine="600"/>
        <w:divId w:val="1914849621"/>
        <w:rPr>
          <w:rFonts w:hint="eastAsia"/>
          <w:sz w:val="30"/>
          <w:szCs w:val="30"/>
        </w:rPr>
      </w:pPr>
      <w:r>
        <w:rPr>
          <w:rFonts w:hint="eastAsia"/>
          <w:sz w:val="30"/>
          <w:szCs w:val="30"/>
        </w:rPr>
        <w:t>附：相关法律条文</w:t>
      </w:r>
    </w:p>
    <w:p w:rsidR="006754AB" w:rsidRDefault="006754AB">
      <w:pPr>
        <w:spacing w:line="500" w:lineRule="atLeast"/>
        <w:ind w:firstLine="600"/>
        <w:divId w:val="1387995345"/>
        <w:rPr>
          <w:rFonts w:hint="eastAsia"/>
          <w:sz w:val="30"/>
          <w:szCs w:val="30"/>
        </w:rPr>
      </w:pPr>
      <w:r>
        <w:rPr>
          <w:rFonts w:hint="eastAsia"/>
          <w:sz w:val="30"/>
          <w:szCs w:val="30"/>
        </w:rPr>
        <w:t>《中华人民共和国刑法》</w:t>
      </w:r>
    </w:p>
    <w:p w:rsidR="006754AB" w:rsidRDefault="006754AB">
      <w:pPr>
        <w:spacing w:line="500" w:lineRule="atLeast"/>
        <w:ind w:firstLine="600"/>
        <w:divId w:val="66271047"/>
        <w:rPr>
          <w:rFonts w:hint="eastAsia"/>
          <w:sz w:val="30"/>
          <w:szCs w:val="30"/>
        </w:rPr>
      </w:pPr>
      <w:r>
        <w:rPr>
          <w:rFonts w:hint="eastAsia"/>
          <w:sz w:val="30"/>
          <w:szCs w:val="30"/>
        </w:rPr>
        <w:t>第三百八十九条为谋取不正当利益，给予国家工作人员以财物的，是行贿罪。</w:t>
      </w:r>
    </w:p>
    <w:p w:rsidR="006754AB" w:rsidRDefault="006754AB">
      <w:pPr>
        <w:spacing w:line="500" w:lineRule="atLeast"/>
        <w:ind w:firstLine="600"/>
        <w:divId w:val="92256388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6754AB" w:rsidRDefault="006754AB">
      <w:pPr>
        <w:spacing w:line="500" w:lineRule="atLeast"/>
        <w:ind w:firstLine="600"/>
        <w:divId w:val="1300721883"/>
        <w:rPr>
          <w:rFonts w:hint="eastAsia"/>
          <w:sz w:val="30"/>
          <w:szCs w:val="30"/>
        </w:rPr>
      </w:pPr>
      <w:r>
        <w:rPr>
          <w:rFonts w:hint="eastAsia"/>
          <w:sz w:val="30"/>
          <w:szCs w:val="30"/>
        </w:rPr>
        <w:t>因被勒索给予国家工作人员以财物，没有获得不正当利益的，不是行贿。</w:t>
      </w:r>
    </w:p>
    <w:p w:rsidR="006754AB" w:rsidRDefault="006754AB">
      <w:pPr>
        <w:spacing w:line="500" w:lineRule="atLeast"/>
        <w:ind w:firstLine="600"/>
        <w:divId w:val="61239582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6754AB" w:rsidRDefault="006754AB">
      <w:pPr>
        <w:spacing w:line="500" w:lineRule="atLeast"/>
        <w:ind w:firstLine="600"/>
        <w:divId w:val="1904753203"/>
        <w:rPr>
          <w:rFonts w:hint="eastAsia"/>
          <w:sz w:val="30"/>
          <w:szCs w:val="30"/>
        </w:rPr>
      </w:pPr>
      <w:r>
        <w:rPr>
          <w:rFonts w:hint="eastAsia"/>
          <w:sz w:val="30"/>
          <w:szCs w:val="30"/>
        </w:rPr>
        <w:t>行贿人在被追诉前主动交待行贿行为的，可以减轻处罚或者免除处罚。</w:t>
      </w:r>
    </w:p>
    <w:p w:rsidR="006754AB" w:rsidRDefault="006754AB">
      <w:pPr>
        <w:spacing w:line="500" w:lineRule="atLeast"/>
        <w:ind w:firstLine="600"/>
        <w:divId w:val="14574109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754AB" w:rsidRDefault="006754AB">
      <w:pPr>
        <w:spacing w:line="500" w:lineRule="atLeast"/>
        <w:ind w:firstLine="600"/>
        <w:divId w:val="16698674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754AB" w:rsidRDefault="006754AB">
      <w:pPr>
        <w:spacing w:line="500" w:lineRule="atLeast"/>
        <w:ind w:firstLine="600"/>
        <w:divId w:val="9822692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754AB" w:rsidRDefault="006754AB">
      <w:pPr>
        <w:spacing w:line="500" w:lineRule="atLeast"/>
        <w:ind w:firstLine="600"/>
        <w:divId w:val="173770356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754AB" w:rsidRDefault="006754AB">
      <w:pPr>
        <w:spacing w:line="500" w:lineRule="atLeast"/>
        <w:ind w:firstLine="600"/>
        <w:divId w:val="1699546879"/>
        <w:rPr>
          <w:rFonts w:hint="eastAsia"/>
          <w:sz w:val="30"/>
          <w:szCs w:val="30"/>
        </w:rPr>
      </w:pPr>
      <w:r>
        <w:rPr>
          <w:rFonts w:hint="eastAsia"/>
          <w:sz w:val="30"/>
          <w:szCs w:val="30"/>
        </w:rPr>
        <w:t>（一）犯罪情节较轻；</w:t>
      </w:r>
    </w:p>
    <w:p w:rsidR="006754AB" w:rsidRDefault="006754AB">
      <w:pPr>
        <w:spacing w:line="500" w:lineRule="atLeast"/>
        <w:ind w:firstLine="600"/>
        <w:divId w:val="1812677324"/>
        <w:rPr>
          <w:rFonts w:hint="eastAsia"/>
          <w:sz w:val="30"/>
          <w:szCs w:val="30"/>
        </w:rPr>
      </w:pPr>
      <w:r>
        <w:rPr>
          <w:rFonts w:hint="eastAsia"/>
          <w:sz w:val="30"/>
          <w:szCs w:val="30"/>
        </w:rPr>
        <w:t>（二）有悔罪表现；</w:t>
      </w:r>
    </w:p>
    <w:p w:rsidR="006754AB" w:rsidRDefault="006754AB">
      <w:pPr>
        <w:spacing w:line="500" w:lineRule="atLeast"/>
        <w:ind w:firstLine="600"/>
        <w:divId w:val="499465793"/>
        <w:rPr>
          <w:rFonts w:hint="eastAsia"/>
          <w:sz w:val="30"/>
          <w:szCs w:val="30"/>
        </w:rPr>
      </w:pPr>
      <w:r>
        <w:rPr>
          <w:rFonts w:hint="eastAsia"/>
          <w:sz w:val="30"/>
          <w:szCs w:val="30"/>
        </w:rPr>
        <w:t>（三）没有再犯罪的危险；</w:t>
      </w:r>
    </w:p>
    <w:p w:rsidR="006754AB" w:rsidRDefault="006754AB">
      <w:pPr>
        <w:spacing w:line="500" w:lineRule="atLeast"/>
        <w:ind w:firstLine="600"/>
        <w:divId w:val="1573462899"/>
        <w:rPr>
          <w:rFonts w:hint="eastAsia"/>
          <w:sz w:val="30"/>
          <w:szCs w:val="30"/>
        </w:rPr>
      </w:pPr>
      <w:r>
        <w:rPr>
          <w:rFonts w:hint="eastAsia"/>
          <w:sz w:val="30"/>
          <w:szCs w:val="30"/>
        </w:rPr>
        <w:t>（四）宣告缓刑对所居住社区没有重大不良影响。</w:t>
      </w:r>
    </w:p>
    <w:p w:rsidR="006754AB" w:rsidRDefault="006754AB">
      <w:pPr>
        <w:spacing w:line="500" w:lineRule="atLeast"/>
        <w:ind w:firstLine="600"/>
        <w:divId w:val="39612937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754AB" w:rsidRDefault="006754AB">
      <w:pPr>
        <w:spacing w:line="500" w:lineRule="atLeast"/>
        <w:ind w:firstLine="600"/>
        <w:divId w:val="69548394"/>
        <w:rPr>
          <w:rFonts w:hint="eastAsia"/>
          <w:sz w:val="30"/>
          <w:szCs w:val="30"/>
        </w:rPr>
      </w:pPr>
      <w:r>
        <w:rPr>
          <w:rFonts w:hint="eastAsia"/>
          <w:sz w:val="30"/>
          <w:szCs w:val="30"/>
        </w:rPr>
        <w:t>被宣告缓刑的犯罪分子，如果被判处附加刑，附加刑仍须执行。</w:t>
      </w:r>
    </w:p>
    <w:p w:rsidR="006754AB" w:rsidRDefault="006754AB">
      <w:pPr>
        <w:spacing w:line="500" w:lineRule="atLeast"/>
        <w:ind w:firstLine="600"/>
        <w:divId w:val="767653678"/>
        <w:rPr>
          <w:rFonts w:hint="eastAsia"/>
          <w:sz w:val="30"/>
          <w:szCs w:val="30"/>
        </w:rPr>
      </w:pPr>
      <w:r>
        <w:rPr>
          <w:rFonts w:hint="eastAsia"/>
          <w:sz w:val="30"/>
          <w:szCs w:val="30"/>
        </w:rPr>
        <w:t>第七十三条拘役的缓刑考验期限为原判刑期以上一年以下，但是不能少于二个月。</w:t>
      </w:r>
    </w:p>
    <w:p w:rsidR="006754AB" w:rsidRDefault="006754AB">
      <w:pPr>
        <w:spacing w:line="500" w:lineRule="atLeast"/>
        <w:ind w:firstLine="600"/>
        <w:divId w:val="1582133106"/>
        <w:rPr>
          <w:rFonts w:hint="eastAsia"/>
          <w:sz w:val="30"/>
          <w:szCs w:val="30"/>
        </w:rPr>
      </w:pPr>
      <w:r>
        <w:rPr>
          <w:rFonts w:hint="eastAsia"/>
          <w:sz w:val="30"/>
          <w:szCs w:val="30"/>
        </w:rPr>
        <w:t>有期徒刑的缓刑考验期限为原判刑期以上五年以下，但是不能少于一年。</w:t>
      </w:r>
    </w:p>
    <w:p w:rsidR="006754AB" w:rsidRDefault="006754AB">
      <w:pPr>
        <w:spacing w:line="500" w:lineRule="atLeast"/>
        <w:ind w:firstLine="600"/>
        <w:divId w:val="5454905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54AB" w:rsidRDefault="006754AB" w:rsidP="006754AB">
      <w:pPr>
        <w:rPr>
          <w:rFonts w:hint="eastAsia"/>
        </w:rPr>
      </w:pPr>
      <w:r>
        <w:separator/>
      </w:r>
    </w:p>
  </w:endnote>
  <w:endnote w:type="continuationSeparator" w:id="0">
    <w:p w:rsidR="006754AB" w:rsidRDefault="006754AB" w:rsidP="006754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54AB" w:rsidRDefault="006754AB" w:rsidP="006754AB">
      <w:pPr>
        <w:rPr>
          <w:rFonts w:hint="eastAsia"/>
        </w:rPr>
      </w:pPr>
      <w:r>
        <w:separator/>
      </w:r>
    </w:p>
  </w:footnote>
  <w:footnote w:type="continuationSeparator" w:id="0">
    <w:p w:rsidR="006754AB" w:rsidRDefault="006754AB" w:rsidP="006754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54AB"/>
    <w:rsid w:val="006754A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54AB"/>
    <w:pPr>
      <w:tabs>
        <w:tab w:val="center" w:pos="4153"/>
        <w:tab w:val="right" w:pos="8306"/>
      </w:tabs>
      <w:snapToGrid w:val="0"/>
      <w:jc w:val="center"/>
    </w:pPr>
    <w:rPr>
      <w:sz w:val="18"/>
      <w:szCs w:val="18"/>
    </w:rPr>
  </w:style>
  <w:style w:type="character" w:customStyle="1" w:styleId="a4">
    <w:name w:val="页眉 字符"/>
    <w:basedOn w:val="a0"/>
    <w:link w:val="a3"/>
    <w:uiPriority w:val="99"/>
    <w:rsid w:val="006754AB"/>
    <w:rPr>
      <w:rFonts w:ascii="宋体" w:eastAsia="宋体" w:hAnsi="宋体" w:cs="宋体"/>
      <w:sz w:val="18"/>
      <w:szCs w:val="18"/>
    </w:rPr>
  </w:style>
  <w:style w:type="paragraph" w:styleId="a5">
    <w:name w:val="footer"/>
    <w:basedOn w:val="a"/>
    <w:link w:val="a6"/>
    <w:uiPriority w:val="99"/>
    <w:unhideWhenUsed/>
    <w:rsid w:val="006754AB"/>
    <w:pPr>
      <w:tabs>
        <w:tab w:val="center" w:pos="4153"/>
        <w:tab w:val="right" w:pos="8306"/>
      </w:tabs>
      <w:snapToGrid w:val="0"/>
    </w:pPr>
    <w:rPr>
      <w:sz w:val="18"/>
      <w:szCs w:val="18"/>
    </w:rPr>
  </w:style>
  <w:style w:type="character" w:customStyle="1" w:styleId="a6">
    <w:name w:val="页脚 字符"/>
    <w:basedOn w:val="a0"/>
    <w:link w:val="a5"/>
    <w:uiPriority w:val="99"/>
    <w:rsid w:val="006754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9059">
      <w:marLeft w:val="0"/>
      <w:marRight w:val="0"/>
      <w:marTop w:val="10"/>
      <w:marBottom w:val="10"/>
      <w:divBdr>
        <w:top w:val="none" w:sz="0" w:space="0" w:color="auto"/>
        <w:left w:val="none" w:sz="0" w:space="0" w:color="auto"/>
        <w:bottom w:val="none" w:sz="0" w:space="0" w:color="auto"/>
        <w:right w:val="none" w:sz="0" w:space="0" w:color="auto"/>
      </w:divBdr>
    </w:div>
    <w:div w:id="66271047">
      <w:marLeft w:val="0"/>
      <w:marRight w:val="0"/>
      <w:marTop w:val="10"/>
      <w:marBottom w:val="10"/>
      <w:divBdr>
        <w:top w:val="none" w:sz="0" w:space="0" w:color="auto"/>
        <w:left w:val="none" w:sz="0" w:space="0" w:color="auto"/>
        <w:bottom w:val="none" w:sz="0" w:space="0" w:color="auto"/>
        <w:right w:val="none" w:sz="0" w:space="0" w:color="auto"/>
      </w:divBdr>
    </w:div>
    <w:div w:id="69548394">
      <w:marLeft w:val="0"/>
      <w:marRight w:val="0"/>
      <w:marTop w:val="10"/>
      <w:marBottom w:val="10"/>
      <w:divBdr>
        <w:top w:val="none" w:sz="0" w:space="0" w:color="auto"/>
        <w:left w:val="none" w:sz="0" w:space="0" w:color="auto"/>
        <w:bottom w:val="none" w:sz="0" w:space="0" w:color="auto"/>
        <w:right w:val="none" w:sz="0" w:space="0" w:color="auto"/>
      </w:divBdr>
    </w:div>
    <w:div w:id="347683016">
      <w:marLeft w:val="0"/>
      <w:marRight w:val="0"/>
      <w:marTop w:val="10"/>
      <w:marBottom w:val="10"/>
      <w:divBdr>
        <w:top w:val="none" w:sz="0" w:space="0" w:color="auto"/>
        <w:left w:val="none" w:sz="0" w:space="0" w:color="auto"/>
        <w:bottom w:val="none" w:sz="0" w:space="0" w:color="auto"/>
        <w:right w:val="none" w:sz="0" w:space="0" w:color="auto"/>
      </w:divBdr>
    </w:div>
    <w:div w:id="396129371">
      <w:marLeft w:val="0"/>
      <w:marRight w:val="0"/>
      <w:marTop w:val="10"/>
      <w:marBottom w:val="10"/>
      <w:divBdr>
        <w:top w:val="none" w:sz="0" w:space="0" w:color="auto"/>
        <w:left w:val="none" w:sz="0" w:space="0" w:color="auto"/>
        <w:bottom w:val="none" w:sz="0" w:space="0" w:color="auto"/>
        <w:right w:val="none" w:sz="0" w:space="0" w:color="auto"/>
      </w:divBdr>
    </w:div>
    <w:div w:id="499465793">
      <w:marLeft w:val="0"/>
      <w:marRight w:val="0"/>
      <w:marTop w:val="10"/>
      <w:marBottom w:val="10"/>
      <w:divBdr>
        <w:top w:val="none" w:sz="0" w:space="0" w:color="auto"/>
        <w:left w:val="none" w:sz="0" w:space="0" w:color="auto"/>
        <w:bottom w:val="none" w:sz="0" w:space="0" w:color="auto"/>
        <w:right w:val="none" w:sz="0" w:space="0" w:color="auto"/>
      </w:divBdr>
    </w:div>
    <w:div w:id="532040007">
      <w:marLeft w:val="0"/>
      <w:marRight w:val="0"/>
      <w:marTop w:val="10"/>
      <w:marBottom w:val="10"/>
      <w:divBdr>
        <w:top w:val="none" w:sz="0" w:space="0" w:color="auto"/>
        <w:left w:val="none" w:sz="0" w:space="0" w:color="auto"/>
        <w:bottom w:val="none" w:sz="0" w:space="0" w:color="auto"/>
        <w:right w:val="none" w:sz="0" w:space="0" w:color="auto"/>
      </w:divBdr>
    </w:div>
    <w:div w:id="612395822">
      <w:marLeft w:val="0"/>
      <w:marRight w:val="0"/>
      <w:marTop w:val="10"/>
      <w:marBottom w:val="10"/>
      <w:divBdr>
        <w:top w:val="none" w:sz="0" w:space="0" w:color="auto"/>
        <w:left w:val="none" w:sz="0" w:space="0" w:color="auto"/>
        <w:bottom w:val="none" w:sz="0" w:space="0" w:color="auto"/>
        <w:right w:val="none" w:sz="0" w:space="0" w:color="auto"/>
      </w:divBdr>
    </w:div>
    <w:div w:id="767653678">
      <w:marLeft w:val="0"/>
      <w:marRight w:val="0"/>
      <w:marTop w:val="10"/>
      <w:marBottom w:val="10"/>
      <w:divBdr>
        <w:top w:val="none" w:sz="0" w:space="0" w:color="auto"/>
        <w:left w:val="none" w:sz="0" w:space="0" w:color="auto"/>
        <w:bottom w:val="none" w:sz="0" w:space="0" w:color="auto"/>
        <w:right w:val="none" w:sz="0" w:space="0" w:color="auto"/>
      </w:divBdr>
    </w:div>
    <w:div w:id="879901799">
      <w:marLeft w:val="0"/>
      <w:marRight w:val="720"/>
      <w:marTop w:val="10"/>
      <w:marBottom w:val="10"/>
      <w:divBdr>
        <w:top w:val="none" w:sz="0" w:space="0" w:color="auto"/>
        <w:left w:val="none" w:sz="0" w:space="0" w:color="auto"/>
        <w:bottom w:val="none" w:sz="0" w:space="0" w:color="auto"/>
        <w:right w:val="none" w:sz="0" w:space="0" w:color="auto"/>
      </w:divBdr>
    </w:div>
    <w:div w:id="922563883">
      <w:marLeft w:val="0"/>
      <w:marRight w:val="0"/>
      <w:marTop w:val="10"/>
      <w:marBottom w:val="10"/>
      <w:divBdr>
        <w:top w:val="none" w:sz="0" w:space="0" w:color="auto"/>
        <w:left w:val="none" w:sz="0" w:space="0" w:color="auto"/>
        <w:bottom w:val="none" w:sz="0" w:space="0" w:color="auto"/>
        <w:right w:val="none" w:sz="0" w:space="0" w:color="auto"/>
      </w:divBdr>
    </w:div>
    <w:div w:id="982269245">
      <w:marLeft w:val="0"/>
      <w:marRight w:val="0"/>
      <w:marTop w:val="10"/>
      <w:marBottom w:val="10"/>
      <w:divBdr>
        <w:top w:val="none" w:sz="0" w:space="0" w:color="auto"/>
        <w:left w:val="none" w:sz="0" w:space="0" w:color="auto"/>
        <w:bottom w:val="none" w:sz="0" w:space="0" w:color="auto"/>
        <w:right w:val="none" w:sz="0" w:space="0" w:color="auto"/>
      </w:divBdr>
    </w:div>
    <w:div w:id="1028142963">
      <w:marLeft w:val="0"/>
      <w:marRight w:val="0"/>
      <w:marTop w:val="10"/>
      <w:marBottom w:val="10"/>
      <w:divBdr>
        <w:top w:val="none" w:sz="0" w:space="0" w:color="auto"/>
        <w:left w:val="none" w:sz="0" w:space="0" w:color="auto"/>
        <w:bottom w:val="none" w:sz="0" w:space="0" w:color="auto"/>
        <w:right w:val="none" w:sz="0" w:space="0" w:color="auto"/>
      </w:divBdr>
    </w:div>
    <w:div w:id="1028718694">
      <w:marLeft w:val="0"/>
      <w:marRight w:val="0"/>
      <w:marTop w:val="10"/>
      <w:marBottom w:val="10"/>
      <w:divBdr>
        <w:top w:val="none" w:sz="0" w:space="0" w:color="auto"/>
        <w:left w:val="none" w:sz="0" w:space="0" w:color="auto"/>
        <w:bottom w:val="none" w:sz="0" w:space="0" w:color="auto"/>
        <w:right w:val="none" w:sz="0" w:space="0" w:color="auto"/>
      </w:divBdr>
    </w:div>
    <w:div w:id="1041831586">
      <w:marLeft w:val="0"/>
      <w:marRight w:val="0"/>
      <w:marTop w:val="10"/>
      <w:marBottom w:val="10"/>
      <w:divBdr>
        <w:top w:val="none" w:sz="0" w:space="0" w:color="auto"/>
        <w:left w:val="none" w:sz="0" w:space="0" w:color="auto"/>
        <w:bottom w:val="none" w:sz="0" w:space="0" w:color="auto"/>
        <w:right w:val="none" w:sz="0" w:space="0" w:color="auto"/>
      </w:divBdr>
    </w:div>
    <w:div w:id="1080060864">
      <w:marLeft w:val="0"/>
      <w:marRight w:val="0"/>
      <w:marTop w:val="10"/>
      <w:marBottom w:val="10"/>
      <w:divBdr>
        <w:top w:val="none" w:sz="0" w:space="0" w:color="auto"/>
        <w:left w:val="none" w:sz="0" w:space="0" w:color="auto"/>
        <w:bottom w:val="none" w:sz="0" w:space="0" w:color="auto"/>
        <w:right w:val="none" w:sz="0" w:space="0" w:color="auto"/>
      </w:divBdr>
    </w:div>
    <w:div w:id="1129206592">
      <w:marLeft w:val="0"/>
      <w:marRight w:val="720"/>
      <w:marTop w:val="10"/>
      <w:marBottom w:val="10"/>
      <w:divBdr>
        <w:top w:val="none" w:sz="0" w:space="0" w:color="auto"/>
        <w:left w:val="none" w:sz="0" w:space="0" w:color="auto"/>
        <w:bottom w:val="none" w:sz="0" w:space="0" w:color="auto"/>
        <w:right w:val="none" w:sz="0" w:space="0" w:color="auto"/>
      </w:divBdr>
    </w:div>
    <w:div w:id="1147547998">
      <w:marLeft w:val="0"/>
      <w:marRight w:val="0"/>
      <w:marTop w:val="10"/>
      <w:marBottom w:val="10"/>
      <w:divBdr>
        <w:top w:val="none" w:sz="0" w:space="0" w:color="auto"/>
        <w:left w:val="none" w:sz="0" w:space="0" w:color="auto"/>
        <w:bottom w:val="none" w:sz="0" w:space="0" w:color="auto"/>
        <w:right w:val="none" w:sz="0" w:space="0" w:color="auto"/>
      </w:divBdr>
    </w:div>
    <w:div w:id="1185944232">
      <w:marLeft w:val="0"/>
      <w:marRight w:val="0"/>
      <w:marTop w:val="10"/>
      <w:marBottom w:val="10"/>
      <w:divBdr>
        <w:top w:val="none" w:sz="0" w:space="0" w:color="auto"/>
        <w:left w:val="none" w:sz="0" w:space="0" w:color="auto"/>
        <w:bottom w:val="none" w:sz="0" w:space="0" w:color="auto"/>
        <w:right w:val="none" w:sz="0" w:space="0" w:color="auto"/>
      </w:divBdr>
    </w:div>
    <w:div w:id="1270166495">
      <w:marLeft w:val="0"/>
      <w:marRight w:val="0"/>
      <w:marTop w:val="10"/>
      <w:marBottom w:val="10"/>
      <w:divBdr>
        <w:top w:val="none" w:sz="0" w:space="0" w:color="auto"/>
        <w:left w:val="none" w:sz="0" w:space="0" w:color="auto"/>
        <w:bottom w:val="none" w:sz="0" w:space="0" w:color="auto"/>
        <w:right w:val="none" w:sz="0" w:space="0" w:color="auto"/>
      </w:divBdr>
    </w:div>
    <w:div w:id="1300721883">
      <w:marLeft w:val="0"/>
      <w:marRight w:val="0"/>
      <w:marTop w:val="10"/>
      <w:marBottom w:val="10"/>
      <w:divBdr>
        <w:top w:val="none" w:sz="0" w:space="0" w:color="auto"/>
        <w:left w:val="none" w:sz="0" w:space="0" w:color="auto"/>
        <w:bottom w:val="none" w:sz="0" w:space="0" w:color="auto"/>
        <w:right w:val="none" w:sz="0" w:space="0" w:color="auto"/>
      </w:divBdr>
    </w:div>
    <w:div w:id="1387995345">
      <w:marLeft w:val="0"/>
      <w:marRight w:val="0"/>
      <w:marTop w:val="10"/>
      <w:marBottom w:val="10"/>
      <w:divBdr>
        <w:top w:val="none" w:sz="0" w:space="0" w:color="auto"/>
        <w:left w:val="none" w:sz="0" w:space="0" w:color="auto"/>
        <w:bottom w:val="none" w:sz="0" w:space="0" w:color="auto"/>
        <w:right w:val="none" w:sz="0" w:space="0" w:color="auto"/>
      </w:divBdr>
    </w:div>
    <w:div w:id="1401437790">
      <w:marLeft w:val="0"/>
      <w:marRight w:val="0"/>
      <w:marTop w:val="10"/>
      <w:marBottom w:val="10"/>
      <w:divBdr>
        <w:top w:val="none" w:sz="0" w:space="0" w:color="auto"/>
        <w:left w:val="none" w:sz="0" w:space="0" w:color="auto"/>
        <w:bottom w:val="none" w:sz="0" w:space="0" w:color="auto"/>
        <w:right w:val="none" w:sz="0" w:space="0" w:color="auto"/>
      </w:divBdr>
    </w:div>
    <w:div w:id="1457410974">
      <w:marLeft w:val="0"/>
      <w:marRight w:val="0"/>
      <w:marTop w:val="10"/>
      <w:marBottom w:val="10"/>
      <w:divBdr>
        <w:top w:val="none" w:sz="0" w:space="0" w:color="auto"/>
        <w:left w:val="none" w:sz="0" w:space="0" w:color="auto"/>
        <w:bottom w:val="none" w:sz="0" w:space="0" w:color="auto"/>
        <w:right w:val="none" w:sz="0" w:space="0" w:color="auto"/>
      </w:divBdr>
    </w:div>
    <w:div w:id="1548176930">
      <w:marLeft w:val="0"/>
      <w:marRight w:val="0"/>
      <w:marTop w:val="10"/>
      <w:marBottom w:val="10"/>
      <w:divBdr>
        <w:top w:val="none" w:sz="0" w:space="0" w:color="auto"/>
        <w:left w:val="none" w:sz="0" w:space="0" w:color="auto"/>
        <w:bottom w:val="none" w:sz="0" w:space="0" w:color="auto"/>
        <w:right w:val="none" w:sz="0" w:space="0" w:color="auto"/>
      </w:divBdr>
    </w:div>
    <w:div w:id="1573462899">
      <w:marLeft w:val="0"/>
      <w:marRight w:val="0"/>
      <w:marTop w:val="10"/>
      <w:marBottom w:val="10"/>
      <w:divBdr>
        <w:top w:val="none" w:sz="0" w:space="0" w:color="auto"/>
        <w:left w:val="none" w:sz="0" w:space="0" w:color="auto"/>
        <w:bottom w:val="none" w:sz="0" w:space="0" w:color="auto"/>
        <w:right w:val="none" w:sz="0" w:space="0" w:color="auto"/>
      </w:divBdr>
    </w:div>
    <w:div w:id="1582133106">
      <w:marLeft w:val="0"/>
      <w:marRight w:val="0"/>
      <w:marTop w:val="10"/>
      <w:marBottom w:val="10"/>
      <w:divBdr>
        <w:top w:val="none" w:sz="0" w:space="0" w:color="auto"/>
        <w:left w:val="none" w:sz="0" w:space="0" w:color="auto"/>
        <w:bottom w:val="none" w:sz="0" w:space="0" w:color="auto"/>
        <w:right w:val="none" w:sz="0" w:space="0" w:color="auto"/>
      </w:divBdr>
    </w:div>
    <w:div w:id="1611010175">
      <w:marLeft w:val="0"/>
      <w:marRight w:val="720"/>
      <w:marTop w:val="10"/>
      <w:marBottom w:val="10"/>
      <w:divBdr>
        <w:top w:val="none" w:sz="0" w:space="0" w:color="auto"/>
        <w:left w:val="none" w:sz="0" w:space="0" w:color="auto"/>
        <w:bottom w:val="none" w:sz="0" w:space="0" w:color="auto"/>
        <w:right w:val="none" w:sz="0" w:space="0" w:color="auto"/>
      </w:divBdr>
    </w:div>
    <w:div w:id="1669867431">
      <w:marLeft w:val="0"/>
      <w:marRight w:val="0"/>
      <w:marTop w:val="10"/>
      <w:marBottom w:val="10"/>
      <w:divBdr>
        <w:top w:val="none" w:sz="0" w:space="0" w:color="auto"/>
        <w:left w:val="none" w:sz="0" w:space="0" w:color="auto"/>
        <w:bottom w:val="none" w:sz="0" w:space="0" w:color="auto"/>
        <w:right w:val="none" w:sz="0" w:space="0" w:color="auto"/>
      </w:divBdr>
    </w:div>
    <w:div w:id="1699546879">
      <w:marLeft w:val="0"/>
      <w:marRight w:val="0"/>
      <w:marTop w:val="10"/>
      <w:marBottom w:val="10"/>
      <w:divBdr>
        <w:top w:val="none" w:sz="0" w:space="0" w:color="auto"/>
        <w:left w:val="none" w:sz="0" w:space="0" w:color="auto"/>
        <w:bottom w:val="none" w:sz="0" w:space="0" w:color="auto"/>
        <w:right w:val="none" w:sz="0" w:space="0" w:color="auto"/>
      </w:divBdr>
    </w:div>
    <w:div w:id="1737703564">
      <w:marLeft w:val="0"/>
      <w:marRight w:val="0"/>
      <w:marTop w:val="10"/>
      <w:marBottom w:val="10"/>
      <w:divBdr>
        <w:top w:val="none" w:sz="0" w:space="0" w:color="auto"/>
        <w:left w:val="none" w:sz="0" w:space="0" w:color="auto"/>
        <w:bottom w:val="none" w:sz="0" w:space="0" w:color="auto"/>
        <w:right w:val="none" w:sz="0" w:space="0" w:color="auto"/>
      </w:divBdr>
    </w:div>
    <w:div w:id="1812677324">
      <w:marLeft w:val="0"/>
      <w:marRight w:val="0"/>
      <w:marTop w:val="10"/>
      <w:marBottom w:val="10"/>
      <w:divBdr>
        <w:top w:val="none" w:sz="0" w:space="0" w:color="auto"/>
        <w:left w:val="none" w:sz="0" w:space="0" w:color="auto"/>
        <w:bottom w:val="none" w:sz="0" w:space="0" w:color="auto"/>
        <w:right w:val="none" w:sz="0" w:space="0" w:color="auto"/>
      </w:divBdr>
    </w:div>
    <w:div w:id="1842548636">
      <w:marLeft w:val="0"/>
      <w:marRight w:val="0"/>
      <w:marTop w:val="10"/>
      <w:marBottom w:val="10"/>
      <w:divBdr>
        <w:top w:val="none" w:sz="0" w:space="0" w:color="auto"/>
        <w:left w:val="none" w:sz="0" w:space="0" w:color="auto"/>
        <w:bottom w:val="none" w:sz="0" w:space="0" w:color="auto"/>
        <w:right w:val="none" w:sz="0" w:space="0" w:color="auto"/>
      </w:divBdr>
    </w:div>
    <w:div w:id="1904753203">
      <w:marLeft w:val="0"/>
      <w:marRight w:val="0"/>
      <w:marTop w:val="10"/>
      <w:marBottom w:val="10"/>
      <w:divBdr>
        <w:top w:val="none" w:sz="0" w:space="0" w:color="auto"/>
        <w:left w:val="none" w:sz="0" w:space="0" w:color="auto"/>
        <w:bottom w:val="none" w:sz="0" w:space="0" w:color="auto"/>
        <w:right w:val="none" w:sz="0" w:space="0" w:color="auto"/>
      </w:divBdr>
    </w:div>
    <w:div w:id="1914849621">
      <w:marLeft w:val="0"/>
      <w:marRight w:val="0"/>
      <w:marTop w:val="10"/>
      <w:marBottom w:val="10"/>
      <w:divBdr>
        <w:top w:val="none" w:sz="0" w:space="0" w:color="auto"/>
        <w:left w:val="none" w:sz="0" w:space="0" w:color="auto"/>
        <w:bottom w:val="none" w:sz="0" w:space="0" w:color="auto"/>
        <w:right w:val="none" w:sz="0" w:space="0" w:color="auto"/>
      </w:divBdr>
    </w:div>
    <w:div w:id="1934781583">
      <w:marLeft w:val="0"/>
      <w:marRight w:val="720"/>
      <w:marTop w:val="10"/>
      <w:marBottom w:val="10"/>
      <w:divBdr>
        <w:top w:val="none" w:sz="0" w:space="0" w:color="auto"/>
        <w:left w:val="none" w:sz="0" w:space="0" w:color="auto"/>
        <w:bottom w:val="none" w:sz="0" w:space="0" w:color="auto"/>
        <w:right w:val="none" w:sz="0" w:space="0" w:color="auto"/>
      </w:divBdr>
    </w:div>
    <w:div w:id="196530840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1633</Characters>
  <Application>Microsoft Office Word</Application>
  <DocSecurity>0</DocSecurity>
  <Lines>13</Lines>
  <Paragraphs>3</Paragraphs>
  <ScaleCrop>false</ScaleCrop>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