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6326" w:rsidRDefault="00AE6326">
      <w:pPr>
        <w:spacing w:line="500" w:lineRule="atLeast"/>
        <w:jc w:val="center"/>
        <w:divId w:val="1430346157"/>
        <w:rPr>
          <w:rFonts w:ascii="黑体" w:eastAsia="黑体" w:hAnsi="黑体"/>
          <w:sz w:val="36"/>
          <w:szCs w:val="36"/>
        </w:rPr>
      </w:pPr>
      <w:r>
        <w:rPr>
          <w:rFonts w:ascii="黑体" w:eastAsia="黑体" w:hAnsi="黑体" w:hint="eastAsia"/>
          <w:sz w:val="36"/>
          <w:szCs w:val="36"/>
        </w:rPr>
        <w:t>深圳市罗湖区人民法院</w:t>
      </w:r>
    </w:p>
    <w:p w:rsidR="00AE6326" w:rsidRDefault="00AE6326">
      <w:pPr>
        <w:spacing w:line="500" w:lineRule="atLeast"/>
        <w:jc w:val="center"/>
        <w:divId w:val="16882865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E6326" w:rsidRDefault="00AE6326">
      <w:pPr>
        <w:spacing w:line="500" w:lineRule="atLeast"/>
        <w:jc w:val="right"/>
        <w:divId w:val="17473418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1302</w:t>
      </w:r>
      <w:r>
        <w:rPr>
          <w:rFonts w:hint="eastAsia"/>
          <w:sz w:val="30"/>
          <w:szCs w:val="30"/>
        </w:rPr>
        <w:t>号</w:t>
      </w:r>
    </w:p>
    <w:p w:rsidR="00AE6326" w:rsidRDefault="00AE6326">
      <w:pPr>
        <w:spacing w:line="500" w:lineRule="atLeast"/>
        <w:ind w:firstLine="600"/>
        <w:divId w:val="894196131"/>
        <w:rPr>
          <w:rFonts w:hint="eastAsia"/>
          <w:sz w:val="30"/>
          <w:szCs w:val="30"/>
        </w:rPr>
      </w:pPr>
      <w:r>
        <w:rPr>
          <w:rFonts w:hint="eastAsia"/>
          <w:sz w:val="30"/>
          <w:szCs w:val="30"/>
        </w:rPr>
        <w:t>公诉机关深圳市罗湖区人民检察院。</w:t>
      </w:r>
    </w:p>
    <w:p w:rsidR="00AE6326" w:rsidRDefault="00AE6326">
      <w:pPr>
        <w:spacing w:line="500" w:lineRule="atLeast"/>
        <w:ind w:firstLine="600"/>
        <w:divId w:val="1809978625"/>
        <w:rPr>
          <w:rFonts w:hint="eastAsia"/>
          <w:sz w:val="30"/>
          <w:szCs w:val="30"/>
        </w:rPr>
      </w:pPr>
      <w:r>
        <w:rPr>
          <w:rFonts w:hint="eastAsia"/>
          <w:sz w:val="30"/>
          <w:szCs w:val="30"/>
        </w:rPr>
        <w:t>被告单位深圳市某物流有限公司，住所深圳市宝安区民治街道华南国际物流中心</w:t>
      </w:r>
      <w:r>
        <w:rPr>
          <w:rFonts w:hint="eastAsia"/>
          <w:sz w:val="30"/>
          <w:szCs w:val="30"/>
        </w:rPr>
        <w:t>1</w:t>
      </w:r>
      <w:r>
        <w:rPr>
          <w:rFonts w:hint="eastAsia"/>
          <w:sz w:val="30"/>
          <w:szCs w:val="30"/>
        </w:rPr>
        <w:t>号仓</w:t>
      </w:r>
      <w:r>
        <w:rPr>
          <w:rFonts w:hint="eastAsia"/>
          <w:sz w:val="30"/>
          <w:szCs w:val="30"/>
        </w:rPr>
        <w:t>1</w:t>
      </w:r>
      <w:r>
        <w:rPr>
          <w:rFonts w:hint="eastAsia"/>
          <w:sz w:val="30"/>
          <w:szCs w:val="30"/>
        </w:rPr>
        <w:t>单元，法定代表人陈某祺。</w:t>
      </w:r>
    </w:p>
    <w:p w:rsidR="00AE6326" w:rsidRDefault="00AE6326">
      <w:pPr>
        <w:spacing w:line="500" w:lineRule="atLeast"/>
        <w:ind w:firstLine="600"/>
        <w:divId w:val="1217089539"/>
        <w:rPr>
          <w:rFonts w:hint="eastAsia"/>
          <w:sz w:val="30"/>
          <w:szCs w:val="30"/>
        </w:rPr>
      </w:pPr>
      <w:r>
        <w:rPr>
          <w:rFonts w:hint="eastAsia"/>
          <w:sz w:val="30"/>
          <w:szCs w:val="30"/>
        </w:rPr>
        <w:t>诉讼代表人陈某钱，深圳市某物流有限公司仓储部员工。</w:t>
      </w:r>
    </w:p>
    <w:p w:rsidR="00AE6326" w:rsidRDefault="00AE6326">
      <w:pPr>
        <w:spacing w:line="500" w:lineRule="atLeast"/>
        <w:ind w:firstLine="600"/>
        <w:divId w:val="563220225"/>
        <w:rPr>
          <w:rFonts w:hint="eastAsia"/>
          <w:sz w:val="30"/>
          <w:szCs w:val="30"/>
        </w:rPr>
      </w:pPr>
      <w:r>
        <w:rPr>
          <w:rFonts w:hint="eastAsia"/>
          <w:sz w:val="30"/>
          <w:szCs w:val="30"/>
        </w:rPr>
        <w:t>被告人王某锋，因本案，于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日被羁押，</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日被逮捕。现羁押于深圳市罗湖区看守所。</w:t>
      </w:r>
    </w:p>
    <w:p w:rsidR="00AE6326" w:rsidRDefault="00AE6326">
      <w:pPr>
        <w:spacing w:line="500" w:lineRule="atLeast"/>
        <w:ind w:firstLine="600"/>
        <w:divId w:val="688289334"/>
        <w:rPr>
          <w:rFonts w:hint="eastAsia"/>
          <w:sz w:val="30"/>
          <w:szCs w:val="30"/>
        </w:rPr>
      </w:pPr>
      <w:r>
        <w:rPr>
          <w:rFonts w:hint="eastAsia"/>
          <w:sz w:val="30"/>
          <w:szCs w:val="30"/>
        </w:rPr>
        <w:t>辩护人周定元。</w:t>
      </w:r>
    </w:p>
    <w:p w:rsidR="00AE6326" w:rsidRDefault="00AE6326">
      <w:pPr>
        <w:spacing w:line="500" w:lineRule="atLeast"/>
        <w:ind w:firstLine="600"/>
        <w:divId w:val="373769237"/>
        <w:rPr>
          <w:rFonts w:hint="eastAsia"/>
          <w:sz w:val="30"/>
          <w:szCs w:val="30"/>
        </w:rPr>
      </w:pPr>
      <w:r>
        <w:rPr>
          <w:rFonts w:hint="eastAsia"/>
          <w:sz w:val="30"/>
          <w:szCs w:val="30"/>
        </w:rPr>
        <w:t>深圳市罗湖区人民检察院以深罗检刑诉（</w:t>
      </w:r>
      <w:r>
        <w:rPr>
          <w:rFonts w:hint="eastAsia"/>
          <w:sz w:val="30"/>
          <w:szCs w:val="30"/>
        </w:rPr>
        <w:t>2017</w:t>
      </w:r>
      <w:r>
        <w:rPr>
          <w:rFonts w:hint="eastAsia"/>
          <w:sz w:val="30"/>
          <w:szCs w:val="30"/>
        </w:rPr>
        <w:t>）</w:t>
      </w:r>
      <w:r>
        <w:rPr>
          <w:rFonts w:hint="eastAsia"/>
          <w:sz w:val="30"/>
          <w:szCs w:val="30"/>
        </w:rPr>
        <w:t>1325</w:t>
      </w:r>
      <w:r>
        <w:rPr>
          <w:rFonts w:hint="eastAsia"/>
          <w:sz w:val="30"/>
          <w:szCs w:val="30"/>
        </w:rPr>
        <w:t>号起诉书指控被告单位深圳市某物流有限公司、被告人王某锋犯单位行贿罪，于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深圳市罗湖区人民检察院指派检察员刘炜烽出庭支持公诉，被告单位深圳市某物流有限公司诉讼代表人陈某钱、被告人王某锋及其辩护人到庭参加诉讼。现已审理终结。</w:t>
      </w:r>
    </w:p>
    <w:p w:rsidR="00AE6326" w:rsidRDefault="00AE6326">
      <w:pPr>
        <w:spacing w:line="500" w:lineRule="atLeast"/>
        <w:ind w:firstLine="600"/>
        <w:divId w:val="1801918934"/>
        <w:rPr>
          <w:rFonts w:hint="eastAsia"/>
          <w:sz w:val="30"/>
          <w:szCs w:val="30"/>
        </w:rPr>
      </w:pPr>
      <w:r>
        <w:rPr>
          <w:rFonts w:hint="eastAsia"/>
          <w:sz w:val="30"/>
          <w:szCs w:val="30"/>
        </w:rPr>
        <w:t>深圳市罗湖区人民检察院指控：被告单位深圳市某物流有限公司（以下简称某公司）与深圳市深国际华南物流有限公司（以下简称华南物流公司）签订合同，租用华南物流公司经营的华南物流园内的仓库，并统一由华南物流公司下属的报关公司为某公司客户的进出口货物进行报关。深圳海关所属梅林海关物流监控科负责对华南物流园内相关进出口货物的查验工作。</w:t>
      </w:r>
    </w:p>
    <w:p w:rsidR="00AE6326" w:rsidRDefault="00AE6326">
      <w:pPr>
        <w:spacing w:line="500" w:lineRule="atLeast"/>
        <w:ind w:firstLine="600"/>
        <w:divId w:val="975526986"/>
        <w:rPr>
          <w:rFonts w:hint="eastAsia"/>
          <w:sz w:val="30"/>
          <w:szCs w:val="30"/>
        </w:rPr>
      </w:pPr>
      <w:r>
        <w:rPr>
          <w:rFonts w:hint="eastAsia"/>
          <w:sz w:val="30"/>
          <w:szCs w:val="30"/>
        </w:rPr>
        <w:t>自</w:t>
      </w:r>
      <w:r>
        <w:rPr>
          <w:rFonts w:hint="eastAsia"/>
          <w:sz w:val="30"/>
          <w:szCs w:val="30"/>
        </w:rPr>
        <w:t>2009</w:t>
      </w:r>
      <w:r>
        <w:rPr>
          <w:rFonts w:hint="eastAsia"/>
          <w:sz w:val="30"/>
          <w:szCs w:val="30"/>
        </w:rPr>
        <w:t>年起，某公司为了在通关货物的查验上得到梅林海关物流监控科关员的关照，加快查验速度，并对报关单存在的</w:t>
      </w:r>
      <w:r>
        <w:rPr>
          <w:rFonts w:hint="eastAsia"/>
          <w:sz w:val="30"/>
          <w:szCs w:val="30"/>
        </w:rPr>
        <w:lastRenderedPageBreak/>
        <w:t>瑕疵予以通融，时任某公司通关部经理的被告人王某锋代表某公司以按月支付的方式，向梅林海关物流监控科六名关员行贿共计人民币</w:t>
      </w:r>
      <w:r>
        <w:rPr>
          <w:rFonts w:hint="eastAsia"/>
          <w:sz w:val="30"/>
          <w:szCs w:val="30"/>
        </w:rPr>
        <w:t>52.8</w:t>
      </w:r>
      <w:r>
        <w:rPr>
          <w:rFonts w:hint="eastAsia"/>
          <w:sz w:val="30"/>
          <w:szCs w:val="30"/>
        </w:rPr>
        <w:t>万元，具体如下：</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月期间，向犯罪嫌疑人王雷（另案处理）行贿人民币</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月期间，向犯罪嫌疑人王高峰（另案处理）行贿人民币</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月期间，向犯罪嫌疑人张汉麟（另案处理）行贿人民币</w:t>
      </w:r>
      <w:r>
        <w:rPr>
          <w:rFonts w:hint="eastAsia"/>
          <w:sz w:val="30"/>
          <w:szCs w:val="30"/>
        </w:rPr>
        <w:t>12.4</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月期间，向犯罪嫌疑人刘丰源（另案处理）行贿人民币</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月期间，向犯罪集疑人温镜华（另案处理）行贿人民币</w:t>
      </w:r>
      <w:r>
        <w:rPr>
          <w:rFonts w:hint="eastAsia"/>
          <w:sz w:val="30"/>
          <w:szCs w:val="30"/>
        </w:rPr>
        <w:t>8</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月期间，向犯罪嫌疑人谢仕平（另案处理）行贿人民币</w:t>
      </w:r>
      <w:r>
        <w:rPr>
          <w:rFonts w:hint="eastAsia"/>
          <w:sz w:val="30"/>
          <w:szCs w:val="30"/>
        </w:rPr>
        <w:t>7.4</w:t>
      </w:r>
      <w:r>
        <w:rPr>
          <w:rFonts w:hint="eastAsia"/>
          <w:sz w:val="30"/>
          <w:szCs w:val="30"/>
        </w:rPr>
        <w:t>万元。</w:t>
      </w:r>
    </w:p>
    <w:p w:rsidR="00AE6326" w:rsidRDefault="00AE6326">
      <w:pPr>
        <w:spacing w:line="500" w:lineRule="atLeast"/>
        <w:ind w:firstLine="600"/>
        <w:divId w:val="663819568"/>
        <w:rPr>
          <w:rFonts w:hint="eastAsia"/>
          <w:sz w:val="30"/>
          <w:szCs w:val="30"/>
        </w:rPr>
      </w:pPr>
      <w:r>
        <w:rPr>
          <w:rFonts w:hint="eastAsia"/>
          <w:sz w:val="30"/>
          <w:szCs w:val="30"/>
        </w:rPr>
        <w:t>为证明上述事实，公诉机关提交下列证据：</w:t>
      </w:r>
      <w:r>
        <w:rPr>
          <w:rFonts w:hint="eastAsia"/>
          <w:sz w:val="30"/>
          <w:szCs w:val="30"/>
        </w:rPr>
        <w:t>1.</w:t>
      </w:r>
      <w:r>
        <w:rPr>
          <w:rFonts w:hint="eastAsia"/>
          <w:sz w:val="30"/>
          <w:szCs w:val="30"/>
        </w:rPr>
        <w:t>书证：立案决定书、工商登记资料、物流合同、任职证明、工作履历表、常住人口基本信息等；</w:t>
      </w:r>
      <w:r>
        <w:rPr>
          <w:rFonts w:hint="eastAsia"/>
          <w:sz w:val="30"/>
          <w:szCs w:val="30"/>
        </w:rPr>
        <w:t>2.</w:t>
      </w:r>
      <w:r>
        <w:rPr>
          <w:rFonts w:hint="eastAsia"/>
          <w:sz w:val="30"/>
          <w:szCs w:val="30"/>
        </w:rPr>
        <w:t>证人证言：证人梁某武等人的证言、到案经过；</w:t>
      </w:r>
      <w:r>
        <w:rPr>
          <w:rFonts w:hint="eastAsia"/>
          <w:sz w:val="30"/>
          <w:szCs w:val="30"/>
        </w:rPr>
        <w:t>3.</w:t>
      </w:r>
      <w:r>
        <w:rPr>
          <w:rFonts w:hint="eastAsia"/>
          <w:sz w:val="30"/>
          <w:szCs w:val="30"/>
        </w:rPr>
        <w:t>被告人的供述与辩解：被告人王某锋的供述与辩解；</w:t>
      </w:r>
      <w:r>
        <w:rPr>
          <w:rFonts w:hint="eastAsia"/>
          <w:sz w:val="30"/>
          <w:szCs w:val="30"/>
        </w:rPr>
        <w:t>4.</w:t>
      </w:r>
      <w:r>
        <w:rPr>
          <w:rFonts w:hint="eastAsia"/>
          <w:sz w:val="30"/>
          <w:szCs w:val="30"/>
        </w:rPr>
        <w:t>辨认笔录：被告人王某锋的辨认笔录；</w:t>
      </w:r>
      <w:r>
        <w:rPr>
          <w:rFonts w:hint="eastAsia"/>
          <w:sz w:val="30"/>
          <w:szCs w:val="30"/>
        </w:rPr>
        <w:t>5.</w:t>
      </w:r>
      <w:r>
        <w:rPr>
          <w:rFonts w:hint="eastAsia"/>
          <w:sz w:val="30"/>
          <w:szCs w:val="30"/>
        </w:rPr>
        <w:t>视听资料：同步录像光盘。</w:t>
      </w:r>
    </w:p>
    <w:p w:rsidR="00AE6326" w:rsidRDefault="00AE6326">
      <w:pPr>
        <w:spacing w:line="500" w:lineRule="atLeast"/>
        <w:ind w:firstLine="600"/>
        <w:divId w:val="1764718573"/>
        <w:rPr>
          <w:rFonts w:hint="eastAsia"/>
          <w:sz w:val="30"/>
          <w:szCs w:val="30"/>
        </w:rPr>
      </w:pPr>
      <w:r>
        <w:rPr>
          <w:rFonts w:hint="eastAsia"/>
          <w:sz w:val="30"/>
          <w:szCs w:val="30"/>
        </w:rPr>
        <w:t>公诉机关认为，被告单位深圳市某物流有限公司、被告人王某锋的行为已构成单位行贿罪，诉请本院依法判处。</w:t>
      </w:r>
    </w:p>
    <w:p w:rsidR="00AE6326" w:rsidRDefault="00AE6326">
      <w:pPr>
        <w:spacing w:line="500" w:lineRule="atLeast"/>
        <w:ind w:firstLine="600"/>
        <w:divId w:val="2087725430"/>
        <w:rPr>
          <w:rFonts w:hint="eastAsia"/>
          <w:sz w:val="30"/>
          <w:szCs w:val="30"/>
        </w:rPr>
      </w:pPr>
      <w:r>
        <w:rPr>
          <w:rFonts w:hint="eastAsia"/>
          <w:sz w:val="30"/>
          <w:szCs w:val="30"/>
        </w:rPr>
        <w:t>在法庭上，被告单位深圳市某物流有限公司、被告人王某锋均承认控罪，对公诉机关指控的上述事实及证据均无异议。被告人王某锋的辩护人辩解被告人王某锋受单位指使行贿，数额不大，犯罪情节轻微，且在被追诉前主动交代行贿行为，归案后认罪态度较好，愿意缴纳罚金，请求法庭从轻处罚。</w:t>
      </w:r>
    </w:p>
    <w:p w:rsidR="00AE6326" w:rsidRDefault="00AE6326">
      <w:pPr>
        <w:spacing w:line="500" w:lineRule="atLeast"/>
        <w:ind w:firstLine="600"/>
        <w:divId w:val="934704751"/>
        <w:rPr>
          <w:rFonts w:hint="eastAsia"/>
          <w:sz w:val="30"/>
          <w:szCs w:val="30"/>
        </w:rPr>
      </w:pPr>
      <w:r>
        <w:rPr>
          <w:rFonts w:hint="eastAsia"/>
          <w:sz w:val="30"/>
          <w:szCs w:val="30"/>
        </w:rPr>
        <w:t>经审理查明，公诉机关指控被告单位深圳市某物流有限公司、被告人王某锋的上述事实客观、真实，上述证据来源合法，且经当庭质证，予以采信。</w:t>
      </w:r>
    </w:p>
    <w:p w:rsidR="00AE6326" w:rsidRDefault="00AE6326">
      <w:pPr>
        <w:spacing w:line="500" w:lineRule="atLeast"/>
        <w:ind w:firstLine="600"/>
        <w:divId w:val="598031573"/>
        <w:rPr>
          <w:rFonts w:hint="eastAsia"/>
          <w:sz w:val="30"/>
          <w:szCs w:val="30"/>
        </w:rPr>
      </w:pPr>
      <w:r>
        <w:rPr>
          <w:rFonts w:hint="eastAsia"/>
          <w:sz w:val="30"/>
          <w:szCs w:val="30"/>
        </w:rPr>
        <w:t>本院认为，被告单位深圳市某物流有限公司无视国家法律，为谋取不正当利益而行贿；被告人王某锋系公司直接负责的主管人员，实施了行贿行为，均已构成单位行贿罪。公诉机关对被告单位深圳市某物流有限公司、被告人王某锋犯单位行贿罪的指控，事实清楚，证据确实、充分，应予以支持。被告人王某锋在被追诉前主动交待行贿行为，当庭亦能如实供述自己的罪行，可依法从轻处罚，辩护人的该项辩护意见予以采纳。被告人王某锋如实供述自己的罪行，是坦白，可以从轻处罚。依照《中国人民共和国刑法》第三百九十三条、第三百九十条、第六十七条第三款之规定，判决如下：</w:t>
      </w:r>
    </w:p>
    <w:p w:rsidR="00AE6326" w:rsidRDefault="00AE6326">
      <w:pPr>
        <w:spacing w:line="500" w:lineRule="atLeast"/>
        <w:ind w:firstLine="600"/>
        <w:divId w:val="1533303242"/>
        <w:rPr>
          <w:rFonts w:hint="eastAsia"/>
          <w:sz w:val="30"/>
          <w:szCs w:val="30"/>
        </w:rPr>
      </w:pPr>
      <w:r>
        <w:rPr>
          <w:rFonts w:hint="eastAsia"/>
          <w:sz w:val="30"/>
          <w:szCs w:val="30"/>
        </w:rPr>
        <w:t>一、被告单位深圳市某物流有限公司犯单位行贿罪，判处罚金人民币</w:t>
      </w:r>
      <w:r>
        <w:rPr>
          <w:rFonts w:hint="eastAsia"/>
          <w:sz w:val="30"/>
          <w:szCs w:val="30"/>
        </w:rPr>
        <w:t>250000</w:t>
      </w:r>
      <w:r>
        <w:rPr>
          <w:rFonts w:hint="eastAsia"/>
          <w:sz w:val="30"/>
          <w:szCs w:val="30"/>
        </w:rPr>
        <w:t>元，上缴国库（罚金自本判决生效之日起一个月内缴纳）。</w:t>
      </w:r>
    </w:p>
    <w:p w:rsidR="00AE6326" w:rsidRDefault="00AE6326">
      <w:pPr>
        <w:spacing w:line="500" w:lineRule="atLeast"/>
        <w:ind w:firstLine="600"/>
        <w:divId w:val="730159032"/>
        <w:rPr>
          <w:rFonts w:hint="eastAsia"/>
          <w:sz w:val="30"/>
          <w:szCs w:val="30"/>
        </w:rPr>
      </w:pPr>
      <w:r>
        <w:rPr>
          <w:rFonts w:hint="eastAsia"/>
          <w:sz w:val="30"/>
          <w:szCs w:val="30"/>
        </w:rPr>
        <w:t>二、被告人王某锋犯单位行贿罪，判处有期徒刑十个月，并处罚金人民币</w:t>
      </w:r>
      <w:r>
        <w:rPr>
          <w:rFonts w:hint="eastAsia"/>
          <w:sz w:val="30"/>
          <w:szCs w:val="30"/>
        </w:rPr>
        <w:t>50000</w:t>
      </w:r>
      <w:r>
        <w:rPr>
          <w:rFonts w:hint="eastAsia"/>
          <w:sz w:val="30"/>
          <w:szCs w:val="30"/>
        </w:rPr>
        <w:t>元，上缴国库（刑期自判决执行之日起计算。判决执行以前先行羁押的，羁押一日折抵刑期一日。即自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日止；罚金已缴纳）。</w:t>
      </w:r>
    </w:p>
    <w:p w:rsidR="00AE6326" w:rsidRDefault="00AE6326">
      <w:pPr>
        <w:spacing w:line="500" w:lineRule="atLeast"/>
        <w:ind w:firstLine="600"/>
        <w:divId w:val="1662780470"/>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rsidR="00AE6326" w:rsidRDefault="00AE6326">
      <w:pPr>
        <w:spacing w:line="500" w:lineRule="atLeast"/>
        <w:jc w:val="right"/>
        <w:divId w:val="619413459"/>
        <w:rPr>
          <w:rFonts w:hint="eastAsia"/>
          <w:sz w:val="30"/>
          <w:szCs w:val="30"/>
        </w:rPr>
      </w:pPr>
      <w:r>
        <w:rPr>
          <w:rFonts w:hint="eastAsia"/>
          <w:sz w:val="30"/>
          <w:szCs w:val="30"/>
        </w:rPr>
        <w:t>审　判　长　　杨桂胜</w:t>
      </w:r>
    </w:p>
    <w:p w:rsidR="00AE6326" w:rsidRDefault="00AE6326">
      <w:pPr>
        <w:spacing w:line="500" w:lineRule="atLeast"/>
        <w:jc w:val="right"/>
        <w:divId w:val="2096392240"/>
        <w:rPr>
          <w:rFonts w:hint="eastAsia"/>
          <w:sz w:val="30"/>
          <w:szCs w:val="30"/>
        </w:rPr>
      </w:pPr>
      <w:r>
        <w:rPr>
          <w:rFonts w:hint="eastAsia"/>
          <w:sz w:val="30"/>
          <w:szCs w:val="30"/>
        </w:rPr>
        <w:t>人民陪审员　　李丽慧</w:t>
      </w:r>
    </w:p>
    <w:p w:rsidR="00AE6326" w:rsidRDefault="00AE6326">
      <w:pPr>
        <w:spacing w:line="500" w:lineRule="atLeast"/>
        <w:jc w:val="right"/>
        <w:divId w:val="658190880"/>
        <w:rPr>
          <w:rFonts w:hint="eastAsia"/>
          <w:sz w:val="30"/>
          <w:szCs w:val="30"/>
        </w:rPr>
      </w:pPr>
      <w:r>
        <w:rPr>
          <w:rFonts w:hint="eastAsia"/>
          <w:sz w:val="30"/>
          <w:szCs w:val="30"/>
        </w:rPr>
        <w:t>人民陪审员　　黄卓燕</w:t>
      </w:r>
    </w:p>
    <w:p w:rsidR="00AE6326" w:rsidRDefault="00AE6326">
      <w:pPr>
        <w:spacing w:line="500" w:lineRule="atLeast"/>
        <w:jc w:val="right"/>
        <w:divId w:val="188839735"/>
        <w:rPr>
          <w:rFonts w:hint="eastAsia"/>
          <w:sz w:val="30"/>
          <w:szCs w:val="30"/>
        </w:rPr>
      </w:pPr>
      <w:r>
        <w:rPr>
          <w:rFonts w:hint="eastAsia"/>
          <w:sz w:val="30"/>
          <w:szCs w:val="30"/>
        </w:rPr>
        <w:t>二〇一七年九月二十日</w:t>
      </w:r>
    </w:p>
    <w:p w:rsidR="00AE6326" w:rsidRDefault="00AE6326">
      <w:pPr>
        <w:spacing w:line="500" w:lineRule="atLeast"/>
        <w:jc w:val="right"/>
        <w:divId w:val="416439040"/>
        <w:rPr>
          <w:rFonts w:hint="eastAsia"/>
          <w:sz w:val="30"/>
          <w:szCs w:val="30"/>
        </w:rPr>
      </w:pPr>
      <w:r>
        <w:rPr>
          <w:rFonts w:hint="eastAsia"/>
          <w:sz w:val="30"/>
          <w:szCs w:val="30"/>
        </w:rPr>
        <w:t>书　记　员　　高岩岩</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6326" w:rsidRDefault="00AE6326" w:rsidP="00AE6326">
      <w:pPr>
        <w:rPr>
          <w:rFonts w:hint="eastAsia"/>
        </w:rPr>
      </w:pPr>
      <w:r>
        <w:separator/>
      </w:r>
    </w:p>
  </w:endnote>
  <w:endnote w:type="continuationSeparator" w:id="0">
    <w:p w:rsidR="00AE6326" w:rsidRDefault="00AE6326" w:rsidP="00AE63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6326" w:rsidRDefault="00AE6326" w:rsidP="00AE6326">
      <w:pPr>
        <w:rPr>
          <w:rFonts w:hint="eastAsia"/>
        </w:rPr>
      </w:pPr>
      <w:r>
        <w:separator/>
      </w:r>
    </w:p>
  </w:footnote>
  <w:footnote w:type="continuationSeparator" w:id="0">
    <w:p w:rsidR="00AE6326" w:rsidRDefault="00AE6326" w:rsidP="00AE63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6326"/>
    <w:rsid w:val="007235DD"/>
    <w:rsid w:val="00AE6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E6326"/>
    <w:pPr>
      <w:tabs>
        <w:tab w:val="center" w:pos="4153"/>
        <w:tab w:val="right" w:pos="8306"/>
      </w:tabs>
      <w:snapToGrid w:val="0"/>
      <w:jc w:val="center"/>
    </w:pPr>
    <w:rPr>
      <w:sz w:val="18"/>
      <w:szCs w:val="18"/>
    </w:rPr>
  </w:style>
  <w:style w:type="character" w:customStyle="1" w:styleId="a5">
    <w:name w:val="页眉 字符"/>
    <w:basedOn w:val="a0"/>
    <w:link w:val="a4"/>
    <w:uiPriority w:val="99"/>
    <w:rsid w:val="00AE6326"/>
    <w:rPr>
      <w:rFonts w:ascii="宋体" w:eastAsia="宋体" w:hAnsi="宋体" w:cs="宋体"/>
      <w:sz w:val="18"/>
      <w:szCs w:val="18"/>
    </w:rPr>
  </w:style>
  <w:style w:type="paragraph" w:styleId="a6">
    <w:name w:val="footer"/>
    <w:basedOn w:val="a"/>
    <w:link w:val="a7"/>
    <w:uiPriority w:val="99"/>
    <w:unhideWhenUsed/>
    <w:rsid w:val="00AE6326"/>
    <w:pPr>
      <w:tabs>
        <w:tab w:val="center" w:pos="4153"/>
        <w:tab w:val="right" w:pos="8306"/>
      </w:tabs>
      <w:snapToGrid w:val="0"/>
    </w:pPr>
    <w:rPr>
      <w:sz w:val="18"/>
      <w:szCs w:val="18"/>
    </w:rPr>
  </w:style>
  <w:style w:type="character" w:customStyle="1" w:styleId="a7">
    <w:name w:val="页脚 字符"/>
    <w:basedOn w:val="a0"/>
    <w:link w:val="a6"/>
    <w:uiPriority w:val="99"/>
    <w:rsid w:val="00AE63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39735">
      <w:marLeft w:val="0"/>
      <w:marRight w:val="720"/>
      <w:marTop w:val="10"/>
      <w:marBottom w:val="10"/>
      <w:divBdr>
        <w:top w:val="none" w:sz="0" w:space="0" w:color="auto"/>
        <w:left w:val="none" w:sz="0" w:space="0" w:color="auto"/>
        <w:bottom w:val="none" w:sz="0" w:space="0" w:color="auto"/>
        <w:right w:val="none" w:sz="0" w:space="0" w:color="auto"/>
      </w:divBdr>
    </w:div>
    <w:div w:id="373769237">
      <w:marLeft w:val="0"/>
      <w:marRight w:val="0"/>
      <w:marTop w:val="10"/>
      <w:marBottom w:val="10"/>
      <w:divBdr>
        <w:top w:val="none" w:sz="0" w:space="0" w:color="auto"/>
        <w:left w:val="none" w:sz="0" w:space="0" w:color="auto"/>
        <w:bottom w:val="none" w:sz="0" w:space="0" w:color="auto"/>
        <w:right w:val="none" w:sz="0" w:space="0" w:color="auto"/>
      </w:divBdr>
    </w:div>
    <w:div w:id="416439040">
      <w:marLeft w:val="0"/>
      <w:marRight w:val="720"/>
      <w:marTop w:val="10"/>
      <w:marBottom w:val="10"/>
      <w:divBdr>
        <w:top w:val="none" w:sz="0" w:space="0" w:color="auto"/>
        <w:left w:val="none" w:sz="0" w:space="0" w:color="auto"/>
        <w:bottom w:val="none" w:sz="0" w:space="0" w:color="auto"/>
        <w:right w:val="none" w:sz="0" w:space="0" w:color="auto"/>
      </w:divBdr>
    </w:div>
    <w:div w:id="563220225">
      <w:marLeft w:val="0"/>
      <w:marRight w:val="0"/>
      <w:marTop w:val="10"/>
      <w:marBottom w:val="10"/>
      <w:divBdr>
        <w:top w:val="none" w:sz="0" w:space="0" w:color="auto"/>
        <w:left w:val="none" w:sz="0" w:space="0" w:color="auto"/>
        <w:bottom w:val="none" w:sz="0" w:space="0" w:color="auto"/>
        <w:right w:val="none" w:sz="0" w:space="0" w:color="auto"/>
      </w:divBdr>
    </w:div>
    <w:div w:id="598031573">
      <w:marLeft w:val="0"/>
      <w:marRight w:val="0"/>
      <w:marTop w:val="10"/>
      <w:marBottom w:val="10"/>
      <w:divBdr>
        <w:top w:val="none" w:sz="0" w:space="0" w:color="auto"/>
        <w:left w:val="none" w:sz="0" w:space="0" w:color="auto"/>
        <w:bottom w:val="none" w:sz="0" w:space="0" w:color="auto"/>
        <w:right w:val="none" w:sz="0" w:space="0" w:color="auto"/>
      </w:divBdr>
    </w:div>
    <w:div w:id="619413459">
      <w:marLeft w:val="0"/>
      <w:marRight w:val="720"/>
      <w:marTop w:val="10"/>
      <w:marBottom w:val="10"/>
      <w:divBdr>
        <w:top w:val="none" w:sz="0" w:space="0" w:color="auto"/>
        <w:left w:val="none" w:sz="0" w:space="0" w:color="auto"/>
        <w:bottom w:val="none" w:sz="0" w:space="0" w:color="auto"/>
        <w:right w:val="none" w:sz="0" w:space="0" w:color="auto"/>
      </w:divBdr>
    </w:div>
    <w:div w:id="658190880">
      <w:marLeft w:val="0"/>
      <w:marRight w:val="720"/>
      <w:marTop w:val="10"/>
      <w:marBottom w:val="10"/>
      <w:divBdr>
        <w:top w:val="none" w:sz="0" w:space="0" w:color="auto"/>
        <w:left w:val="none" w:sz="0" w:space="0" w:color="auto"/>
        <w:bottom w:val="none" w:sz="0" w:space="0" w:color="auto"/>
        <w:right w:val="none" w:sz="0" w:space="0" w:color="auto"/>
      </w:divBdr>
    </w:div>
    <w:div w:id="663819568">
      <w:marLeft w:val="0"/>
      <w:marRight w:val="0"/>
      <w:marTop w:val="10"/>
      <w:marBottom w:val="10"/>
      <w:divBdr>
        <w:top w:val="none" w:sz="0" w:space="0" w:color="auto"/>
        <w:left w:val="none" w:sz="0" w:space="0" w:color="auto"/>
        <w:bottom w:val="none" w:sz="0" w:space="0" w:color="auto"/>
        <w:right w:val="none" w:sz="0" w:space="0" w:color="auto"/>
      </w:divBdr>
    </w:div>
    <w:div w:id="688289334">
      <w:marLeft w:val="0"/>
      <w:marRight w:val="0"/>
      <w:marTop w:val="10"/>
      <w:marBottom w:val="10"/>
      <w:divBdr>
        <w:top w:val="none" w:sz="0" w:space="0" w:color="auto"/>
        <w:left w:val="none" w:sz="0" w:space="0" w:color="auto"/>
        <w:bottom w:val="none" w:sz="0" w:space="0" w:color="auto"/>
        <w:right w:val="none" w:sz="0" w:space="0" w:color="auto"/>
      </w:divBdr>
    </w:div>
    <w:div w:id="730159032">
      <w:marLeft w:val="0"/>
      <w:marRight w:val="0"/>
      <w:marTop w:val="10"/>
      <w:marBottom w:val="10"/>
      <w:divBdr>
        <w:top w:val="none" w:sz="0" w:space="0" w:color="auto"/>
        <w:left w:val="none" w:sz="0" w:space="0" w:color="auto"/>
        <w:bottom w:val="none" w:sz="0" w:space="0" w:color="auto"/>
        <w:right w:val="none" w:sz="0" w:space="0" w:color="auto"/>
      </w:divBdr>
    </w:div>
    <w:div w:id="894196131">
      <w:marLeft w:val="0"/>
      <w:marRight w:val="0"/>
      <w:marTop w:val="10"/>
      <w:marBottom w:val="10"/>
      <w:divBdr>
        <w:top w:val="none" w:sz="0" w:space="0" w:color="auto"/>
        <w:left w:val="none" w:sz="0" w:space="0" w:color="auto"/>
        <w:bottom w:val="none" w:sz="0" w:space="0" w:color="auto"/>
        <w:right w:val="none" w:sz="0" w:space="0" w:color="auto"/>
      </w:divBdr>
    </w:div>
    <w:div w:id="934704751">
      <w:marLeft w:val="0"/>
      <w:marRight w:val="0"/>
      <w:marTop w:val="10"/>
      <w:marBottom w:val="10"/>
      <w:divBdr>
        <w:top w:val="none" w:sz="0" w:space="0" w:color="auto"/>
        <w:left w:val="none" w:sz="0" w:space="0" w:color="auto"/>
        <w:bottom w:val="none" w:sz="0" w:space="0" w:color="auto"/>
        <w:right w:val="none" w:sz="0" w:space="0" w:color="auto"/>
      </w:divBdr>
    </w:div>
    <w:div w:id="975526986">
      <w:marLeft w:val="0"/>
      <w:marRight w:val="0"/>
      <w:marTop w:val="10"/>
      <w:marBottom w:val="10"/>
      <w:divBdr>
        <w:top w:val="none" w:sz="0" w:space="0" w:color="auto"/>
        <w:left w:val="none" w:sz="0" w:space="0" w:color="auto"/>
        <w:bottom w:val="none" w:sz="0" w:space="0" w:color="auto"/>
        <w:right w:val="none" w:sz="0" w:space="0" w:color="auto"/>
      </w:divBdr>
    </w:div>
    <w:div w:id="1217089539">
      <w:marLeft w:val="0"/>
      <w:marRight w:val="0"/>
      <w:marTop w:val="10"/>
      <w:marBottom w:val="10"/>
      <w:divBdr>
        <w:top w:val="none" w:sz="0" w:space="0" w:color="auto"/>
        <w:left w:val="none" w:sz="0" w:space="0" w:color="auto"/>
        <w:bottom w:val="none" w:sz="0" w:space="0" w:color="auto"/>
        <w:right w:val="none" w:sz="0" w:space="0" w:color="auto"/>
      </w:divBdr>
    </w:div>
    <w:div w:id="1430346157">
      <w:marLeft w:val="0"/>
      <w:marRight w:val="0"/>
      <w:marTop w:val="10"/>
      <w:marBottom w:val="10"/>
      <w:divBdr>
        <w:top w:val="none" w:sz="0" w:space="0" w:color="auto"/>
        <w:left w:val="none" w:sz="0" w:space="0" w:color="auto"/>
        <w:bottom w:val="none" w:sz="0" w:space="0" w:color="auto"/>
        <w:right w:val="none" w:sz="0" w:space="0" w:color="auto"/>
      </w:divBdr>
    </w:div>
    <w:div w:id="1533303242">
      <w:marLeft w:val="0"/>
      <w:marRight w:val="0"/>
      <w:marTop w:val="10"/>
      <w:marBottom w:val="10"/>
      <w:divBdr>
        <w:top w:val="none" w:sz="0" w:space="0" w:color="auto"/>
        <w:left w:val="none" w:sz="0" w:space="0" w:color="auto"/>
        <w:bottom w:val="none" w:sz="0" w:space="0" w:color="auto"/>
        <w:right w:val="none" w:sz="0" w:space="0" w:color="auto"/>
      </w:divBdr>
    </w:div>
    <w:div w:id="1662780470">
      <w:marLeft w:val="0"/>
      <w:marRight w:val="0"/>
      <w:marTop w:val="10"/>
      <w:marBottom w:val="10"/>
      <w:divBdr>
        <w:top w:val="none" w:sz="0" w:space="0" w:color="auto"/>
        <w:left w:val="none" w:sz="0" w:space="0" w:color="auto"/>
        <w:bottom w:val="none" w:sz="0" w:space="0" w:color="auto"/>
        <w:right w:val="none" w:sz="0" w:space="0" w:color="auto"/>
      </w:divBdr>
    </w:div>
    <w:div w:id="1688286531">
      <w:marLeft w:val="0"/>
      <w:marRight w:val="0"/>
      <w:marTop w:val="10"/>
      <w:marBottom w:val="10"/>
      <w:divBdr>
        <w:top w:val="none" w:sz="0" w:space="0" w:color="auto"/>
        <w:left w:val="none" w:sz="0" w:space="0" w:color="auto"/>
        <w:bottom w:val="none" w:sz="0" w:space="0" w:color="auto"/>
        <w:right w:val="none" w:sz="0" w:space="0" w:color="auto"/>
      </w:divBdr>
    </w:div>
    <w:div w:id="1747341853">
      <w:marLeft w:val="0"/>
      <w:marRight w:val="0"/>
      <w:marTop w:val="10"/>
      <w:marBottom w:val="10"/>
      <w:divBdr>
        <w:top w:val="none" w:sz="0" w:space="0" w:color="auto"/>
        <w:left w:val="none" w:sz="0" w:space="0" w:color="auto"/>
        <w:bottom w:val="none" w:sz="0" w:space="0" w:color="auto"/>
        <w:right w:val="none" w:sz="0" w:space="0" w:color="auto"/>
      </w:divBdr>
    </w:div>
    <w:div w:id="1764718573">
      <w:marLeft w:val="0"/>
      <w:marRight w:val="0"/>
      <w:marTop w:val="10"/>
      <w:marBottom w:val="10"/>
      <w:divBdr>
        <w:top w:val="none" w:sz="0" w:space="0" w:color="auto"/>
        <w:left w:val="none" w:sz="0" w:space="0" w:color="auto"/>
        <w:bottom w:val="none" w:sz="0" w:space="0" w:color="auto"/>
        <w:right w:val="none" w:sz="0" w:space="0" w:color="auto"/>
      </w:divBdr>
    </w:div>
    <w:div w:id="1801918934">
      <w:marLeft w:val="0"/>
      <w:marRight w:val="0"/>
      <w:marTop w:val="10"/>
      <w:marBottom w:val="10"/>
      <w:divBdr>
        <w:top w:val="none" w:sz="0" w:space="0" w:color="auto"/>
        <w:left w:val="none" w:sz="0" w:space="0" w:color="auto"/>
        <w:bottom w:val="none" w:sz="0" w:space="0" w:color="auto"/>
        <w:right w:val="none" w:sz="0" w:space="0" w:color="auto"/>
      </w:divBdr>
    </w:div>
    <w:div w:id="1809978625">
      <w:marLeft w:val="0"/>
      <w:marRight w:val="0"/>
      <w:marTop w:val="10"/>
      <w:marBottom w:val="10"/>
      <w:divBdr>
        <w:top w:val="none" w:sz="0" w:space="0" w:color="auto"/>
        <w:left w:val="none" w:sz="0" w:space="0" w:color="auto"/>
        <w:bottom w:val="none" w:sz="0" w:space="0" w:color="auto"/>
        <w:right w:val="none" w:sz="0" w:space="0" w:color="auto"/>
      </w:divBdr>
    </w:div>
    <w:div w:id="2087725430">
      <w:marLeft w:val="0"/>
      <w:marRight w:val="0"/>
      <w:marTop w:val="10"/>
      <w:marBottom w:val="10"/>
      <w:divBdr>
        <w:top w:val="none" w:sz="0" w:space="0" w:color="auto"/>
        <w:left w:val="none" w:sz="0" w:space="0" w:color="auto"/>
        <w:bottom w:val="none" w:sz="0" w:space="0" w:color="auto"/>
        <w:right w:val="none" w:sz="0" w:space="0" w:color="auto"/>
      </w:divBdr>
    </w:div>
    <w:div w:id="209639224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1612</Characters>
  <Application>Microsoft Office Word</Application>
  <DocSecurity>0</DocSecurity>
  <Lines>13</Lines>
  <Paragraphs>3</Paragraphs>
  <ScaleCrop>false</ScaleCrop>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