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20C4" w:rsidRDefault="004720C4">
      <w:pPr>
        <w:spacing w:line="500" w:lineRule="atLeast"/>
        <w:jc w:val="center"/>
        <w:divId w:val="988555335"/>
        <w:rPr>
          <w:rFonts w:ascii="黑体" w:eastAsia="黑体" w:hAnsi="黑体"/>
          <w:sz w:val="36"/>
          <w:szCs w:val="36"/>
        </w:rPr>
      </w:pPr>
      <w:r>
        <w:rPr>
          <w:rFonts w:ascii="黑体" w:eastAsia="黑体" w:hAnsi="黑体" w:hint="eastAsia"/>
          <w:sz w:val="36"/>
          <w:szCs w:val="36"/>
        </w:rPr>
        <w:t>广东省信宜市人民法院</w:t>
      </w:r>
    </w:p>
    <w:p w:rsidR="004720C4" w:rsidRDefault="004720C4">
      <w:pPr>
        <w:spacing w:line="500" w:lineRule="atLeast"/>
        <w:jc w:val="center"/>
        <w:divId w:val="1041783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720C4" w:rsidRDefault="004720C4">
      <w:pPr>
        <w:spacing w:line="500" w:lineRule="atLeast"/>
        <w:jc w:val="right"/>
        <w:divId w:val="12464703"/>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227</w:t>
      </w:r>
      <w:r>
        <w:rPr>
          <w:rFonts w:hint="eastAsia"/>
          <w:sz w:val="30"/>
          <w:szCs w:val="30"/>
        </w:rPr>
        <w:t>号</w:t>
      </w:r>
    </w:p>
    <w:p w:rsidR="004720C4" w:rsidRDefault="004720C4">
      <w:pPr>
        <w:spacing w:line="500" w:lineRule="atLeast"/>
        <w:ind w:firstLine="600"/>
        <w:divId w:val="793448371"/>
        <w:rPr>
          <w:rFonts w:hint="eastAsia"/>
          <w:sz w:val="30"/>
          <w:szCs w:val="30"/>
        </w:rPr>
      </w:pPr>
      <w:r>
        <w:rPr>
          <w:rFonts w:hint="eastAsia"/>
          <w:sz w:val="30"/>
          <w:szCs w:val="30"/>
        </w:rPr>
        <w:t>公诉机关信宜市人民检察院。</w:t>
      </w:r>
    </w:p>
    <w:p w:rsidR="004720C4" w:rsidRDefault="004720C4">
      <w:pPr>
        <w:spacing w:line="500" w:lineRule="atLeast"/>
        <w:ind w:firstLine="600"/>
        <w:divId w:val="1427922853"/>
        <w:rPr>
          <w:rFonts w:hint="eastAsia"/>
          <w:sz w:val="30"/>
          <w:szCs w:val="30"/>
        </w:rPr>
      </w:pPr>
      <w:r>
        <w:rPr>
          <w:rFonts w:hint="eastAsia"/>
          <w:sz w:val="30"/>
          <w:szCs w:val="30"/>
        </w:rPr>
        <w:t>被告人覃某甲，男，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日出生，广东省信宜市人，因涉嫌犯受贿罪于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rsidR="004720C4" w:rsidRDefault="004720C4">
      <w:pPr>
        <w:spacing w:line="500" w:lineRule="atLeast"/>
        <w:ind w:firstLine="600"/>
        <w:divId w:val="1734547466"/>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240</w:t>
      </w:r>
      <w:r>
        <w:rPr>
          <w:rFonts w:hint="eastAsia"/>
          <w:sz w:val="30"/>
          <w:szCs w:val="30"/>
        </w:rPr>
        <w:t>号起诉书指控被告人覃某甲犯受贿罪，于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日向本院提起公诉。本院依法组成合议庭，公开开庭（适用普通程序简化审）审理了本案。信宜市人民检察院指派检察员李云梦出庭支持公诉，被告人覃某甲到庭参加了诉讼。现已审理终结。</w:t>
      </w:r>
    </w:p>
    <w:p w:rsidR="004720C4" w:rsidRDefault="004720C4">
      <w:pPr>
        <w:spacing w:line="500" w:lineRule="atLeast"/>
        <w:ind w:firstLine="600"/>
        <w:divId w:val="1477142563"/>
        <w:rPr>
          <w:rFonts w:hint="eastAsia"/>
          <w:sz w:val="30"/>
          <w:szCs w:val="30"/>
        </w:rPr>
      </w:pPr>
      <w:r>
        <w:rPr>
          <w:rFonts w:hint="eastAsia"/>
          <w:sz w:val="30"/>
          <w:szCs w:val="30"/>
        </w:rPr>
        <w:t>经审理查明，被告人覃某甲从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月起，先后任信宜市洪冠镇扶曹村委会主任、村党支部委员、村党支部书记。</w:t>
      </w:r>
      <w:r>
        <w:rPr>
          <w:rFonts w:hint="eastAsia"/>
          <w:sz w:val="30"/>
          <w:szCs w:val="30"/>
        </w:rPr>
        <w:t>2010</w:t>
      </w:r>
      <w:r>
        <w:rPr>
          <w:rFonts w:hint="eastAsia"/>
          <w:sz w:val="30"/>
          <w:szCs w:val="30"/>
        </w:rPr>
        <w:t>年，信宜市洪冠镇扶曹村被定为广东省的扶贫村，由广州市越秀区人力资源和社会保障局挂钩该村，设立扶贫专项资金对该村进行扶贫。被告人覃某甲在信宜市洪冠镇扶曹村委会任职期间，从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信宜市洪冠镇扶曹村委会利用扶贫资金建设扶曹至坑头公路路基工程，扶曹至北内公路硬底化改造工程，扶曹坑头至北内公路路基扩宽工程，扶曹村安装路灯、河桥护栏及建设公共厕所和垃圾池工程，扶曹小学及扶曹村委会的门窗、防盗网换装改造工程，扶曹至坑头（扶曹岭）公路水沟修建工程，扶曹村村民泥砖房改造工程的过程中，利用职务上的便利，先后非法收受工程承包商余某、黄某、朱某甲、朱某乙及村民覃某乙所送的现金共计人民币</w:t>
      </w:r>
      <w:r>
        <w:rPr>
          <w:rFonts w:hint="eastAsia"/>
          <w:sz w:val="30"/>
          <w:szCs w:val="30"/>
        </w:rPr>
        <w:t>4</w:t>
      </w:r>
      <w:r>
        <w:rPr>
          <w:rFonts w:hint="eastAsia"/>
          <w:sz w:val="30"/>
          <w:szCs w:val="30"/>
        </w:rPr>
        <w:t>万元。案发后，被告人覃某甲将其所收受的人民币共</w:t>
      </w:r>
      <w:r>
        <w:rPr>
          <w:rFonts w:hint="eastAsia"/>
          <w:sz w:val="30"/>
          <w:szCs w:val="30"/>
        </w:rPr>
        <w:t>4</w:t>
      </w:r>
      <w:r>
        <w:rPr>
          <w:rFonts w:hint="eastAsia"/>
          <w:sz w:val="30"/>
          <w:szCs w:val="30"/>
        </w:rPr>
        <w:t>万元全部退清。</w:t>
      </w:r>
    </w:p>
    <w:p w:rsidR="004720C4" w:rsidRDefault="004720C4">
      <w:pPr>
        <w:spacing w:line="500" w:lineRule="atLeast"/>
        <w:ind w:firstLine="600"/>
        <w:divId w:val="922762678"/>
        <w:rPr>
          <w:rFonts w:hint="eastAsia"/>
          <w:sz w:val="30"/>
          <w:szCs w:val="30"/>
        </w:rPr>
      </w:pPr>
      <w:r>
        <w:rPr>
          <w:rFonts w:hint="eastAsia"/>
          <w:sz w:val="30"/>
          <w:szCs w:val="30"/>
        </w:rPr>
        <w:lastRenderedPageBreak/>
        <w:t>另查明，案发后，被告人覃某甲已将其收受的人民币</w:t>
      </w:r>
      <w:r>
        <w:rPr>
          <w:rFonts w:hint="eastAsia"/>
          <w:sz w:val="30"/>
          <w:szCs w:val="30"/>
        </w:rPr>
        <w:t>4</w:t>
      </w:r>
      <w:r>
        <w:rPr>
          <w:rFonts w:hint="eastAsia"/>
          <w:sz w:val="30"/>
          <w:szCs w:val="30"/>
        </w:rPr>
        <w:t>万元全部退清（由信宜市人检察院暂扣）。</w:t>
      </w:r>
    </w:p>
    <w:p w:rsidR="004720C4" w:rsidRDefault="004720C4">
      <w:pPr>
        <w:spacing w:line="500" w:lineRule="atLeast"/>
        <w:ind w:firstLine="600"/>
        <w:divId w:val="294793896"/>
        <w:rPr>
          <w:rFonts w:hint="eastAsia"/>
          <w:sz w:val="30"/>
          <w:szCs w:val="30"/>
        </w:rPr>
      </w:pPr>
      <w:r>
        <w:rPr>
          <w:rFonts w:hint="eastAsia"/>
          <w:sz w:val="30"/>
          <w:szCs w:val="30"/>
        </w:rPr>
        <w:t>上述事实，被告人覃某甲在开庭审理过程中亦无异议，且有书证立案决定书、职务证明材料、信宜市洪冠镇政府的证明、电汇凭证、广州市越秀区经济贸易局关于转划“双到”帮扶资金的函、信宜市洪冠镇扶曹村委会在洪冠信用社开设的扶贫资金账户（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年的发生额流水账、信宜市洪冠镇扶曹村扶贫资金使用申请表、越秀区人力资源和社会保障局“规划到人责任到户”</w:t>
      </w:r>
      <w:r>
        <w:rPr>
          <w:rFonts w:hint="eastAsia"/>
          <w:sz w:val="30"/>
          <w:szCs w:val="30"/>
        </w:rPr>
        <w:t>2010</w:t>
      </w:r>
      <w:r>
        <w:rPr>
          <w:rFonts w:hint="eastAsia"/>
          <w:sz w:val="30"/>
          <w:szCs w:val="30"/>
        </w:rPr>
        <w:t>年第一期帮扶资金核算明细表、扶曹至坑头公路路基建造工程招标材料、《信宜市洪冠镇扶曹村委会至北内公路硬底化改造工程承包合同》、《现金（收）凭证》、《坑头至北内公路扩大路基工程合同》、关于修建扶曹至坑头公路水沟的合同及工程款支付凭证、扶曹村委会和扶曹小学门窗换装改造工程款支付票据及相关资料、低收入住房困难户住房改建补助款拨付名单及贫困户建房帮扶单位补助发放资金表、信宜市人民检察院反贪局出具的《破案经过》、退赃证明材料即《广东省暂时扣留、冻结财物收据》，证人朱某丙、余某、黄某、朱某甲、朱某乙、覃某乙的证言，被告人覃某甲在侦查阶段的供述和辩解及其在侦查机关的自书材料，侦查机关同步录音录像光盘等证据证实，足以认定。</w:t>
      </w:r>
    </w:p>
    <w:p w:rsidR="004720C4" w:rsidRDefault="004720C4">
      <w:pPr>
        <w:spacing w:line="500" w:lineRule="atLeast"/>
        <w:ind w:firstLine="600"/>
        <w:divId w:val="1943758403"/>
        <w:rPr>
          <w:rFonts w:hint="eastAsia"/>
          <w:sz w:val="30"/>
          <w:szCs w:val="30"/>
        </w:rPr>
      </w:pPr>
      <w:r>
        <w:rPr>
          <w:rFonts w:hint="eastAsia"/>
          <w:sz w:val="30"/>
          <w:szCs w:val="30"/>
        </w:rPr>
        <w:t>本院认为，根据《全国人民代表大会常务委员会关于﹤中华人民共和国刑法﹥第九十三条第二款的解释》的规定，村民委员会等村基层组织人员协助人民政府从事扶贫款物的管理等行政管理工作时，属于《中华人民共和国刑法》第九十三条第二款规定的“其他依照法律从事公务的人员”，以国家工作人员论。被告人覃某甲作为村民委员会主任，在协助人民政府从事扶贫款物管理工作的过程中，利用职务上的便利，非法收受他人财物合计人民币</w:t>
      </w:r>
      <w:r>
        <w:rPr>
          <w:rFonts w:hint="eastAsia"/>
          <w:sz w:val="30"/>
          <w:szCs w:val="30"/>
        </w:rPr>
        <w:t>4</w:t>
      </w:r>
      <w:r>
        <w:rPr>
          <w:rFonts w:hint="eastAsia"/>
          <w:sz w:val="30"/>
          <w:szCs w:val="30"/>
        </w:rPr>
        <w:t>万元，为他人谋取利益，其行为已构成受贿罪。公诉机关指控被告人覃某甲犯受贿罪的事实清楚，证据确实、充分，罪名成立。被告人覃某甲归案后如实供述自己的罪行，依法可以对其从轻处罚。案发后，被告人覃某甲积极退清赃款，有悔罪表现，依法可对其酌情从轻处罚并适用缓刑。对被告人覃某甲的受贿所得，依法应予没收，上缴国库。根据被告人覃某甲犯罪的事实、性质、情节、对社会的危害程度和犯罪后的表现，案经本院审判委员会讨论决定，依照《中华人民共和国刑法》第三百八十五条第一款、第三百八十六条、第三百八十三条第一款第（三）项、第九十三条第二款、第六十七条第三款、第六十四条、第七十二条第一款、第七十三条第二款和第三款、《全国人民代表大会常务委员会关于〈中华人民共和国刑法〉第九十三条第二款的解释》之规定，判决如下：</w:t>
      </w:r>
    </w:p>
    <w:p w:rsidR="004720C4" w:rsidRDefault="004720C4">
      <w:pPr>
        <w:spacing w:line="500" w:lineRule="atLeast"/>
        <w:ind w:firstLine="600"/>
        <w:divId w:val="931086981"/>
        <w:rPr>
          <w:rFonts w:hint="eastAsia"/>
          <w:sz w:val="30"/>
          <w:szCs w:val="30"/>
        </w:rPr>
      </w:pPr>
      <w:r>
        <w:rPr>
          <w:rFonts w:hint="eastAsia"/>
          <w:sz w:val="30"/>
          <w:szCs w:val="30"/>
        </w:rPr>
        <w:t>一、被告人覃某甲犯受贿罪，判处有期徒刑一年二个月，缓刑二年。</w:t>
      </w:r>
    </w:p>
    <w:p w:rsidR="004720C4" w:rsidRDefault="004720C4">
      <w:pPr>
        <w:spacing w:line="500" w:lineRule="atLeast"/>
        <w:ind w:firstLine="600"/>
        <w:divId w:val="28922130"/>
        <w:rPr>
          <w:rFonts w:hint="eastAsia"/>
          <w:sz w:val="30"/>
          <w:szCs w:val="30"/>
        </w:rPr>
      </w:pPr>
      <w:r>
        <w:rPr>
          <w:rFonts w:hint="eastAsia"/>
          <w:sz w:val="30"/>
          <w:szCs w:val="30"/>
        </w:rPr>
        <w:t>（缓刑考验期限：从判决确定之日起计算，即自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日止。）</w:t>
      </w:r>
    </w:p>
    <w:p w:rsidR="004720C4" w:rsidRDefault="004720C4">
      <w:pPr>
        <w:spacing w:line="500" w:lineRule="atLeast"/>
        <w:ind w:firstLine="600"/>
        <w:divId w:val="1353342443"/>
        <w:rPr>
          <w:rFonts w:hint="eastAsia"/>
          <w:sz w:val="30"/>
          <w:szCs w:val="30"/>
        </w:rPr>
      </w:pPr>
      <w:r>
        <w:rPr>
          <w:rFonts w:hint="eastAsia"/>
          <w:sz w:val="30"/>
          <w:szCs w:val="30"/>
        </w:rPr>
        <w:t>二、对被告人覃某甲的受贿所得人民币</w:t>
      </w:r>
      <w:r>
        <w:rPr>
          <w:rFonts w:hint="eastAsia"/>
          <w:sz w:val="30"/>
          <w:szCs w:val="30"/>
        </w:rPr>
        <w:t>40000</w:t>
      </w:r>
      <w:r>
        <w:rPr>
          <w:rFonts w:hint="eastAsia"/>
          <w:sz w:val="30"/>
          <w:szCs w:val="30"/>
        </w:rPr>
        <w:t>元，予以没收，由暂扣机关信宜市人民检察院在判决生效后依法上缴国库。</w:t>
      </w:r>
    </w:p>
    <w:p w:rsidR="004720C4" w:rsidRDefault="004720C4">
      <w:pPr>
        <w:spacing w:line="500" w:lineRule="atLeast"/>
        <w:ind w:firstLine="600"/>
        <w:divId w:val="48184616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720C4" w:rsidRDefault="004720C4">
      <w:pPr>
        <w:spacing w:line="500" w:lineRule="atLeast"/>
        <w:jc w:val="right"/>
        <w:divId w:val="328991491"/>
        <w:rPr>
          <w:rFonts w:hint="eastAsia"/>
          <w:sz w:val="30"/>
          <w:szCs w:val="30"/>
        </w:rPr>
      </w:pPr>
      <w:r>
        <w:rPr>
          <w:rFonts w:hint="eastAsia"/>
          <w:sz w:val="30"/>
          <w:szCs w:val="30"/>
        </w:rPr>
        <w:t>审判长　曹　登</w:t>
      </w:r>
    </w:p>
    <w:p w:rsidR="004720C4" w:rsidRDefault="004720C4">
      <w:pPr>
        <w:spacing w:line="500" w:lineRule="atLeast"/>
        <w:jc w:val="right"/>
        <w:divId w:val="330374718"/>
        <w:rPr>
          <w:rFonts w:hint="eastAsia"/>
          <w:sz w:val="30"/>
          <w:szCs w:val="30"/>
        </w:rPr>
      </w:pPr>
      <w:r>
        <w:rPr>
          <w:rFonts w:hint="eastAsia"/>
          <w:sz w:val="30"/>
          <w:szCs w:val="30"/>
        </w:rPr>
        <w:t>审判员　蔡标荣</w:t>
      </w:r>
    </w:p>
    <w:p w:rsidR="004720C4" w:rsidRDefault="004720C4">
      <w:pPr>
        <w:spacing w:line="500" w:lineRule="atLeast"/>
        <w:jc w:val="right"/>
        <w:divId w:val="961616798"/>
        <w:rPr>
          <w:rFonts w:hint="eastAsia"/>
          <w:sz w:val="30"/>
          <w:szCs w:val="30"/>
        </w:rPr>
      </w:pPr>
      <w:r>
        <w:rPr>
          <w:rFonts w:hint="eastAsia"/>
          <w:sz w:val="30"/>
          <w:szCs w:val="30"/>
        </w:rPr>
        <w:t>审判员　周　丽</w:t>
      </w:r>
    </w:p>
    <w:p w:rsidR="004720C4" w:rsidRDefault="004720C4">
      <w:pPr>
        <w:spacing w:line="500" w:lineRule="atLeast"/>
        <w:jc w:val="right"/>
        <w:divId w:val="2128349580"/>
        <w:rPr>
          <w:rFonts w:hint="eastAsia"/>
          <w:sz w:val="30"/>
          <w:szCs w:val="30"/>
        </w:rPr>
      </w:pPr>
      <w:r>
        <w:rPr>
          <w:rFonts w:hint="eastAsia"/>
          <w:sz w:val="30"/>
          <w:szCs w:val="30"/>
        </w:rPr>
        <w:t>二〇一五年三月二十日</w:t>
      </w:r>
    </w:p>
    <w:p w:rsidR="004720C4" w:rsidRDefault="004720C4">
      <w:pPr>
        <w:spacing w:line="500" w:lineRule="atLeast"/>
        <w:jc w:val="right"/>
        <w:divId w:val="1247154065"/>
        <w:rPr>
          <w:rFonts w:hint="eastAsia"/>
          <w:sz w:val="30"/>
          <w:szCs w:val="30"/>
        </w:rPr>
      </w:pPr>
      <w:r>
        <w:rPr>
          <w:rFonts w:hint="eastAsia"/>
          <w:sz w:val="30"/>
          <w:szCs w:val="30"/>
        </w:rPr>
        <w:t>书记员　冯　艳</w:t>
      </w:r>
    </w:p>
    <w:p w:rsidR="004720C4" w:rsidRDefault="004720C4">
      <w:pPr>
        <w:spacing w:line="500" w:lineRule="atLeast"/>
        <w:jc w:val="right"/>
        <w:divId w:val="823815268"/>
        <w:rPr>
          <w:rFonts w:hint="eastAsia"/>
          <w:sz w:val="30"/>
          <w:szCs w:val="30"/>
        </w:rPr>
      </w:pPr>
      <w:r>
        <w:rPr>
          <w:rFonts w:hint="eastAsia"/>
          <w:sz w:val="30"/>
          <w:szCs w:val="30"/>
        </w:rPr>
        <w:t>何燕菲</w:t>
      </w:r>
    </w:p>
    <w:p w:rsidR="004720C4" w:rsidRDefault="004720C4">
      <w:pPr>
        <w:spacing w:line="500" w:lineRule="atLeast"/>
        <w:ind w:firstLine="600"/>
        <w:divId w:val="1587107915"/>
        <w:rPr>
          <w:rFonts w:hint="eastAsia"/>
          <w:sz w:val="30"/>
          <w:szCs w:val="30"/>
        </w:rPr>
      </w:pPr>
      <w:r>
        <w:rPr>
          <w:rFonts w:hint="eastAsia"/>
          <w:sz w:val="30"/>
          <w:szCs w:val="30"/>
        </w:rPr>
        <w:t>附录法律条文内容如下：</w:t>
      </w:r>
    </w:p>
    <w:p w:rsidR="004720C4" w:rsidRDefault="004720C4">
      <w:pPr>
        <w:spacing w:line="500" w:lineRule="atLeast"/>
        <w:ind w:firstLine="600"/>
        <w:divId w:val="1784881410"/>
        <w:rPr>
          <w:rFonts w:hint="eastAsia"/>
          <w:sz w:val="30"/>
          <w:szCs w:val="30"/>
        </w:rPr>
      </w:pPr>
      <w:r>
        <w:rPr>
          <w:rFonts w:hint="eastAsia"/>
          <w:sz w:val="30"/>
          <w:szCs w:val="30"/>
        </w:rPr>
        <w:t>《中华人民共和国刑法》</w:t>
      </w:r>
    </w:p>
    <w:p w:rsidR="004720C4" w:rsidRDefault="004720C4">
      <w:pPr>
        <w:spacing w:line="500" w:lineRule="atLeast"/>
        <w:ind w:firstLine="600"/>
        <w:divId w:val="15272134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720C4" w:rsidRDefault="004720C4">
      <w:pPr>
        <w:spacing w:line="500" w:lineRule="atLeast"/>
        <w:ind w:firstLine="600"/>
        <w:divId w:val="851188999"/>
        <w:rPr>
          <w:rFonts w:hint="eastAsia"/>
          <w:sz w:val="30"/>
          <w:szCs w:val="30"/>
        </w:rPr>
      </w:pPr>
      <w:r>
        <w:rPr>
          <w:rFonts w:hint="eastAsia"/>
          <w:sz w:val="30"/>
          <w:szCs w:val="30"/>
        </w:rPr>
        <w:t>国家工作人员在经济往来中，违反国家规定，收受各种名义的回扣、手续费，归个人所有的，以受贿论处。</w:t>
      </w:r>
    </w:p>
    <w:p w:rsidR="004720C4" w:rsidRDefault="004720C4">
      <w:pPr>
        <w:spacing w:line="500" w:lineRule="atLeast"/>
        <w:ind w:firstLine="600"/>
        <w:divId w:val="508835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720C4" w:rsidRDefault="004720C4">
      <w:pPr>
        <w:spacing w:line="500" w:lineRule="atLeast"/>
        <w:ind w:firstLine="600"/>
        <w:divId w:val="1668707783"/>
        <w:rPr>
          <w:rFonts w:hint="eastAsia"/>
          <w:sz w:val="30"/>
          <w:szCs w:val="30"/>
        </w:rPr>
      </w:pPr>
      <w:r>
        <w:rPr>
          <w:rFonts w:hint="eastAsia"/>
          <w:sz w:val="30"/>
          <w:szCs w:val="30"/>
        </w:rPr>
        <w:t>第三百八十三条对犯贪污罪的，根据情节轻重，分别依照下列规定处罚：</w:t>
      </w:r>
    </w:p>
    <w:p w:rsidR="004720C4" w:rsidRDefault="004720C4">
      <w:pPr>
        <w:spacing w:line="500" w:lineRule="atLeast"/>
        <w:ind w:firstLine="600"/>
        <w:divId w:val="181930250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4720C4" w:rsidRDefault="004720C4">
      <w:pPr>
        <w:spacing w:line="500" w:lineRule="atLeast"/>
        <w:ind w:firstLine="600"/>
        <w:divId w:val="50648456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4720C4" w:rsidRDefault="004720C4">
      <w:pPr>
        <w:spacing w:line="500" w:lineRule="atLeast"/>
        <w:ind w:firstLine="600"/>
        <w:divId w:val="2460319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4720C4" w:rsidRDefault="004720C4">
      <w:pPr>
        <w:spacing w:line="500" w:lineRule="atLeast"/>
        <w:ind w:firstLine="600"/>
        <w:divId w:val="11236187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4720C4" w:rsidRDefault="004720C4">
      <w:pPr>
        <w:spacing w:line="500" w:lineRule="atLeast"/>
        <w:ind w:firstLine="600"/>
        <w:divId w:val="1269463198"/>
        <w:rPr>
          <w:rFonts w:hint="eastAsia"/>
          <w:sz w:val="30"/>
          <w:szCs w:val="30"/>
        </w:rPr>
      </w:pPr>
      <w:r>
        <w:rPr>
          <w:rFonts w:hint="eastAsia"/>
          <w:sz w:val="30"/>
          <w:szCs w:val="30"/>
        </w:rPr>
        <w:t>对多次贪污未经处理的，按照累计贪污数额处罚。</w:t>
      </w:r>
    </w:p>
    <w:p w:rsidR="004720C4" w:rsidRDefault="004720C4">
      <w:pPr>
        <w:spacing w:line="500" w:lineRule="atLeast"/>
        <w:ind w:firstLine="600"/>
        <w:divId w:val="21370215"/>
        <w:rPr>
          <w:rFonts w:hint="eastAsia"/>
          <w:sz w:val="30"/>
          <w:szCs w:val="30"/>
        </w:rPr>
      </w:pPr>
      <w:r>
        <w:rPr>
          <w:rFonts w:hint="eastAsia"/>
          <w:sz w:val="30"/>
          <w:szCs w:val="30"/>
        </w:rPr>
        <w:t>第九十三条本法所称国家工作人员，是指国家机关中从事公务的人员。</w:t>
      </w:r>
    </w:p>
    <w:p w:rsidR="004720C4" w:rsidRDefault="004720C4">
      <w:pPr>
        <w:spacing w:line="500" w:lineRule="atLeast"/>
        <w:ind w:firstLine="600"/>
        <w:divId w:val="73763583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720C4" w:rsidRDefault="004720C4">
      <w:pPr>
        <w:spacing w:line="500" w:lineRule="atLeast"/>
        <w:ind w:firstLine="600"/>
        <w:divId w:val="768086363"/>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rsidR="004720C4" w:rsidRDefault="004720C4">
      <w:pPr>
        <w:spacing w:line="500" w:lineRule="atLeast"/>
        <w:ind w:firstLine="600"/>
        <w:divId w:val="1552842189"/>
        <w:rPr>
          <w:rFonts w:hint="eastAsia"/>
          <w:sz w:val="30"/>
          <w:szCs w:val="30"/>
        </w:rPr>
      </w:pPr>
      <w:r>
        <w:rPr>
          <w:rFonts w:hint="eastAsia"/>
          <w:sz w:val="30"/>
          <w:szCs w:val="30"/>
        </w:rPr>
        <w:t>被采取强制措施的犯罪嫌疑人、被告人和正在服刑的罪犯，如实供述司法机关尚未掌握的本人其他罪行的，以自首论。</w:t>
      </w:r>
    </w:p>
    <w:p w:rsidR="004720C4" w:rsidRDefault="004720C4">
      <w:pPr>
        <w:spacing w:line="500" w:lineRule="atLeast"/>
        <w:ind w:firstLine="600"/>
        <w:divId w:val="12885109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720C4" w:rsidRDefault="004720C4">
      <w:pPr>
        <w:spacing w:line="500" w:lineRule="atLeast"/>
        <w:ind w:firstLine="600"/>
        <w:divId w:val="3886470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720C4" w:rsidRDefault="004720C4">
      <w:pPr>
        <w:spacing w:line="500" w:lineRule="atLeast"/>
        <w:ind w:firstLine="600"/>
        <w:divId w:val="11731863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720C4" w:rsidRDefault="004720C4">
      <w:pPr>
        <w:spacing w:line="500" w:lineRule="atLeast"/>
        <w:ind w:firstLine="600"/>
        <w:divId w:val="1888684302"/>
        <w:rPr>
          <w:rFonts w:hint="eastAsia"/>
          <w:sz w:val="30"/>
          <w:szCs w:val="30"/>
        </w:rPr>
      </w:pPr>
      <w:r>
        <w:rPr>
          <w:rFonts w:hint="eastAsia"/>
          <w:sz w:val="30"/>
          <w:szCs w:val="30"/>
        </w:rPr>
        <w:t>（一）犯罪情节较轻；</w:t>
      </w:r>
    </w:p>
    <w:p w:rsidR="004720C4" w:rsidRDefault="004720C4">
      <w:pPr>
        <w:spacing w:line="500" w:lineRule="atLeast"/>
        <w:ind w:firstLine="600"/>
        <w:divId w:val="1727293552"/>
        <w:rPr>
          <w:rFonts w:hint="eastAsia"/>
          <w:sz w:val="30"/>
          <w:szCs w:val="30"/>
        </w:rPr>
      </w:pPr>
      <w:r>
        <w:rPr>
          <w:rFonts w:hint="eastAsia"/>
          <w:sz w:val="30"/>
          <w:szCs w:val="30"/>
        </w:rPr>
        <w:t>（二）有悔罪表现；</w:t>
      </w:r>
    </w:p>
    <w:p w:rsidR="004720C4" w:rsidRDefault="004720C4">
      <w:pPr>
        <w:spacing w:line="500" w:lineRule="atLeast"/>
        <w:ind w:firstLine="600"/>
        <w:divId w:val="906187781"/>
        <w:rPr>
          <w:rFonts w:hint="eastAsia"/>
          <w:sz w:val="30"/>
          <w:szCs w:val="30"/>
        </w:rPr>
      </w:pPr>
      <w:r>
        <w:rPr>
          <w:rFonts w:hint="eastAsia"/>
          <w:sz w:val="30"/>
          <w:szCs w:val="30"/>
        </w:rPr>
        <w:t>（三）没有再犯罪的危险；</w:t>
      </w:r>
    </w:p>
    <w:p w:rsidR="004720C4" w:rsidRDefault="004720C4">
      <w:pPr>
        <w:spacing w:line="500" w:lineRule="atLeast"/>
        <w:ind w:firstLine="600"/>
        <w:divId w:val="1881748474"/>
        <w:rPr>
          <w:rFonts w:hint="eastAsia"/>
          <w:sz w:val="30"/>
          <w:szCs w:val="30"/>
        </w:rPr>
      </w:pPr>
      <w:r>
        <w:rPr>
          <w:rFonts w:hint="eastAsia"/>
          <w:sz w:val="30"/>
          <w:szCs w:val="30"/>
        </w:rPr>
        <w:t>（四）宣告缓刑对所居住社区没有重大不良影响。</w:t>
      </w:r>
    </w:p>
    <w:p w:rsidR="004720C4" w:rsidRDefault="004720C4">
      <w:pPr>
        <w:spacing w:line="500" w:lineRule="atLeast"/>
        <w:ind w:firstLine="600"/>
        <w:divId w:val="6237300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720C4" w:rsidRDefault="004720C4">
      <w:pPr>
        <w:spacing w:line="500" w:lineRule="atLeast"/>
        <w:ind w:firstLine="600"/>
        <w:divId w:val="1394038735"/>
        <w:rPr>
          <w:rFonts w:hint="eastAsia"/>
          <w:sz w:val="30"/>
          <w:szCs w:val="30"/>
        </w:rPr>
      </w:pPr>
      <w:r>
        <w:rPr>
          <w:rFonts w:hint="eastAsia"/>
          <w:sz w:val="30"/>
          <w:szCs w:val="30"/>
        </w:rPr>
        <w:t>被宣告缓刑的犯罪分子，如果被判处附加刑，附加刑仍须执行。</w:t>
      </w:r>
    </w:p>
    <w:p w:rsidR="004720C4" w:rsidRDefault="004720C4">
      <w:pPr>
        <w:spacing w:line="500" w:lineRule="atLeast"/>
        <w:ind w:firstLine="600"/>
        <w:divId w:val="1188911115"/>
        <w:rPr>
          <w:rFonts w:hint="eastAsia"/>
          <w:sz w:val="30"/>
          <w:szCs w:val="30"/>
        </w:rPr>
      </w:pPr>
      <w:r>
        <w:rPr>
          <w:rFonts w:hint="eastAsia"/>
          <w:sz w:val="30"/>
          <w:szCs w:val="30"/>
        </w:rPr>
        <w:t>第七十三条拘役的缓刑考验期限为原判刑期以上一年以下，但是不能少于二个月。</w:t>
      </w:r>
    </w:p>
    <w:p w:rsidR="004720C4" w:rsidRDefault="004720C4">
      <w:pPr>
        <w:spacing w:line="500" w:lineRule="atLeast"/>
        <w:ind w:firstLine="600"/>
        <w:divId w:val="981153801"/>
        <w:rPr>
          <w:rFonts w:hint="eastAsia"/>
          <w:sz w:val="30"/>
          <w:szCs w:val="30"/>
        </w:rPr>
      </w:pPr>
      <w:r>
        <w:rPr>
          <w:rFonts w:hint="eastAsia"/>
          <w:sz w:val="30"/>
          <w:szCs w:val="30"/>
        </w:rPr>
        <w:t>有期徒刑的缓刑考验期限为原判刑期以上五年以下，但是不能少于一年。</w:t>
      </w:r>
    </w:p>
    <w:p w:rsidR="004720C4" w:rsidRDefault="004720C4">
      <w:pPr>
        <w:spacing w:line="500" w:lineRule="atLeast"/>
        <w:ind w:firstLine="600"/>
        <w:divId w:val="1054737086"/>
        <w:rPr>
          <w:rFonts w:hint="eastAsia"/>
          <w:sz w:val="30"/>
          <w:szCs w:val="30"/>
        </w:rPr>
      </w:pPr>
      <w:r>
        <w:rPr>
          <w:rFonts w:hint="eastAsia"/>
          <w:sz w:val="30"/>
          <w:szCs w:val="30"/>
        </w:rPr>
        <w:t>缓刑考验期限，从判决确定之日起计算。</w:t>
      </w:r>
    </w:p>
    <w:p w:rsidR="004720C4" w:rsidRDefault="004720C4">
      <w:pPr>
        <w:spacing w:line="500" w:lineRule="atLeast"/>
        <w:ind w:firstLine="600"/>
        <w:divId w:val="752623745"/>
        <w:rPr>
          <w:rFonts w:hint="eastAsia"/>
          <w:sz w:val="30"/>
          <w:szCs w:val="30"/>
        </w:rPr>
      </w:pPr>
      <w:r>
        <w:rPr>
          <w:rFonts w:hint="eastAsia"/>
          <w:sz w:val="30"/>
          <w:szCs w:val="30"/>
        </w:rPr>
        <w:t>《全国人民代表大会常务委员会关于〈中华人民共和国刑法〉第九十三条第二款的解释》：</w:t>
      </w:r>
    </w:p>
    <w:p w:rsidR="004720C4" w:rsidRDefault="004720C4">
      <w:pPr>
        <w:spacing w:line="500" w:lineRule="atLeast"/>
        <w:ind w:firstLine="600"/>
        <w:divId w:val="403574878"/>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4720C4" w:rsidRDefault="004720C4">
      <w:pPr>
        <w:spacing w:line="500" w:lineRule="atLeast"/>
        <w:ind w:firstLine="600"/>
        <w:divId w:val="1931770982"/>
        <w:rPr>
          <w:rFonts w:hint="eastAsia"/>
          <w:sz w:val="30"/>
          <w:szCs w:val="30"/>
        </w:rPr>
      </w:pPr>
      <w:r>
        <w:rPr>
          <w:rFonts w:hint="eastAsia"/>
          <w:sz w:val="30"/>
          <w:szCs w:val="30"/>
        </w:rPr>
        <w:t>（一）救灾、抢险、防汛、优抚、扶贫、移民、救济款物的管理；</w:t>
      </w:r>
    </w:p>
    <w:p w:rsidR="004720C4" w:rsidRDefault="004720C4">
      <w:pPr>
        <w:spacing w:line="500" w:lineRule="atLeast"/>
        <w:ind w:firstLine="600"/>
        <w:divId w:val="21833250"/>
        <w:rPr>
          <w:rFonts w:hint="eastAsia"/>
          <w:sz w:val="30"/>
          <w:szCs w:val="30"/>
        </w:rPr>
      </w:pPr>
      <w:r>
        <w:rPr>
          <w:rFonts w:hint="eastAsia"/>
          <w:sz w:val="30"/>
          <w:szCs w:val="30"/>
        </w:rPr>
        <w:t>（二）社会捐助公益事业款物的管理；</w:t>
      </w:r>
    </w:p>
    <w:p w:rsidR="004720C4" w:rsidRDefault="004720C4">
      <w:pPr>
        <w:spacing w:line="500" w:lineRule="atLeast"/>
        <w:ind w:firstLine="600"/>
        <w:divId w:val="124665455"/>
        <w:rPr>
          <w:rFonts w:hint="eastAsia"/>
          <w:sz w:val="30"/>
          <w:szCs w:val="30"/>
        </w:rPr>
      </w:pPr>
      <w:r>
        <w:rPr>
          <w:rFonts w:hint="eastAsia"/>
          <w:sz w:val="30"/>
          <w:szCs w:val="30"/>
        </w:rPr>
        <w:t>（三）国有土地的经营和管理；</w:t>
      </w:r>
    </w:p>
    <w:p w:rsidR="004720C4" w:rsidRDefault="004720C4">
      <w:pPr>
        <w:spacing w:line="500" w:lineRule="atLeast"/>
        <w:ind w:firstLine="600"/>
        <w:divId w:val="1319073723"/>
        <w:rPr>
          <w:rFonts w:hint="eastAsia"/>
          <w:sz w:val="30"/>
          <w:szCs w:val="30"/>
        </w:rPr>
      </w:pPr>
      <w:r>
        <w:rPr>
          <w:rFonts w:hint="eastAsia"/>
          <w:sz w:val="30"/>
          <w:szCs w:val="30"/>
        </w:rPr>
        <w:t>（四）土地征用补偿费用的管理；</w:t>
      </w:r>
    </w:p>
    <w:p w:rsidR="004720C4" w:rsidRDefault="004720C4">
      <w:pPr>
        <w:spacing w:line="500" w:lineRule="atLeast"/>
        <w:ind w:firstLine="600"/>
        <w:divId w:val="1619681328"/>
        <w:rPr>
          <w:rFonts w:hint="eastAsia"/>
          <w:sz w:val="30"/>
          <w:szCs w:val="30"/>
        </w:rPr>
      </w:pPr>
      <w:r>
        <w:rPr>
          <w:rFonts w:hint="eastAsia"/>
          <w:sz w:val="30"/>
          <w:szCs w:val="30"/>
        </w:rPr>
        <w:t>（五）代征、代缴税款；</w:t>
      </w:r>
    </w:p>
    <w:p w:rsidR="004720C4" w:rsidRDefault="004720C4">
      <w:pPr>
        <w:spacing w:line="500" w:lineRule="atLeast"/>
        <w:ind w:firstLine="600"/>
        <w:divId w:val="828711873"/>
        <w:rPr>
          <w:rFonts w:hint="eastAsia"/>
          <w:sz w:val="30"/>
          <w:szCs w:val="30"/>
        </w:rPr>
      </w:pPr>
      <w:r>
        <w:rPr>
          <w:rFonts w:hint="eastAsia"/>
          <w:sz w:val="30"/>
          <w:szCs w:val="30"/>
        </w:rPr>
        <w:t>（六）有关计划生育、户籍、征兵工作；</w:t>
      </w:r>
    </w:p>
    <w:p w:rsidR="004720C4" w:rsidRDefault="004720C4">
      <w:pPr>
        <w:spacing w:line="500" w:lineRule="atLeast"/>
        <w:ind w:firstLine="600"/>
        <w:divId w:val="1211770975"/>
        <w:rPr>
          <w:rFonts w:hint="eastAsia"/>
          <w:sz w:val="30"/>
          <w:szCs w:val="30"/>
        </w:rPr>
      </w:pPr>
      <w:r>
        <w:rPr>
          <w:rFonts w:hint="eastAsia"/>
          <w:sz w:val="30"/>
          <w:szCs w:val="30"/>
        </w:rPr>
        <w:t>（七）协助人民政府从事的其他行政管理工作。</w:t>
      </w:r>
    </w:p>
    <w:p w:rsidR="004720C4" w:rsidRDefault="004720C4">
      <w:pPr>
        <w:spacing w:line="500" w:lineRule="atLeast"/>
        <w:ind w:firstLine="600"/>
        <w:divId w:val="126418976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20C4" w:rsidRDefault="004720C4" w:rsidP="004720C4">
      <w:pPr>
        <w:rPr>
          <w:rFonts w:hint="eastAsia"/>
        </w:rPr>
      </w:pPr>
      <w:r>
        <w:separator/>
      </w:r>
    </w:p>
  </w:endnote>
  <w:endnote w:type="continuationSeparator" w:id="0">
    <w:p w:rsidR="004720C4" w:rsidRDefault="004720C4" w:rsidP="004720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20C4" w:rsidRDefault="004720C4" w:rsidP="004720C4">
      <w:pPr>
        <w:rPr>
          <w:rFonts w:hint="eastAsia"/>
        </w:rPr>
      </w:pPr>
      <w:r>
        <w:separator/>
      </w:r>
    </w:p>
  </w:footnote>
  <w:footnote w:type="continuationSeparator" w:id="0">
    <w:p w:rsidR="004720C4" w:rsidRDefault="004720C4" w:rsidP="004720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20C4"/>
    <w:rsid w:val="004720C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20C4"/>
    <w:pPr>
      <w:tabs>
        <w:tab w:val="center" w:pos="4153"/>
        <w:tab w:val="right" w:pos="8306"/>
      </w:tabs>
      <w:snapToGrid w:val="0"/>
      <w:jc w:val="center"/>
    </w:pPr>
    <w:rPr>
      <w:sz w:val="18"/>
      <w:szCs w:val="18"/>
    </w:rPr>
  </w:style>
  <w:style w:type="character" w:customStyle="1" w:styleId="a4">
    <w:name w:val="页眉 字符"/>
    <w:basedOn w:val="a0"/>
    <w:link w:val="a3"/>
    <w:uiPriority w:val="99"/>
    <w:rsid w:val="004720C4"/>
    <w:rPr>
      <w:rFonts w:ascii="宋体" w:eastAsia="宋体" w:hAnsi="宋体" w:cs="宋体"/>
      <w:sz w:val="18"/>
      <w:szCs w:val="18"/>
    </w:rPr>
  </w:style>
  <w:style w:type="paragraph" w:styleId="a5">
    <w:name w:val="footer"/>
    <w:basedOn w:val="a"/>
    <w:link w:val="a6"/>
    <w:uiPriority w:val="99"/>
    <w:unhideWhenUsed/>
    <w:rsid w:val="004720C4"/>
    <w:pPr>
      <w:tabs>
        <w:tab w:val="center" w:pos="4153"/>
        <w:tab w:val="right" w:pos="8306"/>
      </w:tabs>
      <w:snapToGrid w:val="0"/>
    </w:pPr>
    <w:rPr>
      <w:sz w:val="18"/>
      <w:szCs w:val="18"/>
    </w:rPr>
  </w:style>
  <w:style w:type="character" w:customStyle="1" w:styleId="a6">
    <w:name w:val="页脚 字符"/>
    <w:basedOn w:val="a0"/>
    <w:link w:val="a5"/>
    <w:uiPriority w:val="99"/>
    <w:rsid w:val="004720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703">
      <w:marLeft w:val="0"/>
      <w:marRight w:val="0"/>
      <w:marTop w:val="10"/>
      <w:marBottom w:val="10"/>
      <w:divBdr>
        <w:top w:val="none" w:sz="0" w:space="0" w:color="auto"/>
        <w:left w:val="none" w:sz="0" w:space="0" w:color="auto"/>
        <w:bottom w:val="none" w:sz="0" w:space="0" w:color="auto"/>
        <w:right w:val="none" w:sz="0" w:space="0" w:color="auto"/>
      </w:divBdr>
    </w:div>
    <w:div w:id="21370215">
      <w:marLeft w:val="0"/>
      <w:marRight w:val="0"/>
      <w:marTop w:val="10"/>
      <w:marBottom w:val="10"/>
      <w:divBdr>
        <w:top w:val="none" w:sz="0" w:space="0" w:color="auto"/>
        <w:left w:val="none" w:sz="0" w:space="0" w:color="auto"/>
        <w:bottom w:val="none" w:sz="0" w:space="0" w:color="auto"/>
        <w:right w:val="none" w:sz="0" w:space="0" w:color="auto"/>
      </w:divBdr>
    </w:div>
    <w:div w:id="21833250">
      <w:marLeft w:val="0"/>
      <w:marRight w:val="0"/>
      <w:marTop w:val="10"/>
      <w:marBottom w:val="10"/>
      <w:divBdr>
        <w:top w:val="none" w:sz="0" w:space="0" w:color="auto"/>
        <w:left w:val="none" w:sz="0" w:space="0" w:color="auto"/>
        <w:bottom w:val="none" w:sz="0" w:space="0" w:color="auto"/>
        <w:right w:val="none" w:sz="0" w:space="0" w:color="auto"/>
      </w:divBdr>
    </w:div>
    <w:div w:id="24603197">
      <w:marLeft w:val="0"/>
      <w:marRight w:val="0"/>
      <w:marTop w:val="10"/>
      <w:marBottom w:val="10"/>
      <w:divBdr>
        <w:top w:val="none" w:sz="0" w:space="0" w:color="auto"/>
        <w:left w:val="none" w:sz="0" w:space="0" w:color="auto"/>
        <w:bottom w:val="none" w:sz="0" w:space="0" w:color="auto"/>
        <w:right w:val="none" w:sz="0" w:space="0" w:color="auto"/>
      </w:divBdr>
    </w:div>
    <w:div w:id="28922130">
      <w:marLeft w:val="0"/>
      <w:marRight w:val="0"/>
      <w:marTop w:val="10"/>
      <w:marBottom w:val="10"/>
      <w:divBdr>
        <w:top w:val="none" w:sz="0" w:space="0" w:color="auto"/>
        <w:left w:val="none" w:sz="0" w:space="0" w:color="auto"/>
        <w:bottom w:val="none" w:sz="0" w:space="0" w:color="auto"/>
        <w:right w:val="none" w:sz="0" w:space="0" w:color="auto"/>
      </w:divBdr>
    </w:div>
    <w:div w:id="124665455">
      <w:marLeft w:val="0"/>
      <w:marRight w:val="0"/>
      <w:marTop w:val="10"/>
      <w:marBottom w:val="10"/>
      <w:divBdr>
        <w:top w:val="none" w:sz="0" w:space="0" w:color="auto"/>
        <w:left w:val="none" w:sz="0" w:space="0" w:color="auto"/>
        <w:bottom w:val="none" w:sz="0" w:space="0" w:color="auto"/>
        <w:right w:val="none" w:sz="0" w:space="0" w:color="auto"/>
      </w:divBdr>
    </w:div>
    <w:div w:id="294793896">
      <w:marLeft w:val="0"/>
      <w:marRight w:val="0"/>
      <w:marTop w:val="10"/>
      <w:marBottom w:val="10"/>
      <w:divBdr>
        <w:top w:val="none" w:sz="0" w:space="0" w:color="auto"/>
        <w:left w:val="none" w:sz="0" w:space="0" w:color="auto"/>
        <w:bottom w:val="none" w:sz="0" w:space="0" w:color="auto"/>
        <w:right w:val="none" w:sz="0" w:space="0" w:color="auto"/>
      </w:divBdr>
    </w:div>
    <w:div w:id="328991491">
      <w:marLeft w:val="0"/>
      <w:marRight w:val="720"/>
      <w:marTop w:val="10"/>
      <w:marBottom w:val="10"/>
      <w:divBdr>
        <w:top w:val="none" w:sz="0" w:space="0" w:color="auto"/>
        <w:left w:val="none" w:sz="0" w:space="0" w:color="auto"/>
        <w:bottom w:val="none" w:sz="0" w:space="0" w:color="auto"/>
        <w:right w:val="none" w:sz="0" w:space="0" w:color="auto"/>
      </w:divBdr>
    </w:div>
    <w:div w:id="330374718">
      <w:marLeft w:val="0"/>
      <w:marRight w:val="720"/>
      <w:marTop w:val="10"/>
      <w:marBottom w:val="10"/>
      <w:divBdr>
        <w:top w:val="none" w:sz="0" w:space="0" w:color="auto"/>
        <w:left w:val="none" w:sz="0" w:space="0" w:color="auto"/>
        <w:bottom w:val="none" w:sz="0" w:space="0" w:color="auto"/>
        <w:right w:val="none" w:sz="0" w:space="0" w:color="auto"/>
      </w:divBdr>
    </w:div>
    <w:div w:id="388647069">
      <w:marLeft w:val="0"/>
      <w:marRight w:val="0"/>
      <w:marTop w:val="10"/>
      <w:marBottom w:val="10"/>
      <w:divBdr>
        <w:top w:val="none" w:sz="0" w:space="0" w:color="auto"/>
        <w:left w:val="none" w:sz="0" w:space="0" w:color="auto"/>
        <w:bottom w:val="none" w:sz="0" w:space="0" w:color="auto"/>
        <w:right w:val="none" w:sz="0" w:space="0" w:color="auto"/>
      </w:divBdr>
    </w:div>
    <w:div w:id="403574878">
      <w:marLeft w:val="0"/>
      <w:marRight w:val="0"/>
      <w:marTop w:val="10"/>
      <w:marBottom w:val="10"/>
      <w:divBdr>
        <w:top w:val="none" w:sz="0" w:space="0" w:color="auto"/>
        <w:left w:val="none" w:sz="0" w:space="0" w:color="auto"/>
        <w:bottom w:val="none" w:sz="0" w:space="0" w:color="auto"/>
        <w:right w:val="none" w:sz="0" w:space="0" w:color="auto"/>
      </w:divBdr>
    </w:div>
    <w:div w:id="481846169">
      <w:marLeft w:val="0"/>
      <w:marRight w:val="0"/>
      <w:marTop w:val="10"/>
      <w:marBottom w:val="10"/>
      <w:divBdr>
        <w:top w:val="none" w:sz="0" w:space="0" w:color="auto"/>
        <w:left w:val="none" w:sz="0" w:space="0" w:color="auto"/>
        <w:bottom w:val="none" w:sz="0" w:space="0" w:color="auto"/>
        <w:right w:val="none" w:sz="0" w:space="0" w:color="auto"/>
      </w:divBdr>
    </w:div>
    <w:div w:id="506484562">
      <w:marLeft w:val="0"/>
      <w:marRight w:val="0"/>
      <w:marTop w:val="10"/>
      <w:marBottom w:val="10"/>
      <w:divBdr>
        <w:top w:val="none" w:sz="0" w:space="0" w:color="auto"/>
        <w:left w:val="none" w:sz="0" w:space="0" w:color="auto"/>
        <w:bottom w:val="none" w:sz="0" w:space="0" w:color="auto"/>
        <w:right w:val="none" w:sz="0" w:space="0" w:color="auto"/>
      </w:divBdr>
    </w:div>
    <w:div w:id="508835933">
      <w:marLeft w:val="0"/>
      <w:marRight w:val="0"/>
      <w:marTop w:val="10"/>
      <w:marBottom w:val="10"/>
      <w:divBdr>
        <w:top w:val="none" w:sz="0" w:space="0" w:color="auto"/>
        <w:left w:val="none" w:sz="0" w:space="0" w:color="auto"/>
        <w:bottom w:val="none" w:sz="0" w:space="0" w:color="auto"/>
        <w:right w:val="none" w:sz="0" w:space="0" w:color="auto"/>
      </w:divBdr>
    </w:div>
    <w:div w:id="623730066">
      <w:marLeft w:val="0"/>
      <w:marRight w:val="0"/>
      <w:marTop w:val="10"/>
      <w:marBottom w:val="10"/>
      <w:divBdr>
        <w:top w:val="none" w:sz="0" w:space="0" w:color="auto"/>
        <w:left w:val="none" w:sz="0" w:space="0" w:color="auto"/>
        <w:bottom w:val="none" w:sz="0" w:space="0" w:color="auto"/>
        <w:right w:val="none" w:sz="0" w:space="0" w:color="auto"/>
      </w:divBdr>
    </w:div>
    <w:div w:id="737635837">
      <w:marLeft w:val="0"/>
      <w:marRight w:val="0"/>
      <w:marTop w:val="10"/>
      <w:marBottom w:val="10"/>
      <w:divBdr>
        <w:top w:val="none" w:sz="0" w:space="0" w:color="auto"/>
        <w:left w:val="none" w:sz="0" w:space="0" w:color="auto"/>
        <w:bottom w:val="none" w:sz="0" w:space="0" w:color="auto"/>
        <w:right w:val="none" w:sz="0" w:space="0" w:color="auto"/>
      </w:divBdr>
    </w:div>
    <w:div w:id="752623745">
      <w:marLeft w:val="0"/>
      <w:marRight w:val="0"/>
      <w:marTop w:val="10"/>
      <w:marBottom w:val="10"/>
      <w:divBdr>
        <w:top w:val="none" w:sz="0" w:space="0" w:color="auto"/>
        <w:left w:val="none" w:sz="0" w:space="0" w:color="auto"/>
        <w:bottom w:val="none" w:sz="0" w:space="0" w:color="auto"/>
        <w:right w:val="none" w:sz="0" w:space="0" w:color="auto"/>
      </w:divBdr>
    </w:div>
    <w:div w:id="768086363">
      <w:marLeft w:val="0"/>
      <w:marRight w:val="0"/>
      <w:marTop w:val="10"/>
      <w:marBottom w:val="10"/>
      <w:divBdr>
        <w:top w:val="none" w:sz="0" w:space="0" w:color="auto"/>
        <w:left w:val="none" w:sz="0" w:space="0" w:color="auto"/>
        <w:bottom w:val="none" w:sz="0" w:space="0" w:color="auto"/>
        <w:right w:val="none" w:sz="0" w:space="0" w:color="auto"/>
      </w:divBdr>
    </w:div>
    <w:div w:id="793448371">
      <w:marLeft w:val="0"/>
      <w:marRight w:val="0"/>
      <w:marTop w:val="10"/>
      <w:marBottom w:val="10"/>
      <w:divBdr>
        <w:top w:val="none" w:sz="0" w:space="0" w:color="auto"/>
        <w:left w:val="none" w:sz="0" w:space="0" w:color="auto"/>
        <w:bottom w:val="none" w:sz="0" w:space="0" w:color="auto"/>
        <w:right w:val="none" w:sz="0" w:space="0" w:color="auto"/>
      </w:divBdr>
    </w:div>
    <w:div w:id="823815268">
      <w:marLeft w:val="0"/>
      <w:marRight w:val="720"/>
      <w:marTop w:val="10"/>
      <w:marBottom w:val="10"/>
      <w:divBdr>
        <w:top w:val="none" w:sz="0" w:space="0" w:color="auto"/>
        <w:left w:val="none" w:sz="0" w:space="0" w:color="auto"/>
        <w:bottom w:val="none" w:sz="0" w:space="0" w:color="auto"/>
        <w:right w:val="none" w:sz="0" w:space="0" w:color="auto"/>
      </w:divBdr>
    </w:div>
    <w:div w:id="828711873">
      <w:marLeft w:val="0"/>
      <w:marRight w:val="0"/>
      <w:marTop w:val="10"/>
      <w:marBottom w:val="10"/>
      <w:divBdr>
        <w:top w:val="none" w:sz="0" w:space="0" w:color="auto"/>
        <w:left w:val="none" w:sz="0" w:space="0" w:color="auto"/>
        <w:bottom w:val="none" w:sz="0" w:space="0" w:color="auto"/>
        <w:right w:val="none" w:sz="0" w:space="0" w:color="auto"/>
      </w:divBdr>
    </w:div>
    <w:div w:id="851188999">
      <w:marLeft w:val="0"/>
      <w:marRight w:val="0"/>
      <w:marTop w:val="10"/>
      <w:marBottom w:val="10"/>
      <w:divBdr>
        <w:top w:val="none" w:sz="0" w:space="0" w:color="auto"/>
        <w:left w:val="none" w:sz="0" w:space="0" w:color="auto"/>
        <w:bottom w:val="none" w:sz="0" w:space="0" w:color="auto"/>
        <w:right w:val="none" w:sz="0" w:space="0" w:color="auto"/>
      </w:divBdr>
    </w:div>
    <w:div w:id="906187781">
      <w:marLeft w:val="0"/>
      <w:marRight w:val="0"/>
      <w:marTop w:val="10"/>
      <w:marBottom w:val="10"/>
      <w:divBdr>
        <w:top w:val="none" w:sz="0" w:space="0" w:color="auto"/>
        <w:left w:val="none" w:sz="0" w:space="0" w:color="auto"/>
        <w:bottom w:val="none" w:sz="0" w:space="0" w:color="auto"/>
        <w:right w:val="none" w:sz="0" w:space="0" w:color="auto"/>
      </w:divBdr>
    </w:div>
    <w:div w:id="922762678">
      <w:marLeft w:val="0"/>
      <w:marRight w:val="0"/>
      <w:marTop w:val="10"/>
      <w:marBottom w:val="10"/>
      <w:divBdr>
        <w:top w:val="none" w:sz="0" w:space="0" w:color="auto"/>
        <w:left w:val="none" w:sz="0" w:space="0" w:color="auto"/>
        <w:bottom w:val="none" w:sz="0" w:space="0" w:color="auto"/>
        <w:right w:val="none" w:sz="0" w:space="0" w:color="auto"/>
      </w:divBdr>
    </w:div>
    <w:div w:id="931086981">
      <w:marLeft w:val="0"/>
      <w:marRight w:val="0"/>
      <w:marTop w:val="10"/>
      <w:marBottom w:val="10"/>
      <w:divBdr>
        <w:top w:val="none" w:sz="0" w:space="0" w:color="auto"/>
        <w:left w:val="none" w:sz="0" w:space="0" w:color="auto"/>
        <w:bottom w:val="none" w:sz="0" w:space="0" w:color="auto"/>
        <w:right w:val="none" w:sz="0" w:space="0" w:color="auto"/>
      </w:divBdr>
    </w:div>
    <w:div w:id="961616798">
      <w:marLeft w:val="0"/>
      <w:marRight w:val="720"/>
      <w:marTop w:val="10"/>
      <w:marBottom w:val="10"/>
      <w:divBdr>
        <w:top w:val="none" w:sz="0" w:space="0" w:color="auto"/>
        <w:left w:val="none" w:sz="0" w:space="0" w:color="auto"/>
        <w:bottom w:val="none" w:sz="0" w:space="0" w:color="auto"/>
        <w:right w:val="none" w:sz="0" w:space="0" w:color="auto"/>
      </w:divBdr>
    </w:div>
    <w:div w:id="981153801">
      <w:marLeft w:val="0"/>
      <w:marRight w:val="0"/>
      <w:marTop w:val="10"/>
      <w:marBottom w:val="10"/>
      <w:divBdr>
        <w:top w:val="none" w:sz="0" w:space="0" w:color="auto"/>
        <w:left w:val="none" w:sz="0" w:space="0" w:color="auto"/>
        <w:bottom w:val="none" w:sz="0" w:space="0" w:color="auto"/>
        <w:right w:val="none" w:sz="0" w:space="0" w:color="auto"/>
      </w:divBdr>
    </w:div>
    <w:div w:id="988555335">
      <w:marLeft w:val="0"/>
      <w:marRight w:val="0"/>
      <w:marTop w:val="10"/>
      <w:marBottom w:val="10"/>
      <w:divBdr>
        <w:top w:val="none" w:sz="0" w:space="0" w:color="auto"/>
        <w:left w:val="none" w:sz="0" w:space="0" w:color="auto"/>
        <w:bottom w:val="none" w:sz="0" w:space="0" w:color="auto"/>
        <w:right w:val="none" w:sz="0" w:space="0" w:color="auto"/>
      </w:divBdr>
    </w:div>
    <w:div w:id="1041783557">
      <w:marLeft w:val="0"/>
      <w:marRight w:val="0"/>
      <w:marTop w:val="10"/>
      <w:marBottom w:val="10"/>
      <w:divBdr>
        <w:top w:val="none" w:sz="0" w:space="0" w:color="auto"/>
        <w:left w:val="none" w:sz="0" w:space="0" w:color="auto"/>
        <w:bottom w:val="none" w:sz="0" w:space="0" w:color="auto"/>
        <w:right w:val="none" w:sz="0" w:space="0" w:color="auto"/>
      </w:divBdr>
    </w:div>
    <w:div w:id="1054737086">
      <w:marLeft w:val="0"/>
      <w:marRight w:val="0"/>
      <w:marTop w:val="10"/>
      <w:marBottom w:val="10"/>
      <w:divBdr>
        <w:top w:val="none" w:sz="0" w:space="0" w:color="auto"/>
        <w:left w:val="none" w:sz="0" w:space="0" w:color="auto"/>
        <w:bottom w:val="none" w:sz="0" w:space="0" w:color="auto"/>
        <w:right w:val="none" w:sz="0" w:space="0" w:color="auto"/>
      </w:divBdr>
    </w:div>
    <w:div w:id="1123618792">
      <w:marLeft w:val="0"/>
      <w:marRight w:val="0"/>
      <w:marTop w:val="10"/>
      <w:marBottom w:val="10"/>
      <w:divBdr>
        <w:top w:val="none" w:sz="0" w:space="0" w:color="auto"/>
        <w:left w:val="none" w:sz="0" w:space="0" w:color="auto"/>
        <w:bottom w:val="none" w:sz="0" w:space="0" w:color="auto"/>
        <w:right w:val="none" w:sz="0" w:space="0" w:color="auto"/>
      </w:divBdr>
    </w:div>
    <w:div w:id="1173186390">
      <w:marLeft w:val="0"/>
      <w:marRight w:val="0"/>
      <w:marTop w:val="10"/>
      <w:marBottom w:val="10"/>
      <w:divBdr>
        <w:top w:val="none" w:sz="0" w:space="0" w:color="auto"/>
        <w:left w:val="none" w:sz="0" w:space="0" w:color="auto"/>
        <w:bottom w:val="none" w:sz="0" w:space="0" w:color="auto"/>
        <w:right w:val="none" w:sz="0" w:space="0" w:color="auto"/>
      </w:divBdr>
    </w:div>
    <w:div w:id="1188911115">
      <w:marLeft w:val="0"/>
      <w:marRight w:val="0"/>
      <w:marTop w:val="10"/>
      <w:marBottom w:val="10"/>
      <w:divBdr>
        <w:top w:val="none" w:sz="0" w:space="0" w:color="auto"/>
        <w:left w:val="none" w:sz="0" w:space="0" w:color="auto"/>
        <w:bottom w:val="none" w:sz="0" w:space="0" w:color="auto"/>
        <w:right w:val="none" w:sz="0" w:space="0" w:color="auto"/>
      </w:divBdr>
    </w:div>
    <w:div w:id="1211770975">
      <w:marLeft w:val="0"/>
      <w:marRight w:val="0"/>
      <w:marTop w:val="10"/>
      <w:marBottom w:val="10"/>
      <w:divBdr>
        <w:top w:val="none" w:sz="0" w:space="0" w:color="auto"/>
        <w:left w:val="none" w:sz="0" w:space="0" w:color="auto"/>
        <w:bottom w:val="none" w:sz="0" w:space="0" w:color="auto"/>
        <w:right w:val="none" w:sz="0" w:space="0" w:color="auto"/>
      </w:divBdr>
    </w:div>
    <w:div w:id="1247154065">
      <w:marLeft w:val="0"/>
      <w:marRight w:val="720"/>
      <w:marTop w:val="10"/>
      <w:marBottom w:val="10"/>
      <w:divBdr>
        <w:top w:val="none" w:sz="0" w:space="0" w:color="auto"/>
        <w:left w:val="none" w:sz="0" w:space="0" w:color="auto"/>
        <w:bottom w:val="none" w:sz="0" w:space="0" w:color="auto"/>
        <w:right w:val="none" w:sz="0" w:space="0" w:color="auto"/>
      </w:divBdr>
    </w:div>
    <w:div w:id="1264189768">
      <w:marLeft w:val="0"/>
      <w:marRight w:val="0"/>
      <w:marTop w:val="10"/>
      <w:marBottom w:val="10"/>
      <w:divBdr>
        <w:top w:val="none" w:sz="0" w:space="0" w:color="auto"/>
        <w:left w:val="none" w:sz="0" w:space="0" w:color="auto"/>
        <w:bottom w:val="none" w:sz="0" w:space="0" w:color="auto"/>
        <w:right w:val="none" w:sz="0" w:space="0" w:color="auto"/>
      </w:divBdr>
    </w:div>
    <w:div w:id="1269463198">
      <w:marLeft w:val="0"/>
      <w:marRight w:val="0"/>
      <w:marTop w:val="10"/>
      <w:marBottom w:val="10"/>
      <w:divBdr>
        <w:top w:val="none" w:sz="0" w:space="0" w:color="auto"/>
        <w:left w:val="none" w:sz="0" w:space="0" w:color="auto"/>
        <w:bottom w:val="none" w:sz="0" w:space="0" w:color="auto"/>
        <w:right w:val="none" w:sz="0" w:space="0" w:color="auto"/>
      </w:divBdr>
    </w:div>
    <w:div w:id="1288510990">
      <w:marLeft w:val="0"/>
      <w:marRight w:val="0"/>
      <w:marTop w:val="10"/>
      <w:marBottom w:val="10"/>
      <w:divBdr>
        <w:top w:val="none" w:sz="0" w:space="0" w:color="auto"/>
        <w:left w:val="none" w:sz="0" w:space="0" w:color="auto"/>
        <w:bottom w:val="none" w:sz="0" w:space="0" w:color="auto"/>
        <w:right w:val="none" w:sz="0" w:space="0" w:color="auto"/>
      </w:divBdr>
    </w:div>
    <w:div w:id="1319073723">
      <w:marLeft w:val="0"/>
      <w:marRight w:val="0"/>
      <w:marTop w:val="10"/>
      <w:marBottom w:val="10"/>
      <w:divBdr>
        <w:top w:val="none" w:sz="0" w:space="0" w:color="auto"/>
        <w:left w:val="none" w:sz="0" w:space="0" w:color="auto"/>
        <w:bottom w:val="none" w:sz="0" w:space="0" w:color="auto"/>
        <w:right w:val="none" w:sz="0" w:space="0" w:color="auto"/>
      </w:divBdr>
    </w:div>
    <w:div w:id="1353342443">
      <w:marLeft w:val="0"/>
      <w:marRight w:val="0"/>
      <w:marTop w:val="10"/>
      <w:marBottom w:val="10"/>
      <w:divBdr>
        <w:top w:val="none" w:sz="0" w:space="0" w:color="auto"/>
        <w:left w:val="none" w:sz="0" w:space="0" w:color="auto"/>
        <w:bottom w:val="none" w:sz="0" w:space="0" w:color="auto"/>
        <w:right w:val="none" w:sz="0" w:space="0" w:color="auto"/>
      </w:divBdr>
    </w:div>
    <w:div w:id="1394038735">
      <w:marLeft w:val="0"/>
      <w:marRight w:val="0"/>
      <w:marTop w:val="10"/>
      <w:marBottom w:val="10"/>
      <w:divBdr>
        <w:top w:val="none" w:sz="0" w:space="0" w:color="auto"/>
        <w:left w:val="none" w:sz="0" w:space="0" w:color="auto"/>
        <w:bottom w:val="none" w:sz="0" w:space="0" w:color="auto"/>
        <w:right w:val="none" w:sz="0" w:space="0" w:color="auto"/>
      </w:divBdr>
    </w:div>
    <w:div w:id="1427922853">
      <w:marLeft w:val="0"/>
      <w:marRight w:val="0"/>
      <w:marTop w:val="10"/>
      <w:marBottom w:val="10"/>
      <w:divBdr>
        <w:top w:val="none" w:sz="0" w:space="0" w:color="auto"/>
        <w:left w:val="none" w:sz="0" w:space="0" w:color="auto"/>
        <w:bottom w:val="none" w:sz="0" w:space="0" w:color="auto"/>
        <w:right w:val="none" w:sz="0" w:space="0" w:color="auto"/>
      </w:divBdr>
    </w:div>
    <w:div w:id="1477142563">
      <w:marLeft w:val="0"/>
      <w:marRight w:val="0"/>
      <w:marTop w:val="10"/>
      <w:marBottom w:val="10"/>
      <w:divBdr>
        <w:top w:val="none" w:sz="0" w:space="0" w:color="auto"/>
        <w:left w:val="none" w:sz="0" w:space="0" w:color="auto"/>
        <w:bottom w:val="none" w:sz="0" w:space="0" w:color="auto"/>
        <w:right w:val="none" w:sz="0" w:space="0" w:color="auto"/>
      </w:divBdr>
    </w:div>
    <w:div w:id="1527213452">
      <w:marLeft w:val="0"/>
      <w:marRight w:val="0"/>
      <w:marTop w:val="10"/>
      <w:marBottom w:val="10"/>
      <w:divBdr>
        <w:top w:val="none" w:sz="0" w:space="0" w:color="auto"/>
        <w:left w:val="none" w:sz="0" w:space="0" w:color="auto"/>
        <w:bottom w:val="none" w:sz="0" w:space="0" w:color="auto"/>
        <w:right w:val="none" w:sz="0" w:space="0" w:color="auto"/>
      </w:divBdr>
    </w:div>
    <w:div w:id="1552842189">
      <w:marLeft w:val="0"/>
      <w:marRight w:val="0"/>
      <w:marTop w:val="10"/>
      <w:marBottom w:val="10"/>
      <w:divBdr>
        <w:top w:val="none" w:sz="0" w:space="0" w:color="auto"/>
        <w:left w:val="none" w:sz="0" w:space="0" w:color="auto"/>
        <w:bottom w:val="none" w:sz="0" w:space="0" w:color="auto"/>
        <w:right w:val="none" w:sz="0" w:space="0" w:color="auto"/>
      </w:divBdr>
    </w:div>
    <w:div w:id="1587107915">
      <w:marLeft w:val="0"/>
      <w:marRight w:val="0"/>
      <w:marTop w:val="10"/>
      <w:marBottom w:val="10"/>
      <w:divBdr>
        <w:top w:val="none" w:sz="0" w:space="0" w:color="auto"/>
        <w:left w:val="none" w:sz="0" w:space="0" w:color="auto"/>
        <w:bottom w:val="none" w:sz="0" w:space="0" w:color="auto"/>
        <w:right w:val="none" w:sz="0" w:space="0" w:color="auto"/>
      </w:divBdr>
    </w:div>
    <w:div w:id="1619681328">
      <w:marLeft w:val="0"/>
      <w:marRight w:val="0"/>
      <w:marTop w:val="10"/>
      <w:marBottom w:val="10"/>
      <w:divBdr>
        <w:top w:val="none" w:sz="0" w:space="0" w:color="auto"/>
        <w:left w:val="none" w:sz="0" w:space="0" w:color="auto"/>
        <w:bottom w:val="none" w:sz="0" w:space="0" w:color="auto"/>
        <w:right w:val="none" w:sz="0" w:space="0" w:color="auto"/>
      </w:divBdr>
    </w:div>
    <w:div w:id="1668707783">
      <w:marLeft w:val="0"/>
      <w:marRight w:val="0"/>
      <w:marTop w:val="10"/>
      <w:marBottom w:val="10"/>
      <w:divBdr>
        <w:top w:val="none" w:sz="0" w:space="0" w:color="auto"/>
        <w:left w:val="none" w:sz="0" w:space="0" w:color="auto"/>
        <w:bottom w:val="none" w:sz="0" w:space="0" w:color="auto"/>
        <w:right w:val="none" w:sz="0" w:space="0" w:color="auto"/>
      </w:divBdr>
    </w:div>
    <w:div w:id="1727293552">
      <w:marLeft w:val="0"/>
      <w:marRight w:val="0"/>
      <w:marTop w:val="10"/>
      <w:marBottom w:val="10"/>
      <w:divBdr>
        <w:top w:val="none" w:sz="0" w:space="0" w:color="auto"/>
        <w:left w:val="none" w:sz="0" w:space="0" w:color="auto"/>
        <w:bottom w:val="none" w:sz="0" w:space="0" w:color="auto"/>
        <w:right w:val="none" w:sz="0" w:space="0" w:color="auto"/>
      </w:divBdr>
    </w:div>
    <w:div w:id="1734547466">
      <w:marLeft w:val="0"/>
      <w:marRight w:val="0"/>
      <w:marTop w:val="10"/>
      <w:marBottom w:val="10"/>
      <w:divBdr>
        <w:top w:val="none" w:sz="0" w:space="0" w:color="auto"/>
        <w:left w:val="none" w:sz="0" w:space="0" w:color="auto"/>
        <w:bottom w:val="none" w:sz="0" w:space="0" w:color="auto"/>
        <w:right w:val="none" w:sz="0" w:space="0" w:color="auto"/>
      </w:divBdr>
    </w:div>
    <w:div w:id="1784881410">
      <w:marLeft w:val="0"/>
      <w:marRight w:val="0"/>
      <w:marTop w:val="10"/>
      <w:marBottom w:val="10"/>
      <w:divBdr>
        <w:top w:val="none" w:sz="0" w:space="0" w:color="auto"/>
        <w:left w:val="none" w:sz="0" w:space="0" w:color="auto"/>
        <w:bottom w:val="none" w:sz="0" w:space="0" w:color="auto"/>
        <w:right w:val="none" w:sz="0" w:space="0" w:color="auto"/>
      </w:divBdr>
    </w:div>
    <w:div w:id="1819302509">
      <w:marLeft w:val="0"/>
      <w:marRight w:val="0"/>
      <w:marTop w:val="10"/>
      <w:marBottom w:val="10"/>
      <w:divBdr>
        <w:top w:val="none" w:sz="0" w:space="0" w:color="auto"/>
        <w:left w:val="none" w:sz="0" w:space="0" w:color="auto"/>
        <w:bottom w:val="none" w:sz="0" w:space="0" w:color="auto"/>
        <w:right w:val="none" w:sz="0" w:space="0" w:color="auto"/>
      </w:divBdr>
    </w:div>
    <w:div w:id="1881748474">
      <w:marLeft w:val="0"/>
      <w:marRight w:val="0"/>
      <w:marTop w:val="10"/>
      <w:marBottom w:val="10"/>
      <w:divBdr>
        <w:top w:val="none" w:sz="0" w:space="0" w:color="auto"/>
        <w:left w:val="none" w:sz="0" w:space="0" w:color="auto"/>
        <w:bottom w:val="none" w:sz="0" w:space="0" w:color="auto"/>
        <w:right w:val="none" w:sz="0" w:space="0" w:color="auto"/>
      </w:divBdr>
    </w:div>
    <w:div w:id="1888684302">
      <w:marLeft w:val="0"/>
      <w:marRight w:val="0"/>
      <w:marTop w:val="10"/>
      <w:marBottom w:val="10"/>
      <w:divBdr>
        <w:top w:val="none" w:sz="0" w:space="0" w:color="auto"/>
        <w:left w:val="none" w:sz="0" w:space="0" w:color="auto"/>
        <w:bottom w:val="none" w:sz="0" w:space="0" w:color="auto"/>
        <w:right w:val="none" w:sz="0" w:space="0" w:color="auto"/>
      </w:divBdr>
    </w:div>
    <w:div w:id="1931770982">
      <w:marLeft w:val="0"/>
      <w:marRight w:val="0"/>
      <w:marTop w:val="10"/>
      <w:marBottom w:val="10"/>
      <w:divBdr>
        <w:top w:val="none" w:sz="0" w:space="0" w:color="auto"/>
        <w:left w:val="none" w:sz="0" w:space="0" w:color="auto"/>
        <w:bottom w:val="none" w:sz="0" w:space="0" w:color="auto"/>
        <w:right w:val="none" w:sz="0" w:space="0" w:color="auto"/>
      </w:divBdr>
    </w:div>
    <w:div w:id="1943758403">
      <w:marLeft w:val="0"/>
      <w:marRight w:val="0"/>
      <w:marTop w:val="10"/>
      <w:marBottom w:val="10"/>
      <w:divBdr>
        <w:top w:val="none" w:sz="0" w:space="0" w:color="auto"/>
        <w:left w:val="none" w:sz="0" w:space="0" w:color="auto"/>
        <w:bottom w:val="none" w:sz="0" w:space="0" w:color="auto"/>
        <w:right w:val="none" w:sz="0" w:space="0" w:color="auto"/>
      </w:divBdr>
    </w:div>
    <w:div w:id="21283495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