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7780" w:rsidRDefault="003E7780">
      <w:pPr>
        <w:spacing w:line="500" w:lineRule="atLeast"/>
        <w:jc w:val="center"/>
        <w:divId w:val="1848707833"/>
        <w:rPr>
          <w:rFonts w:ascii="黑体" w:eastAsia="黑体" w:hAnsi="黑体"/>
          <w:sz w:val="36"/>
          <w:szCs w:val="36"/>
        </w:rPr>
      </w:pPr>
      <w:r>
        <w:rPr>
          <w:rFonts w:ascii="黑体" w:eastAsia="黑体" w:hAnsi="黑体" w:hint="eastAsia"/>
          <w:sz w:val="36"/>
          <w:szCs w:val="36"/>
        </w:rPr>
        <w:t>广东省佛山市中级人民法院</w:t>
      </w:r>
    </w:p>
    <w:p w:rsidR="003E7780" w:rsidRDefault="003E7780">
      <w:pPr>
        <w:spacing w:line="500" w:lineRule="atLeast"/>
        <w:jc w:val="center"/>
        <w:divId w:val="18845550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E7780" w:rsidRDefault="003E7780">
      <w:pPr>
        <w:spacing w:line="500" w:lineRule="atLeast"/>
        <w:ind w:firstLine="600"/>
        <w:divId w:val="1633053002"/>
        <w:rPr>
          <w:rFonts w:hint="eastAsia"/>
          <w:sz w:val="30"/>
          <w:szCs w:val="30"/>
        </w:rPr>
      </w:pPr>
      <w:r>
        <w:rPr>
          <w:rFonts w:hint="eastAsia"/>
          <w:sz w:val="30"/>
          <w:szCs w:val="30"/>
        </w:rPr>
        <w:t>（</w:t>
      </w:r>
      <w:r>
        <w:rPr>
          <w:rFonts w:hint="eastAsia"/>
          <w:sz w:val="30"/>
          <w:szCs w:val="30"/>
        </w:rPr>
        <w:t>1</w:t>
      </w:r>
      <w:r>
        <w:rPr>
          <w:rFonts w:hint="eastAsia"/>
          <w:sz w:val="30"/>
          <w:szCs w:val="30"/>
        </w:rPr>
        <w:t>）</w:t>
      </w:r>
    </w:p>
    <w:p w:rsidR="003E7780" w:rsidRDefault="003E7780">
      <w:pPr>
        <w:spacing w:line="500" w:lineRule="atLeast"/>
        <w:jc w:val="right"/>
        <w:divId w:val="18775031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81</w:t>
      </w:r>
      <w:r>
        <w:rPr>
          <w:rFonts w:hint="eastAsia"/>
          <w:sz w:val="30"/>
          <w:szCs w:val="30"/>
        </w:rPr>
        <w:t>号</w:t>
      </w:r>
    </w:p>
    <w:p w:rsidR="003E7780" w:rsidRDefault="003E7780">
      <w:pPr>
        <w:spacing w:line="500" w:lineRule="atLeast"/>
        <w:ind w:firstLine="600"/>
        <w:divId w:val="1869756290"/>
        <w:rPr>
          <w:rFonts w:hint="eastAsia"/>
          <w:sz w:val="30"/>
          <w:szCs w:val="30"/>
        </w:rPr>
      </w:pPr>
      <w:r>
        <w:rPr>
          <w:rFonts w:hint="eastAsia"/>
          <w:sz w:val="30"/>
          <w:szCs w:val="30"/>
        </w:rPr>
        <w:t>公诉机关广东省佛山市人民检察院。</w:t>
      </w:r>
    </w:p>
    <w:p w:rsidR="003E7780" w:rsidRDefault="003E7780">
      <w:pPr>
        <w:spacing w:line="500" w:lineRule="atLeast"/>
        <w:ind w:firstLine="600"/>
        <w:divId w:val="2082437026"/>
        <w:rPr>
          <w:rFonts w:hint="eastAsia"/>
          <w:sz w:val="30"/>
          <w:szCs w:val="30"/>
        </w:rPr>
      </w:pPr>
      <w:r>
        <w:rPr>
          <w:rFonts w:hint="eastAsia"/>
          <w:sz w:val="30"/>
          <w:szCs w:val="30"/>
        </w:rPr>
        <w:t>被告人许国栋，男，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日出生，汉族，大专文化，原系中石化中海船舶燃料供应有限公司佛山分公司副经理、经理及总经理，户籍地广东省佛山市禅城区，住广东省佛山市南海区。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日因本案被刑事拘留，同年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日被广东省广州市海珠区人民检察院取保候审，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日被本院取保候审。</w:t>
      </w:r>
    </w:p>
    <w:p w:rsidR="003E7780" w:rsidRDefault="003E7780">
      <w:pPr>
        <w:spacing w:line="500" w:lineRule="atLeast"/>
        <w:ind w:firstLine="600"/>
        <w:divId w:val="584270110"/>
        <w:rPr>
          <w:rFonts w:hint="eastAsia"/>
          <w:sz w:val="30"/>
          <w:szCs w:val="30"/>
        </w:rPr>
      </w:pPr>
      <w:r>
        <w:rPr>
          <w:rFonts w:hint="eastAsia"/>
          <w:sz w:val="30"/>
          <w:szCs w:val="30"/>
        </w:rPr>
        <w:t>辩护人胡炳华，广东汇联律师事务所律师。</w:t>
      </w:r>
    </w:p>
    <w:p w:rsidR="003E7780" w:rsidRDefault="003E7780">
      <w:pPr>
        <w:spacing w:line="500" w:lineRule="atLeast"/>
        <w:ind w:firstLine="600"/>
        <w:divId w:val="896817994"/>
        <w:rPr>
          <w:rFonts w:hint="eastAsia"/>
          <w:sz w:val="30"/>
          <w:szCs w:val="30"/>
        </w:rPr>
      </w:pPr>
      <w:r>
        <w:rPr>
          <w:rFonts w:hint="eastAsia"/>
          <w:sz w:val="30"/>
          <w:szCs w:val="30"/>
        </w:rPr>
        <w:t>广东省佛山市人民检察院以佛检刑诉</w:t>
      </w:r>
      <w:r>
        <w:rPr>
          <w:rFonts w:hint="eastAsia"/>
          <w:sz w:val="30"/>
          <w:szCs w:val="30"/>
        </w:rPr>
        <w:t>[2017]69</w:t>
      </w:r>
      <w:r>
        <w:rPr>
          <w:rFonts w:hint="eastAsia"/>
          <w:sz w:val="30"/>
          <w:szCs w:val="30"/>
        </w:rPr>
        <w:t>号起诉书指控被告人许国栋犯受贿罪，于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日向本院提起公诉。本院依法组成合议庭，公开开庭审理了本案。广东省佛山市人民检察院指派检察员曾宇辉、代理检察员卢薇出庭支持公诉，被告人许国栋及其辩护人胡炳华到庭参加诉讼。现已审理终结。</w:t>
      </w:r>
    </w:p>
    <w:p w:rsidR="003E7780" w:rsidRDefault="003E7780">
      <w:pPr>
        <w:spacing w:line="500" w:lineRule="atLeast"/>
        <w:ind w:firstLine="600"/>
        <w:divId w:val="1401441575"/>
        <w:rPr>
          <w:rFonts w:hint="eastAsia"/>
          <w:sz w:val="30"/>
          <w:szCs w:val="30"/>
        </w:rPr>
      </w:pPr>
      <w:r>
        <w:rPr>
          <w:rFonts w:hint="eastAsia"/>
          <w:sz w:val="30"/>
          <w:szCs w:val="30"/>
        </w:rPr>
        <w:t>广东省佛山市人民检察院指控，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月间，时任中石化中海燃供佛山分公司副经理的被告人许国栋利用其管理成品油采购的职务便利，接受广东航供油品储运有限公司总经理施某</w:t>
      </w:r>
      <w:r>
        <w:rPr>
          <w:rFonts w:hint="eastAsia"/>
          <w:sz w:val="30"/>
          <w:szCs w:val="30"/>
        </w:rPr>
        <w:t>1</w:t>
      </w:r>
      <w:r>
        <w:rPr>
          <w:rFonts w:hint="eastAsia"/>
          <w:sz w:val="30"/>
          <w:szCs w:val="30"/>
        </w:rPr>
        <w:t>（另案处理）的请托，为广东航供油品储运有限公司向中石化中海燃供佛山分公司多次销售成品油提供帮助。</w:t>
      </w:r>
      <w:r>
        <w:rPr>
          <w:rFonts w:hint="eastAsia"/>
          <w:sz w:val="30"/>
          <w:szCs w:val="30"/>
        </w:rPr>
        <w:t>2010</w:t>
      </w:r>
      <w:r>
        <w:rPr>
          <w:rFonts w:hint="eastAsia"/>
          <w:sz w:val="30"/>
          <w:szCs w:val="30"/>
        </w:rPr>
        <w:t>年年底，被告人许国栋在施某</w:t>
      </w:r>
      <w:r>
        <w:rPr>
          <w:rFonts w:hint="eastAsia"/>
          <w:sz w:val="30"/>
          <w:szCs w:val="30"/>
        </w:rPr>
        <w:t>1</w:t>
      </w:r>
      <w:r>
        <w:rPr>
          <w:rFonts w:hint="eastAsia"/>
          <w:sz w:val="30"/>
          <w:szCs w:val="30"/>
        </w:rPr>
        <w:t>位于佛山市南海区平洲的油库办公室收受施某</w:t>
      </w:r>
      <w:r>
        <w:rPr>
          <w:rFonts w:hint="eastAsia"/>
          <w:sz w:val="30"/>
          <w:szCs w:val="30"/>
        </w:rPr>
        <w:t>1</w:t>
      </w:r>
      <w:r>
        <w:rPr>
          <w:rFonts w:hint="eastAsia"/>
          <w:sz w:val="30"/>
          <w:szCs w:val="30"/>
        </w:rPr>
        <w:t>贿送的现金人民币</w:t>
      </w:r>
      <w:r>
        <w:rPr>
          <w:rFonts w:hint="eastAsia"/>
          <w:sz w:val="30"/>
          <w:szCs w:val="30"/>
        </w:rPr>
        <w:t>30</w:t>
      </w:r>
      <w:r>
        <w:rPr>
          <w:rFonts w:hint="eastAsia"/>
          <w:sz w:val="30"/>
          <w:szCs w:val="30"/>
        </w:rPr>
        <w:t>万元。</w:t>
      </w:r>
    </w:p>
    <w:p w:rsidR="003E7780" w:rsidRDefault="003E7780">
      <w:pPr>
        <w:spacing w:line="500" w:lineRule="atLeast"/>
        <w:ind w:firstLine="600"/>
        <w:divId w:val="1910992772"/>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日，被告人许国栋自动前往广州市海珠区人民检察院接受调查，并在被采取强制措施前如实供述了上述</w:t>
      </w:r>
      <w:r>
        <w:rPr>
          <w:rFonts w:hint="eastAsia"/>
          <w:sz w:val="30"/>
          <w:szCs w:val="30"/>
        </w:rPr>
        <w:lastRenderedPageBreak/>
        <w:t>事实。被告人许国栋于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日主动向检察机关退缴受贿款人民币</w:t>
      </w:r>
      <w:r>
        <w:rPr>
          <w:rFonts w:hint="eastAsia"/>
          <w:sz w:val="30"/>
          <w:szCs w:val="30"/>
        </w:rPr>
        <w:t>30</w:t>
      </w:r>
      <w:r>
        <w:rPr>
          <w:rFonts w:hint="eastAsia"/>
          <w:sz w:val="30"/>
          <w:szCs w:val="30"/>
        </w:rPr>
        <w:t>万元。</w:t>
      </w:r>
    </w:p>
    <w:p w:rsidR="003E7780" w:rsidRDefault="003E7780">
      <w:pPr>
        <w:spacing w:line="500" w:lineRule="atLeast"/>
        <w:ind w:firstLine="600"/>
        <w:divId w:val="935283814"/>
        <w:rPr>
          <w:rFonts w:hint="eastAsia"/>
          <w:sz w:val="30"/>
          <w:szCs w:val="30"/>
        </w:rPr>
      </w:pPr>
      <w:r>
        <w:rPr>
          <w:rFonts w:hint="eastAsia"/>
          <w:sz w:val="30"/>
          <w:szCs w:val="30"/>
        </w:rPr>
        <w:t>为证实上述事实，公诉机关向法庭出示了相关证据，认为被告人许国栋身为国家工作人员，无视国家法律，利用其职务上的便利，非法收受他人财物人民币</w:t>
      </w:r>
      <w:r>
        <w:rPr>
          <w:rFonts w:hint="eastAsia"/>
          <w:sz w:val="30"/>
          <w:szCs w:val="30"/>
        </w:rPr>
        <w:t>30</w:t>
      </w:r>
      <w:r>
        <w:rPr>
          <w:rFonts w:hint="eastAsia"/>
          <w:sz w:val="30"/>
          <w:szCs w:val="30"/>
        </w:rPr>
        <w:t>万元，为他人谋取利益，其行为已触犯了《中华人民共和国刑法》第三百八十五条、第三百八十六条、第三百八十三条第一款第（二）项，应当以受贿罪追究其刑事责任。根据《中华人民共和国刑事诉讼法》第一百七十二条的规定，提请依法判处。</w:t>
      </w:r>
    </w:p>
    <w:p w:rsidR="003E7780" w:rsidRDefault="003E7780">
      <w:pPr>
        <w:spacing w:line="500" w:lineRule="atLeast"/>
        <w:ind w:firstLine="600"/>
        <w:divId w:val="25066584"/>
        <w:rPr>
          <w:rFonts w:hint="eastAsia"/>
          <w:sz w:val="30"/>
          <w:szCs w:val="30"/>
        </w:rPr>
      </w:pPr>
      <w:r>
        <w:rPr>
          <w:rFonts w:hint="eastAsia"/>
          <w:sz w:val="30"/>
          <w:szCs w:val="30"/>
        </w:rPr>
        <w:t>被告人许国栋对公诉机关指控的事实和罪名无异议。</w:t>
      </w:r>
    </w:p>
    <w:p w:rsidR="003E7780" w:rsidRDefault="003E7780">
      <w:pPr>
        <w:spacing w:line="500" w:lineRule="atLeast"/>
        <w:ind w:firstLine="600"/>
        <w:divId w:val="1914506861"/>
        <w:rPr>
          <w:rFonts w:hint="eastAsia"/>
          <w:sz w:val="30"/>
          <w:szCs w:val="30"/>
        </w:rPr>
      </w:pPr>
      <w:r>
        <w:rPr>
          <w:rFonts w:hint="eastAsia"/>
          <w:sz w:val="30"/>
          <w:szCs w:val="30"/>
        </w:rPr>
        <w:t>被告人许国栋的辩护人辩护提出：</w:t>
      </w:r>
      <w:r>
        <w:rPr>
          <w:rFonts w:hint="eastAsia"/>
          <w:sz w:val="30"/>
          <w:szCs w:val="30"/>
        </w:rPr>
        <w:t>1.</w:t>
      </w:r>
      <w:r>
        <w:rPr>
          <w:rFonts w:hint="eastAsia"/>
          <w:sz w:val="30"/>
          <w:szCs w:val="30"/>
        </w:rPr>
        <w:t>许国栋有自首情节，依法可以从轻或者减轻处罚；</w:t>
      </w:r>
      <w:r>
        <w:rPr>
          <w:rFonts w:hint="eastAsia"/>
          <w:sz w:val="30"/>
          <w:szCs w:val="30"/>
        </w:rPr>
        <w:t>2.</w:t>
      </w:r>
      <w:r>
        <w:rPr>
          <w:rFonts w:hint="eastAsia"/>
          <w:sz w:val="30"/>
          <w:szCs w:val="30"/>
        </w:rPr>
        <w:t>许国栋有退赃情节，依法可以从轻处罚。综上，请求对许国栋宣告缓刑。</w:t>
      </w:r>
    </w:p>
    <w:p w:rsidR="003E7780" w:rsidRDefault="003E7780">
      <w:pPr>
        <w:spacing w:line="500" w:lineRule="atLeast"/>
        <w:ind w:firstLine="600"/>
        <w:divId w:val="16439697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月，时任广东航供油品储运有限公司总经理的施某</w:t>
      </w:r>
      <w:r>
        <w:rPr>
          <w:rFonts w:hint="eastAsia"/>
          <w:sz w:val="30"/>
          <w:szCs w:val="30"/>
        </w:rPr>
        <w:t>1</w:t>
      </w:r>
      <w:r>
        <w:rPr>
          <w:rFonts w:hint="eastAsia"/>
          <w:sz w:val="30"/>
          <w:szCs w:val="30"/>
        </w:rPr>
        <w:t>欲承接一批动力煤油，但该公司因资金不足无法承接，施某</w:t>
      </w:r>
      <w:r>
        <w:rPr>
          <w:rFonts w:hint="eastAsia"/>
          <w:sz w:val="30"/>
          <w:szCs w:val="30"/>
        </w:rPr>
        <w:t>1</w:t>
      </w:r>
      <w:r>
        <w:rPr>
          <w:rFonts w:hint="eastAsia"/>
          <w:sz w:val="30"/>
          <w:szCs w:val="30"/>
        </w:rPr>
        <w:t>遂找到时任中石化中海船舶燃料供应有限公司佛山分公司副经理的被告人许国栋，请托许国栋让中石化中海船舶燃料供应有限公司佛山分公司购买这批油品，许国栋表示同意。之后许国栋代表中石化中海船舶燃料供应有限公司佛山分公司与施某</w:t>
      </w:r>
      <w:r>
        <w:rPr>
          <w:rFonts w:hint="eastAsia"/>
          <w:sz w:val="30"/>
          <w:szCs w:val="30"/>
        </w:rPr>
        <w:t>1</w:t>
      </w:r>
      <w:r>
        <w:rPr>
          <w:rFonts w:hint="eastAsia"/>
          <w:sz w:val="30"/>
          <w:szCs w:val="30"/>
        </w:rPr>
        <w:t>经营的广东航供油品储运有限公司签订了多份成品油采购合同并顺利履行了该合同。</w:t>
      </w:r>
      <w:r>
        <w:rPr>
          <w:rFonts w:hint="eastAsia"/>
          <w:sz w:val="30"/>
          <w:szCs w:val="30"/>
        </w:rPr>
        <w:t>2010</w:t>
      </w:r>
      <w:r>
        <w:rPr>
          <w:rFonts w:hint="eastAsia"/>
          <w:sz w:val="30"/>
          <w:szCs w:val="30"/>
        </w:rPr>
        <w:t>年年底，为感谢许国栋在购买成品油事项上提供的帮助，施某</w:t>
      </w:r>
      <w:r>
        <w:rPr>
          <w:rFonts w:hint="eastAsia"/>
          <w:sz w:val="30"/>
          <w:szCs w:val="30"/>
        </w:rPr>
        <w:t>1</w:t>
      </w:r>
      <w:r>
        <w:rPr>
          <w:rFonts w:hint="eastAsia"/>
          <w:sz w:val="30"/>
          <w:szCs w:val="30"/>
        </w:rPr>
        <w:t>在其位于佛山市南海区平洲的油库办公室给予许国栋现金人民币</w:t>
      </w:r>
      <w:r>
        <w:rPr>
          <w:rFonts w:hint="eastAsia"/>
          <w:sz w:val="30"/>
          <w:szCs w:val="30"/>
        </w:rPr>
        <w:t>30</w:t>
      </w:r>
      <w:r>
        <w:rPr>
          <w:rFonts w:hint="eastAsia"/>
          <w:sz w:val="30"/>
          <w:szCs w:val="30"/>
        </w:rPr>
        <w:t>万元，许国栋予以收受。</w:t>
      </w:r>
    </w:p>
    <w:p w:rsidR="003E7780" w:rsidRDefault="003E7780">
      <w:pPr>
        <w:spacing w:line="500" w:lineRule="atLeast"/>
        <w:ind w:firstLine="600"/>
        <w:divId w:val="1163474601"/>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日，许国栋自动前往广州市海珠区人民检察院接受调查，如实供述了上述事实。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日被告人许国栋主动向检察机关退缴受贿款人民币</w:t>
      </w:r>
      <w:r>
        <w:rPr>
          <w:rFonts w:hint="eastAsia"/>
          <w:sz w:val="30"/>
          <w:szCs w:val="30"/>
        </w:rPr>
        <w:t>30</w:t>
      </w:r>
      <w:r>
        <w:rPr>
          <w:rFonts w:hint="eastAsia"/>
          <w:sz w:val="30"/>
          <w:szCs w:val="30"/>
        </w:rPr>
        <w:t>万元。</w:t>
      </w:r>
    </w:p>
    <w:p w:rsidR="003E7780" w:rsidRDefault="003E7780">
      <w:pPr>
        <w:spacing w:line="500" w:lineRule="atLeast"/>
        <w:ind w:firstLine="600"/>
        <w:divId w:val="344794814"/>
        <w:rPr>
          <w:rFonts w:hint="eastAsia"/>
          <w:sz w:val="30"/>
          <w:szCs w:val="30"/>
        </w:rPr>
      </w:pPr>
      <w:r>
        <w:rPr>
          <w:rFonts w:hint="eastAsia"/>
          <w:sz w:val="30"/>
          <w:szCs w:val="30"/>
        </w:rPr>
        <w:t>上述事实，有经庭审举证、质证，本院予以确认的下列证据证实：</w:t>
      </w:r>
    </w:p>
    <w:p w:rsidR="003E7780" w:rsidRDefault="003E7780">
      <w:pPr>
        <w:spacing w:line="500" w:lineRule="atLeast"/>
        <w:ind w:firstLine="600"/>
        <w:divId w:val="1527518756"/>
        <w:rPr>
          <w:rFonts w:hint="eastAsia"/>
          <w:sz w:val="30"/>
          <w:szCs w:val="30"/>
        </w:rPr>
      </w:pPr>
      <w:r>
        <w:rPr>
          <w:rFonts w:hint="eastAsia"/>
          <w:sz w:val="30"/>
          <w:szCs w:val="30"/>
        </w:rPr>
        <w:t>（一）书证</w:t>
      </w:r>
    </w:p>
    <w:p w:rsidR="003E7780" w:rsidRDefault="003E7780">
      <w:pPr>
        <w:spacing w:line="500" w:lineRule="atLeast"/>
        <w:ind w:firstLine="600"/>
        <w:divId w:val="1714386067"/>
        <w:rPr>
          <w:rFonts w:hint="eastAsia"/>
          <w:sz w:val="30"/>
          <w:szCs w:val="30"/>
        </w:rPr>
      </w:pPr>
      <w:r>
        <w:rPr>
          <w:rFonts w:hint="eastAsia"/>
          <w:sz w:val="30"/>
          <w:szCs w:val="30"/>
        </w:rPr>
        <w:t>1.</w:t>
      </w:r>
      <w:r>
        <w:rPr>
          <w:rFonts w:hint="eastAsia"/>
          <w:sz w:val="30"/>
          <w:szCs w:val="30"/>
        </w:rPr>
        <w:t>企业国有资产产权登记证。证实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月，国务院国有资产监督管理委员颁发企业国有资产产权登记证，确认中石化中海船舶燃料供应有限公司占有、使用及实收的资本全部为国有资本。</w:t>
      </w:r>
    </w:p>
    <w:p w:rsidR="003E7780" w:rsidRDefault="003E7780">
      <w:pPr>
        <w:spacing w:line="500" w:lineRule="atLeast"/>
        <w:ind w:firstLine="600"/>
        <w:divId w:val="1143044958"/>
        <w:rPr>
          <w:rFonts w:hint="eastAsia"/>
          <w:sz w:val="30"/>
          <w:szCs w:val="30"/>
        </w:rPr>
      </w:pPr>
      <w:r>
        <w:rPr>
          <w:rFonts w:hint="eastAsia"/>
          <w:sz w:val="30"/>
          <w:szCs w:val="30"/>
        </w:rPr>
        <w:t>2.</w:t>
      </w:r>
      <w:r>
        <w:rPr>
          <w:rFonts w:hint="eastAsia"/>
          <w:sz w:val="30"/>
          <w:szCs w:val="30"/>
        </w:rPr>
        <w:t>许国栋的任职材料、中石化中海船舶燃料供应有限公司党委会议决定。证实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月，许国栋任中石化中海船舶燃料供应有限公司佛山分公司副经理，负责分公司全面工作；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月，许国栋任中石化中海船舶燃料供应有限公司佛山分公司经理、总经理，负责分公司全面工作。</w:t>
      </w:r>
    </w:p>
    <w:p w:rsidR="003E7780" w:rsidRDefault="003E7780">
      <w:pPr>
        <w:spacing w:line="500" w:lineRule="atLeast"/>
        <w:ind w:firstLine="600"/>
        <w:divId w:val="1988050061"/>
        <w:rPr>
          <w:rFonts w:hint="eastAsia"/>
          <w:sz w:val="30"/>
          <w:szCs w:val="30"/>
        </w:rPr>
      </w:pPr>
      <w:r>
        <w:rPr>
          <w:rFonts w:hint="eastAsia"/>
          <w:sz w:val="30"/>
          <w:szCs w:val="30"/>
        </w:rPr>
        <w:t>3.</w:t>
      </w:r>
      <w:r>
        <w:rPr>
          <w:rFonts w:hint="eastAsia"/>
          <w:sz w:val="30"/>
          <w:szCs w:val="30"/>
        </w:rPr>
        <w:t>成品油采购合同。证实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日，许国栋代表中石化中海船舶燃料供应有限公司佛山分公司与广东航供油品储运有限公司签订了多份成品油采购合同。</w:t>
      </w:r>
    </w:p>
    <w:p w:rsidR="003E7780" w:rsidRDefault="003E7780">
      <w:pPr>
        <w:spacing w:line="500" w:lineRule="atLeast"/>
        <w:ind w:firstLine="600"/>
        <w:divId w:val="194390076"/>
        <w:rPr>
          <w:rFonts w:hint="eastAsia"/>
          <w:sz w:val="30"/>
          <w:szCs w:val="30"/>
        </w:rPr>
      </w:pPr>
      <w:r>
        <w:rPr>
          <w:rFonts w:hint="eastAsia"/>
          <w:sz w:val="30"/>
          <w:szCs w:val="30"/>
        </w:rPr>
        <w:t>4.</w:t>
      </w:r>
      <w:r>
        <w:rPr>
          <w:rFonts w:hint="eastAsia"/>
          <w:sz w:val="30"/>
          <w:szCs w:val="30"/>
        </w:rPr>
        <w:t>关于许国栋自首情况的说明。证实</w:t>
      </w:r>
      <w:r>
        <w:rPr>
          <w:rFonts w:hint="eastAsia"/>
          <w:sz w:val="30"/>
          <w:szCs w:val="30"/>
        </w:rPr>
        <w:t>:</w:t>
      </w:r>
      <w:r>
        <w:rPr>
          <w:rFonts w:hint="eastAsia"/>
          <w:sz w:val="30"/>
          <w:szCs w:val="30"/>
        </w:rPr>
        <w:t>侦查机关在侦查施某</w:t>
      </w:r>
      <w:r>
        <w:rPr>
          <w:rFonts w:hint="eastAsia"/>
          <w:sz w:val="30"/>
          <w:szCs w:val="30"/>
        </w:rPr>
        <w:t>1</w:t>
      </w:r>
      <w:r>
        <w:rPr>
          <w:rFonts w:hint="eastAsia"/>
          <w:sz w:val="30"/>
          <w:szCs w:val="30"/>
        </w:rPr>
        <w:t>行贿一案中，发现许国栋有受贿嫌疑。经敦促，许国栋于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日到侦查机关主动交代了其在担任中石化中海船舶燃料供应有限公司佛山分公司负责人及副经理期间，收受施某</w:t>
      </w:r>
      <w:r>
        <w:rPr>
          <w:rFonts w:hint="eastAsia"/>
          <w:sz w:val="30"/>
          <w:szCs w:val="30"/>
        </w:rPr>
        <w:t>1</w:t>
      </w:r>
      <w:r>
        <w:rPr>
          <w:rFonts w:hint="eastAsia"/>
          <w:sz w:val="30"/>
          <w:szCs w:val="30"/>
        </w:rPr>
        <w:t>给予的贿赂款人民币</w:t>
      </w:r>
      <w:r>
        <w:rPr>
          <w:rFonts w:hint="eastAsia"/>
          <w:sz w:val="30"/>
          <w:szCs w:val="30"/>
        </w:rPr>
        <w:t>30</w:t>
      </w:r>
      <w:r>
        <w:rPr>
          <w:rFonts w:hint="eastAsia"/>
          <w:sz w:val="30"/>
          <w:szCs w:val="30"/>
        </w:rPr>
        <w:t>万元。</w:t>
      </w:r>
    </w:p>
    <w:p w:rsidR="003E7780" w:rsidRDefault="003E7780">
      <w:pPr>
        <w:spacing w:line="500" w:lineRule="atLeast"/>
        <w:ind w:firstLine="600"/>
        <w:divId w:val="282659667"/>
        <w:rPr>
          <w:rFonts w:hint="eastAsia"/>
          <w:sz w:val="30"/>
          <w:szCs w:val="30"/>
        </w:rPr>
      </w:pPr>
      <w:r>
        <w:rPr>
          <w:rFonts w:hint="eastAsia"/>
          <w:sz w:val="30"/>
          <w:szCs w:val="30"/>
        </w:rPr>
        <w:t>5.</w:t>
      </w:r>
      <w:r>
        <w:rPr>
          <w:rFonts w:hint="eastAsia"/>
          <w:sz w:val="30"/>
          <w:szCs w:val="30"/>
        </w:rPr>
        <w:t>许国栋退赃申请书、扣押财物清单。证实</w:t>
      </w:r>
      <w:r>
        <w:rPr>
          <w:rFonts w:hint="eastAsia"/>
          <w:sz w:val="30"/>
          <w:szCs w:val="30"/>
        </w:rPr>
        <w:t>:</w:t>
      </w:r>
      <w:r>
        <w:rPr>
          <w:rFonts w:hint="eastAsia"/>
          <w:sz w:val="30"/>
          <w:szCs w:val="30"/>
        </w:rPr>
        <w:t>许国栋于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日向广东省佛山市人民检察院退缴涉案赃款人民币</w:t>
      </w:r>
      <w:r>
        <w:rPr>
          <w:rFonts w:hint="eastAsia"/>
          <w:sz w:val="30"/>
          <w:szCs w:val="30"/>
        </w:rPr>
        <w:t>30</w:t>
      </w:r>
      <w:r>
        <w:rPr>
          <w:rFonts w:hint="eastAsia"/>
          <w:sz w:val="30"/>
          <w:szCs w:val="30"/>
        </w:rPr>
        <w:t>万元。</w:t>
      </w:r>
    </w:p>
    <w:p w:rsidR="003E7780" w:rsidRDefault="003E7780">
      <w:pPr>
        <w:spacing w:line="500" w:lineRule="atLeast"/>
        <w:ind w:firstLine="600"/>
        <w:divId w:val="1871412934"/>
        <w:rPr>
          <w:rFonts w:hint="eastAsia"/>
          <w:sz w:val="30"/>
          <w:szCs w:val="30"/>
        </w:rPr>
      </w:pPr>
      <w:r>
        <w:rPr>
          <w:rFonts w:hint="eastAsia"/>
          <w:sz w:val="30"/>
          <w:szCs w:val="30"/>
        </w:rPr>
        <w:t>6.</w:t>
      </w:r>
      <w:r>
        <w:rPr>
          <w:rFonts w:hint="eastAsia"/>
          <w:sz w:val="30"/>
          <w:szCs w:val="30"/>
        </w:rPr>
        <w:t>许国栋的户籍资料。证实</w:t>
      </w:r>
      <w:r>
        <w:rPr>
          <w:rFonts w:hint="eastAsia"/>
          <w:sz w:val="30"/>
          <w:szCs w:val="30"/>
        </w:rPr>
        <w:t>:</w:t>
      </w:r>
      <w:r>
        <w:rPr>
          <w:rFonts w:hint="eastAsia"/>
          <w:sz w:val="30"/>
          <w:szCs w:val="30"/>
        </w:rPr>
        <w:t>被告人许国栋的身份情况。</w:t>
      </w:r>
    </w:p>
    <w:p w:rsidR="003E7780" w:rsidRDefault="003E7780">
      <w:pPr>
        <w:spacing w:line="500" w:lineRule="atLeast"/>
        <w:ind w:firstLine="600"/>
        <w:divId w:val="746264078"/>
        <w:rPr>
          <w:rFonts w:hint="eastAsia"/>
          <w:sz w:val="30"/>
          <w:szCs w:val="30"/>
        </w:rPr>
      </w:pPr>
      <w:r>
        <w:rPr>
          <w:rFonts w:hint="eastAsia"/>
          <w:sz w:val="30"/>
          <w:szCs w:val="30"/>
        </w:rPr>
        <w:t>（二）证人施某</w:t>
      </w:r>
      <w:r>
        <w:rPr>
          <w:rFonts w:hint="eastAsia"/>
          <w:sz w:val="30"/>
          <w:szCs w:val="30"/>
        </w:rPr>
        <w:t>1</w:t>
      </w:r>
      <w:r>
        <w:rPr>
          <w:rFonts w:hint="eastAsia"/>
          <w:sz w:val="30"/>
          <w:szCs w:val="30"/>
        </w:rPr>
        <w:t>的证言</w:t>
      </w:r>
    </w:p>
    <w:p w:rsidR="003E7780" w:rsidRDefault="003E7780">
      <w:pPr>
        <w:spacing w:line="500" w:lineRule="atLeast"/>
        <w:ind w:firstLine="600"/>
        <w:divId w:val="810706813"/>
        <w:rPr>
          <w:rFonts w:hint="eastAsia"/>
          <w:sz w:val="30"/>
          <w:szCs w:val="30"/>
        </w:rPr>
      </w:pPr>
      <w:r>
        <w:rPr>
          <w:rFonts w:hint="eastAsia"/>
          <w:sz w:val="30"/>
          <w:szCs w:val="30"/>
        </w:rPr>
        <w:t>主要内容</w:t>
      </w:r>
      <w:r>
        <w:rPr>
          <w:rFonts w:hint="eastAsia"/>
          <w:sz w:val="30"/>
          <w:szCs w:val="30"/>
        </w:rPr>
        <w:t>:</w:t>
      </w:r>
      <w:r>
        <w:rPr>
          <w:rFonts w:hint="eastAsia"/>
          <w:sz w:val="30"/>
          <w:szCs w:val="30"/>
        </w:rPr>
        <w:t>自</w:t>
      </w:r>
      <w:r>
        <w:rPr>
          <w:rFonts w:hint="eastAsia"/>
          <w:sz w:val="30"/>
          <w:szCs w:val="30"/>
        </w:rPr>
        <w:t>2010</w:t>
      </w:r>
      <w:r>
        <w:rPr>
          <w:rFonts w:hint="eastAsia"/>
          <w:sz w:val="30"/>
          <w:szCs w:val="30"/>
        </w:rPr>
        <w:t>年起，我就担任广东航供油品储运有限公司总经理。同年年底，我公司要购买一批</w:t>
      </w:r>
      <w:r>
        <w:rPr>
          <w:rFonts w:hint="eastAsia"/>
          <w:sz w:val="30"/>
          <w:szCs w:val="30"/>
        </w:rPr>
        <w:t>3</w:t>
      </w:r>
      <w:r>
        <w:rPr>
          <w:rFonts w:hint="eastAsia"/>
          <w:sz w:val="30"/>
          <w:szCs w:val="30"/>
        </w:rPr>
        <w:t>万吨的柴油（动力煤油），但是我公司没有那么多资金，这就需要找到下家拿到定金后我才有充足的资金去承接这批油品。我找到之前有过业务联系的中石化中海船舶燃料供应有限公司佛山分公司经理许国栋，问他是否要买下这批油品，他回复我说要购买，并于第二天与我公司签订了合同。之后该批油顺利交货给了中石化中海船舶燃料供应有限公司佛山分公司，该公司随即将剩余货款支付给了我。中石化中海船舶燃料供应有限公司佛山分公司作为一家国有企业，有实力帮我承接该批油品，当时许国栋担任该公司经理，对于整个公司的业务和日常运作起关键作用，正是在他的帮助下我才能顺利做成了这单生意，赚到了钱。因此，为了表示对许国栋的感谢，以便以后还有业务合作的机会，并希望和他维持良好的私人关系，我主动打电话给许国栋，让他到我位于佛山市南海区平洲的油库办公室喝茶。期间，我拿出一个装有现金人民币</w:t>
      </w:r>
      <w:r>
        <w:rPr>
          <w:rFonts w:hint="eastAsia"/>
          <w:sz w:val="30"/>
          <w:szCs w:val="30"/>
        </w:rPr>
        <w:t>30</w:t>
      </w:r>
      <w:r>
        <w:rPr>
          <w:rFonts w:hint="eastAsia"/>
          <w:sz w:val="30"/>
          <w:szCs w:val="30"/>
        </w:rPr>
        <w:t>万元的袋子送给了许国栋，许国栋收下了。</w:t>
      </w:r>
    </w:p>
    <w:p w:rsidR="003E7780" w:rsidRDefault="003E7780">
      <w:pPr>
        <w:spacing w:line="500" w:lineRule="atLeast"/>
        <w:ind w:firstLine="600"/>
        <w:divId w:val="1089624039"/>
        <w:rPr>
          <w:rFonts w:hint="eastAsia"/>
          <w:sz w:val="30"/>
          <w:szCs w:val="30"/>
        </w:rPr>
      </w:pPr>
      <w:r>
        <w:rPr>
          <w:rFonts w:hint="eastAsia"/>
          <w:sz w:val="30"/>
          <w:szCs w:val="30"/>
        </w:rPr>
        <w:t>（三）被告人许国栋的供述和辩解</w:t>
      </w:r>
    </w:p>
    <w:p w:rsidR="003E7780" w:rsidRDefault="003E7780">
      <w:pPr>
        <w:spacing w:line="500" w:lineRule="atLeast"/>
        <w:ind w:firstLine="600"/>
        <w:divId w:val="1574469219"/>
        <w:rPr>
          <w:rFonts w:hint="eastAsia"/>
          <w:sz w:val="30"/>
          <w:szCs w:val="30"/>
        </w:rPr>
      </w:pPr>
      <w:r>
        <w:rPr>
          <w:rFonts w:hint="eastAsia"/>
          <w:sz w:val="30"/>
          <w:szCs w:val="30"/>
        </w:rPr>
        <w:t>主要内容</w:t>
      </w:r>
      <w:r>
        <w:rPr>
          <w:rFonts w:hint="eastAsia"/>
          <w:sz w:val="30"/>
          <w:szCs w:val="30"/>
        </w:rPr>
        <w:t>:</w:t>
      </w:r>
      <w:r>
        <w:rPr>
          <w:rFonts w:hint="eastAsia"/>
          <w:sz w:val="30"/>
          <w:szCs w:val="30"/>
        </w:rPr>
        <w:t>中石化中海船舶燃料供应有限公司佛山分公司是国有企业，主要经营石油及制品批发、零售。</w:t>
      </w:r>
      <w:r>
        <w:rPr>
          <w:rFonts w:hint="eastAsia"/>
          <w:sz w:val="30"/>
          <w:szCs w:val="30"/>
        </w:rPr>
        <w:t>2010</w:t>
      </w:r>
      <w:r>
        <w:rPr>
          <w:rFonts w:hint="eastAsia"/>
          <w:sz w:val="30"/>
          <w:szCs w:val="30"/>
        </w:rPr>
        <w:t>年我担任中石化中海船舶燃料供应有限公司佛山分公司副经理，负责公司的全面工作。</w:t>
      </w:r>
      <w:r>
        <w:rPr>
          <w:rFonts w:hint="eastAsia"/>
          <w:sz w:val="30"/>
          <w:szCs w:val="30"/>
        </w:rPr>
        <w:t>2009</w:t>
      </w:r>
      <w:r>
        <w:rPr>
          <w:rFonts w:hint="eastAsia"/>
          <w:sz w:val="30"/>
          <w:szCs w:val="30"/>
        </w:rPr>
        <w:t>年，我因采购油品业务的工作关系，经朋友介绍认识了广东航供油品储运有限公司总经理施某</w:t>
      </w:r>
      <w:r>
        <w:rPr>
          <w:rFonts w:hint="eastAsia"/>
          <w:sz w:val="30"/>
          <w:szCs w:val="30"/>
        </w:rPr>
        <w:t>1</w:t>
      </w:r>
      <w:r>
        <w:rPr>
          <w:rFonts w:hint="eastAsia"/>
          <w:sz w:val="30"/>
          <w:szCs w:val="30"/>
        </w:rPr>
        <w:t>。</w:t>
      </w:r>
      <w:r>
        <w:rPr>
          <w:rFonts w:hint="eastAsia"/>
          <w:sz w:val="30"/>
          <w:szCs w:val="30"/>
        </w:rPr>
        <w:t>2010</w:t>
      </w:r>
      <w:r>
        <w:rPr>
          <w:rFonts w:hint="eastAsia"/>
          <w:sz w:val="30"/>
          <w:szCs w:val="30"/>
        </w:rPr>
        <w:t>年年底，施某</w:t>
      </w:r>
      <w:r>
        <w:rPr>
          <w:rFonts w:hint="eastAsia"/>
          <w:sz w:val="30"/>
          <w:szCs w:val="30"/>
        </w:rPr>
        <w:t>1</w:t>
      </w:r>
      <w:r>
        <w:rPr>
          <w:rFonts w:hint="eastAsia"/>
          <w:sz w:val="30"/>
          <w:szCs w:val="30"/>
        </w:rPr>
        <w:t>的公司承接了一批</w:t>
      </w:r>
      <w:r>
        <w:rPr>
          <w:rFonts w:hint="eastAsia"/>
          <w:sz w:val="30"/>
          <w:szCs w:val="30"/>
        </w:rPr>
        <w:t>3</w:t>
      </w:r>
      <w:r>
        <w:rPr>
          <w:rFonts w:hint="eastAsia"/>
          <w:sz w:val="30"/>
          <w:szCs w:val="30"/>
        </w:rPr>
        <w:t>万吨左右的柴油（动力煤油），由于施某</w:t>
      </w:r>
      <w:r>
        <w:rPr>
          <w:rFonts w:hint="eastAsia"/>
          <w:sz w:val="30"/>
          <w:szCs w:val="30"/>
        </w:rPr>
        <w:t>1</w:t>
      </w:r>
      <w:r>
        <w:rPr>
          <w:rFonts w:hint="eastAsia"/>
          <w:sz w:val="30"/>
          <w:szCs w:val="30"/>
        </w:rPr>
        <w:t>的资金不足，所以需先联系下家拿到充足的资金才能购买这批柴油。施某</w:t>
      </w:r>
      <w:r>
        <w:rPr>
          <w:rFonts w:hint="eastAsia"/>
          <w:sz w:val="30"/>
          <w:szCs w:val="30"/>
        </w:rPr>
        <w:t>1</w:t>
      </w:r>
      <w:r>
        <w:rPr>
          <w:rFonts w:hint="eastAsia"/>
          <w:sz w:val="30"/>
          <w:szCs w:val="30"/>
        </w:rPr>
        <w:t>找到我，希望中石化中海船舶燃料供应有限公司佛山分公司能够帮他购买这批油品，施某</w:t>
      </w:r>
      <w:r>
        <w:rPr>
          <w:rFonts w:hint="eastAsia"/>
          <w:sz w:val="30"/>
          <w:szCs w:val="30"/>
        </w:rPr>
        <w:t>1</w:t>
      </w:r>
      <w:r>
        <w:rPr>
          <w:rFonts w:hint="eastAsia"/>
          <w:sz w:val="30"/>
          <w:szCs w:val="30"/>
        </w:rPr>
        <w:t>表示他会感谢我的帮忙。我当时就答应帮他买下这批油品。第二天，我公司就和施某</w:t>
      </w:r>
      <w:r>
        <w:rPr>
          <w:rFonts w:hint="eastAsia"/>
          <w:sz w:val="30"/>
          <w:szCs w:val="30"/>
        </w:rPr>
        <w:t>1</w:t>
      </w:r>
      <w:r>
        <w:rPr>
          <w:rFonts w:hint="eastAsia"/>
          <w:sz w:val="30"/>
          <w:szCs w:val="30"/>
        </w:rPr>
        <w:t>的公司签订了成品油采购合同，然后按照合同的约定将定金</w:t>
      </w:r>
      <w:r>
        <w:rPr>
          <w:rFonts w:hint="eastAsia"/>
          <w:sz w:val="30"/>
          <w:szCs w:val="30"/>
        </w:rPr>
        <w:t>(</w:t>
      </w:r>
      <w:r>
        <w:rPr>
          <w:rFonts w:hint="eastAsia"/>
          <w:sz w:val="30"/>
          <w:szCs w:val="30"/>
        </w:rPr>
        <w:t>约合同总金额的</w:t>
      </w:r>
      <w:r>
        <w:rPr>
          <w:rFonts w:hint="eastAsia"/>
          <w:sz w:val="30"/>
          <w:szCs w:val="30"/>
        </w:rPr>
        <w:t>10%)</w:t>
      </w:r>
      <w:r>
        <w:rPr>
          <w:rFonts w:hint="eastAsia"/>
          <w:sz w:val="30"/>
          <w:szCs w:val="30"/>
        </w:rPr>
        <w:t>转账至施某</w:t>
      </w:r>
      <w:r>
        <w:rPr>
          <w:rFonts w:hint="eastAsia"/>
          <w:sz w:val="30"/>
          <w:szCs w:val="30"/>
        </w:rPr>
        <w:t>1</w:t>
      </w:r>
      <w:r>
        <w:rPr>
          <w:rFonts w:hint="eastAsia"/>
          <w:sz w:val="30"/>
          <w:szCs w:val="30"/>
        </w:rPr>
        <w:t>的公司账户，并顺利将这批油运走了。后来我公司按照合同约定将剩余的货款支付给了施某</w:t>
      </w:r>
      <w:r>
        <w:rPr>
          <w:rFonts w:hint="eastAsia"/>
          <w:sz w:val="30"/>
          <w:szCs w:val="30"/>
        </w:rPr>
        <w:t>1</w:t>
      </w:r>
      <w:r>
        <w:rPr>
          <w:rFonts w:hint="eastAsia"/>
          <w:sz w:val="30"/>
          <w:szCs w:val="30"/>
        </w:rPr>
        <w:t>的公司。过了一段时间，施某</w:t>
      </w:r>
      <w:r>
        <w:rPr>
          <w:rFonts w:hint="eastAsia"/>
          <w:sz w:val="30"/>
          <w:szCs w:val="30"/>
        </w:rPr>
        <w:t>1</w:t>
      </w:r>
      <w:r>
        <w:rPr>
          <w:rFonts w:hint="eastAsia"/>
          <w:sz w:val="30"/>
          <w:szCs w:val="30"/>
        </w:rPr>
        <w:t>约我到他位于佛山市南海区平洲的油库办公室喝茶聊天，施某</w:t>
      </w:r>
      <w:r>
        <w:rPr>
          <w:rFonts w:hint="eastAsia"/>
          <w:sz w:val="30"/>
          <w:szCs w:val="30"/>
        </w:rPr>
        <w:t>1</w:t>
      </w:r>
      <w:r>
        <w:rPr>
          <w:rFonts w:hint="eastAsia"/>
          <w:sz w:val="30"/>
          <w:szCs w:val="30"/>
        </w:rPr>
        <w:t>说感谢我帮助采购他这批柴油，并希望我以后在业务上能继续支持和帮助他的生意，然后他送给我现金人民币</w:t>
      </w:r>
      <w:r>
        <w:rPr>
          <w:rFonts w:hint="eastAsia"/>
          <w:sz w:val="30"/>
          <w:szCs w:val="30"/>
        </w:rPr>
        <w:t>30</w:t>
      </w:r>
      <w:r>
        <w:rPr>
          <w:rFonts w:hint="eastAsia"/>
          <w:sz w:val="30"/>
          <w:szCs w:val="30"/>
        </w:rPr>
        <w:t>万元，我收下这笔钱的时候没有其他人看到，之后我将该款项中的</w:t>
      </w:r>
      <w:r>
        <w:rPr>
          <w:rFonts w:hint="eastAsia"/>
          <w:sz w:val="30"/>
          <w:szCs w:val="30"/>
        </w:rPr>
        <w:t>10</w:t>
      </w:r>
      <w:r>
        <w:rPr>
          <w:rFonts w:hint="eastAsia"/>
          <w:sz w:val="30"/>
          <w:szCs w:val="30"/>
        </w:rPr>
        <w:t>万元用于公司开展业务，另外</w:t>
      </w:r>
      <w:r>
        <w:rPr>
          <w:rFonts w:hint="eastAsia"/>
          <w:sz w:val="30"/>
          <w:szCs w:val="30"/>
        </w:rPr>
        <w:t>20</w:t>
      </w:r>
      <w:r>
        <w:rPr>
          <w:rFonts w:hint="eastAsia"/>
          <w:sz w:val="30"/>
          <w:szCs w:val="30"/>
        </w:rPr>
        <w:t>万元用于个人消费</w:t>
      </w:r>
      <w:r>
        <w:rPr>
          <w:rFonts w:hint="eastAsia"/>
          <w:sz w:val="30"/>
          <w:szCs w:val="30"/>
        </w:rPr>
        <w:t>。</w:t>
      </w:r>
    </w:p>
    <w:p w:rsidR="003E7780" w:rsidRDefault="003E7780">
      <w:pPr>
        <w:spacing w:line="500" w:lineRule="atLeast"/>
        <w:ind w:firstLine="600"/>
        <w:divId w:val="1391611751"/>
        <w:rPr>
          <w:rFonts w:hint="eastAsia"/>
          <w:sz w:val="30"/>
          <w:szCs w:val="30"/>
        </w:rPr>
      </w:pPr>
      <w:r>
        <w:rPr>
          <w:rFonts w:hint="eastAsia"/>
          <w:sz w:val="30"/>
          <w:szCs w:val="30"/>
        </w:rPr>
        <w:t>本院认为，被告人许国栋身为国家工作人员，利用职务上的便利，非法收受他人现金人民币</w:t>
      </w:r>
      <w:r>
        <w:rPr>
          <w:rFonts w:hint="eastAsia"/>
          <w:sz w:val="30"/>
          <w:szCs w:val="30"/>
        </w:rPr>
        <w:t>30</w:t>
      </w:r>
      <w:r>
        <w:rPr>
          <w:rFonts w:hint="eastAsia"/>
          <w:sz w:val="30"/>
          <w:szCs w:val="30"/>
        </w:rPr>
        <w:t>万元，为他人谋取利益，其行为已构成受贿罪。公诉机关指控被告人许国栋犯受贿罪的事实清楚，证据确实、充分，指控的罪名成立。被告人许国栋犯罪以后自动投案，如实供述自己的罪行，是自首，依法可以减轻处罚。被告人许国栋归案后能真诚悔罪、积极退赃，依法可以从轻处罚。根据被告人许国栋的犯罪情节和悔罪表现，依法可以对其宣告缓刑。对被告人许国栋的辩护人所提的许国栋有自首、退赃等情节，请求对其宣告缓刑的意见予以采纳。对被告人许国栋退缴的违法所得人民币</w:t>
      </w:r>
      <w:r>
        <w:rPr>
          <w:rFonts w:hint="eastAsia"/>
          <w:sz w:val="30"/>
          <w:szCs w:val="30"/>
        </w:rPr>
        <w:t>30</w:t>
      </w:r>
      <w:r>
        <w:rPr>
          <w:rFonts w:hint="eastAsia"/>
          <w:sz w:val="30"/>
          <w:szCs w:val="30"/>
        </w:rPr>
        <w:t>万元，依法予以没收，上缴国库。依照《中华人民共和国刑法》第三百八十五条、第三百八十六条、第三百八十三条第一款第（二）项及第三款、第十二条、第六十七条第一款、第五十二条、第五十三条、第七十二条、第七十三条第二款及第三款、第六十四条和《最高人民法院、最高人民检察院关于办理贪污贿赂刑事案件适用法律若干问题的解释》第二条第一款、第十九条的规定，判决如下：</w:t>
      </w:r>
    </w:p>
    <w:p w:rsidR="003E7780" w:rsidRDefault="003E7780">
      <w:pPr>
        <w:spacing w:line="500" w:lineRule="atLeast"/>
        <w:ind w:firstLine="600"/>
        <w:divId w:val="961767108"/>
        <w:rPr>
          <w:rFonts w:hint="eastAsia"/>
          <w:sz w:val="30"/>
          <w:szCs w:val="30"/>
        </w:rPr>
      </w:pPr>
      <w:r>
        <w:rPr>
          <w:rFonts w:hint="eastAsia"/>
          <w:sz w:val="30"/>
          <w:szCs w:val="30"/>
        </w:rPr>
        <w:t>一、被告人许国栋犯受贿罪，判处有期徒刑二年六个月，缓刑四年，并处罚金人民币十五万元。</w:t>
      </w:r>
    </w:p>
    <w:p w:rsidR="003E7780" w:rsidRDefault="003E7780">
      <w:pPr>
        <w:spacing w:line="500" w:lineRule="atLeast"/>
        <w:ind w:firstLine="600"/>
        <w:divId w:val="642930841"/>
        <w:rPr>
          <w:rFonts w:hint="eastAsia"/>
          <w:sz w:val="30"/>
          <w:szCs w:val="30"/>
        </w:rPr>
      </w:pPr>
      <w:r>
        <w:rPr>
          <w:rFonts w:hint="eastAsia"/>
          <w:sz w:val="30"/>
          <w:szCs w:val="30"/>
        </w:rPr>
        <w:t>（缓刑考验期限，从判决确定之日起计算。罚金应于本判决生效之日起三十日内缴纳。）</w:t>
      </w:r>
    </w:p>
    <w:p w:rsidR="003E7780" w:rsidRDefault="003E7780">
      <w:pPr>
        <w:spacing w:line="500" w:lineRule="atLeast"/>
        <w:ind w:firstLine="600"/>
        <w:divId w:val="205719029"/>
        <w:rPr>
          <w:rFonts w:hint="eastAsia"/>
          <w:sz w:val="30"/>
          <w:szCs w:val="30"/>
        </w:rPr>
      </w:pPr>
      <w:r>
        <w:rPr>
          <w:rFonts w:hint="eastAsia"/>
          <w:sz w:val="30"/>
          <w:szCs w:val="30"/>
        </w:rPr>
        <w:t>二、对暂扣于广东省佛山市人民检察院的被告人许国栋退回的违法所得人民币三十万元，由暂扣机关予以没收，上缴国库。</w:t>
      </w:r>
    </w:p>
    <w:p w:rsidR="003E7780" w:rsidRDefault="003E7780">
      <w:pPr>
        <w:spacing w:line="500" w:lineRule="atLeast"/>
        <w:ind w:firstLine="600"/>
        <w:divId w:val="10184651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E7780" w:rsidRDefault="003E7780">
      <w:pPr>
        <w:spacing w:line="500" w:lineRule="atLeast"/>
        <w:ind w:firstLine="600"/>
        <w:divId w:val="1614634801"/>
        <w:rPr>
          <w:rFonts w:hint="eastAsia"/>
          <w:sz w:val="30"/>
          <w:szCs w:val="30"/>
        </w:rPr>
      </w:pPr>
      <w:r>
        <w:rPr>
          <w:rFonts w:hint="eastAsia"/>
          <w:sz w:val="30"/>
          <w:szCs w:val="30"/>
        </w:rPr>
        <w:t>（此页无正文）</w:t>
      </w:r>
    </w:p>
    <w:p w:rsidR="003E7780" w:rsidRDefault="003E7780">
      <w:pPr>
        <w:spacing w:line="500" w:lineRule="atLeast"/>
        <w:jc w:val="right"/>
        <w:divId w:val="92631204"/>
        <w:rPr>
          <w:rFonts w:hint="eastAsia"/>
          <w:sz w:val="30"/>
          <w:szCs w:val="30"/>
        </w:rPr>
      </w:pPr>
      <w:r>
        <w:rPr>
          <w:rFonts w:hint="eastAsia"/>
          <w:sz w:val="30"/>
          <w:szCs w:val="30"/>
        </w:rPr>
        <w:t>审　判　长　　路红青</w:t>
      </w:r>
    </w:p>
    <w:p w:rsidR="003E7780" w:rsidRDefault="003E7780">
      <w:pPr>
        <w:spacing w:line="500" w:lineRule="atLeast"/>
        <w:jc w:val="right"/>
        <w:divId w:val="1599486242"/>
        <w:rPr>
          <w:rFonts w:hint="eastAsia"/>
          <w:sz w:val="30"/>
          <w:szCs w:val="30"/>
        </w:rPr>
      </w:pPr>
      <w:r>
        <w:rPr>
          <w:rFonts w:hint="eastAsia"/>
          <w:sz w:val="30"/>
          <w:szCs w:val="30"/>
        </w:rPr>
        <w:t>审　判　员　　吴文波</w:t>
      </w:r>
    </w:p>
    <w:p w:rsidR="003E7780" w:rsidRDefault="003E7780">
      <w:pPr>
        <w:spacing w:line="500" w:lineRule="atLeast"/>
        <w:jc w:val="right"/>
        <w:divId w:val="1636400954"/>
        <w:rPr>
          <w:rFonts w:hint="eastAsia"/>
          <w:sz w:val="30"/>
          <w:szCs w:val="30"/>
        </w:rPr>
      </w:pPr>
      <w:r>
        <w:rPr>
          <w:rFonts w:hint="eastAsia"/>
          <w:sz w:val="30"/>
          <w:szCs w:val="30"/>
        </w:rPr>
        <w:t>代理审判员　　刘辉华</w:t>
      </w:r>
    </w:p>
    <w:p w:rsidR="003E7780" w:rsidRDefault="003E7780">
      <w:pPr>
        <w:spacing w:line="500" w:lineRule="atLeast"/>
        <w:jc w:val="right"/>
        <w:divId w:val="1944454541"/>
        <w:rPr>
          <w:rFonts w:hint="eastAsia"/>
          <w:sz w:val="30"/>
          <w:szCs w:val="30"/>
        </w:rPr>
      </w:pPr>
      <w:r>
        <w:rPr>
          <w:rFonts w:hint="eastAsia"/>
          <w:sz w:val="30"/>
          <w:szCs w:val="30"/>
        </w:rPr>
        <w:t>二〇一七年九月八日</w:t>
      </w:r>
    </w:p>
    <w:p w:rsidR="003E7780" w:rsidRDefault="003E7780">
      <w:pPr>
        <w:spacing w:line="500" w:lineRule="atLeast"/>
        <w:jc w:val="right"/>
        <w:divId w:val="1802842137"/>
        <w:rPr>
          <w:rFonts w:hint="eastAsia"/>
          <w:sz w:val="30"/>
          <w:szCs w:val="30"/>
        </w:rPr>
      </w:pPr>
      <w:r>
        <w:rPr>
          <w:rFonts w:hint="eastAsia"/>
          <w:sz w:val="30"/>
          <w:szCs w:val="30"/>
        </w:rPr>
        <w:t>书　记　员　　区志滨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7780" w:rsidRDefault="003E7780" w:rsidP="003E7780">
      <w:pPr>
        <w:rPr>
          <w:rFonts w:hint="eastAsia"/>
        </w:rPr>
      </w:pPr>
      <w:r>
        <w:separator/>
      </w:r>
    </w:p>
  </w:endnote>
  <w:endnote w:type="continuationSeparator" w:id="0">
    <w:p w:rsidR="003E7780" w:rsidRDefault="003E7780" w:rsidP="003E77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7780" w:rsidRDefault="003E7780" w:rsidP="003E7780">
      <w:pPr>
        <w:rPr>
          <w:rFonts w:hint="eastAsia"/>
        </w:rPr>
      </w:pPr>
      <w:r>
        <w:separator/>
      </w:r>
    </w:p>
  </w:footnote>
  <w:footnote w:type="continuationSeparator" w:id="0">
    <w:p w:rsidR="003E7780" w:rsidRDefault="003E7780" w:rsidP="003E77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7780"/>
    <w:rsid w:val="003E778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7780"/>
    <w:pPr>
      <w:tabs>
        <w:tab w:val="center" w:pos="4153"/>
        <w:tab w:val="right" w:pos="8306"/>
      </w:tabs>
      <w:snapToGrid w:val="0"/>
      <w:jc w:val="center"/>
    </w:pPr>
    <w:rPr>
      <w:sz w:val="18"/>
      <w:szCs w:val="18"/>
    </w:rPr>
  </w:style>
  <w:style w:type="character" w:customStyle="1" w:styleId="a4">
    <w:name w:val="页眉 字符"/>
    <w:basedOn w:val="a0"/>
    <w:link w:val="a3"/>
    <w:uiPriority w:val="99"/>
    <w:rsid w:val="003E7780"/>
    <w:rPr>
      <w:rFonts w:ascii="宋体" w:eastAsia="宋体" w:hAnsi="宋体" w:cs="宋体"/>
      <w:sz w:val="18"/>
      <w:szCs w:val="18"/>
    </w:rPr>
  </w:style>
  <w:style w:type="paragraph" w:styleId="a5">
    <w:name w:val="footer"/>
    <w:basedOn w:val="a"/>
    <w:link w:val="a6"/>
    <w:uiPriority w:val="99"/>
    <w:unhideWhenUsed/>
    <w:rsid w:val="003E7780"/>
    <w:pPr>
      <w:tabs>
        <w:tab w:val="center" w:pos="4153"/>
        <w:tab w:val="right" w:pos="8306"/>
      </w:tabs>
      <w:snapToGrid w:val="0"/>
    </w:pPr>
    <w:rPr>
      <w:sz w:val="18"/>
      <w:szCs w:val="18"/>
    </w:rPr>
  </w:style>
  <w:style w:type="character" w:customStyle="1" w:styleId="a6">
    <w:name w:val="页脚 字符"/>
    <w:basedOn w:val="a0"/>
    <w:link w:val="a5"/>
    <w:uiPriority w:val="99"/>
    <w:rsid w:val="003E77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6584">
      <w:marLeft w:val="0"/>
      <w:marRight w:val="0"/>
      <w:marTop w:val="10"/>
      <w:marBottom w:val="10"/>
      <w:divBdr>
        <w:top w:val="none" w:sz="0" w:space="0" w:color="auto"/>
        <w:left w:val="none" w:sz="0" w:space="0" w:color="auto"/>
        <w:bottom w:val="none" w:sz="0" w:space="0" w:color="auto"/>
        <w:right w:val="none" w:sz="0" w:space="0" w:color="auto"/>
      </w:divBdr>
    </w:div>
    <w:div w:id="92631204">
      <w:marLeft w:val="0"/>
      <w:marRight w:val="720"/>
      <w:marTop w:val="10"/>
      <w:marBottom w:val="10"/>
      <w:divBdr>
        <w:top w:val="none" w:sz="0" w:space="0" w:color="auto"/>
        <w:left w:val="none" w:sz="0" w:space="0" w:color="auto"/>
        <w:bottom w:val="none" w:sz="0" w:space="0" w:color="auto"/>
        <w:right w:val="none" w:sz="0" w:space="0" w:color="auto"/>
      </w:divBdr>
    </w:div>
    <w:div w:id="101846513">
      <w:marLeft w:val="0"/>
      <w:marRight w:val="0"/>
      <w:marTop w:val="10"/>
      <w:marBottom w:val="10"/>
      <w:divBdr>
        <w:top w:val="none" w:sz="0" w:space="0" w:color="auto"/>
        <w:left w:val="none" w:sz="0" w:space="0" w:color="auto"/>
        <w:bottom w:val="none" w:sz="0" w:space="0" w:color="auto"/>
        <w:right w:val="none" w:sz="0" w:space="0" w:color="auto"/>
      </w:divBdr>
    </w:div>
    <w:div w:id="164396970">
      <w:marLeft w:val="0"/>
      <w:marRight w:val="0"/>
      <w:marTop w:val="10"/>
      <w:marBottom w:val="10"/>
      <w:divBdr>
        <w:top w:val="none" w:sz="0" w:space="0" w:color="auto"/>
        <w:left w:val="none" w:sz="0" w:space="0" w:color="auto"/>
        <w:bottom w:val="none" w:sz="0" w:space="0" w:color="auto"/>
        <w:right w:val="none" w:sz="0" w:space="0" w:color="auto"/>
      </w:divBdr>
    </w:div>
    <w:div w:id="194390076">
      <w:marLeft w:val="0"/>
      <w:marRight w:val="0"/>
      <w:marTop w:val="10"/>
      <w:marBottom w:val="10"/>
      <w:divBdr>
        <w:top w:val="none" w:sz="0" w:space="0" w:color="auto"/>
        <w:left w:val="none" w:sz="0" w:space="0" w:color="auto"/>
        <w:bottom w:val="none" w:sz="0" w:space="0" w:color="auto"/>
        <w:right w:val="none" w:sz="0" w:space="0" w:color="auto"/>
      </w:divBdr>
    </w:div>
    <w:div w:id="205719029">
      <w:marLeft w:val="0"/>
      <w:marRight w:val="0"/>
      <w:marTop w:val="10"/>
      <w:marBottom w:val="10"/>
      <w:divBdr>
        <w:top w:val="none" w:sz="0" w:space="0" w:color="auto"/>
        <w:left w:val="none" w:sz="0" w:space="0" w:color="auto"/>
        <w:bottom w:val="none" w:sz="0" w:space="0" w:color="auto"/>
        <w:right w:val="none" w:sz="0" w:space="0" w:color="auto"/>
      </w:divBdr>
    </w:div>
    <w:div w:id="282659667">
      <w:marLeft w:val="0"/>
      <w:marRight w:val="0"/>
      <w:marTop w:val="10"/>
      <w:marBottom w:val="10"/>
      <w:divBdr>
        <w:top w:val="none" w:sz="0" w:space="0" w:color="auto"/>
        <w:left w:val="none" w:sz="0" w:space="0" w:color="auto"/>
        <w:bottom w:val="none" w:sz="0" w:space="0" w:color="auto"/>
        <w:right w:val="none" w:sz="0" w:space="0" w:color="auto"/>
      </w:divBdr>
    </w:div>
    <w:div w:id="344794814">
      <w:marLeft w:val="0"/>
      <w:marRight w:val="0"/>
      <w:marTop w:val="10"/>
      <w:marBottom w:val="10"/>
      <w:divBdr>
        <w:top w:val="none" w:sz="0" w:space="0" w:color="auto"/>
        <w:left w:val="none" w:sz="0" w:space="0" w:color="auto"/>
        <w:bottom w:val="none" w:sz="0" w:space="0" w:color="auto"/>
        <w:right w:val="none" w:sz="0" w:space="0" w:color="auto"/>
      </w:divBdr>
    </w:div>
    <w:div w:id="584270110">
      <w:marLeft w:val="0"/>
      <w:marRight w:val="0"/>
      <w:marTop w:val="10"/>
      <w:marBottom w:val="10"/>
      <w:divBdr>
        <w:top w:val="none" w:sz="0" w:space="0" w:color="auto"/>
        <w:left w:val="none" w:sz="0" w:space="0" w:color="auto"/>
        <w:bottom w:val="none" w:sz="0" w:space="0" w:color="auto"/>
        <w:right w:val="none" w:sz="0" w:space="0" w:color="auto"/>
      </w:divBdr>
    </w:div>
    <w:div w:id="642930841">
      <w:marLeft w:val="0"/>
      <w:marRight w:val="0"/>
      <w:marTop w:val="10"/>
      <w:marBottom w:val="10"/>
      <w:divBdr>
        <w:top w:val="none" w:sz="0" w:space="0" w:color="auto"/>
        <w:left w:val="none" w:sz="0" w:space="0" w:color="auto"/>
        <w:bottom w:val="none" w:sz="0" w:space="0" w:color="auto"/>
        <w:right w:val="none" w:sz="0" w:space="0" w:color="auto"/>
      </w:divBdr>
    </w:div>
    <w:div w:id="746264078">
      <w:marLeft w:val="0"/>
      <w:marRight w:val="0"/>
      <w:marTop w:val="10"/>
      <w:marBottom w:val="10"/>
      <w:divBdr>
        <w:top w:val="none" w:sz="0" w:space="0" w:color="auto"/>
        <w:left w:val="none" w:sz="0" w:space="0" w:color="auto"/>
        <w:bottom w:val="none" w:sz="0" w:space="0" w:color="auto"/>
        <w:right w:val="none" w:sz="0" w:space="0" w:color="auto"/>
      </w:divBdr>
    </w:div>
    <w:div w:id="810706813">
      <w:marLeft w:val="0"/>
      <w:marRight w:val="0"/>
      <w:marTop w:val="10"/>
      <w:marBottom w:val="10"/>
      <w:divBdr>
        <w:top w:val="none" w:sz="0" w:space="0" w:color="auto"/>
        <w:left w:val="none" w:sz="0" w:space="0" w:color="auto"/>
        <w:bottom w:val="none" w:sz="0" w:space="0" w:color="auto"/>
        <w:right w:val="none" w:sz="0" w:space="0" w:color="auto"/>
      </w:divBdr>
    </w:div>
    <w:div w:id="896817994">
      <w:marLeft w:val="0"/>
      <w:marRight w:val="0"/>
      <w:marTop w:val="10"/>
      <w:marBottom w:val="10"/>
      <w:divBdr>
        <w:top w:val="none" w:sz="0" w:space="0" w:color="auto"/>
        <w:left w:val="none" w:sz="0" w:space="0" w:color="auto"/>
        <w:bottom w:val="none" w:sz="0" w:space="0" w:color="auto"/>
        <w:right w:val="none" w:sz="0" w:space="0" w:color="auto"/>
      </w:divBdr>
    </w:div>
    <w:div w:id="935283814">
      <w:marLeft w:val="0"/>
      <w:marRight w:val="0"/>
      <w:marTop w:val="10"/>
      <w:marBottom w:val="10"/>
      <w:divBdr>
        <w:top w:val="none" w:sz="0" w:space="0" w:color="auto"/>
        <w:left w:val="none" w:sz="0" w:space="0" w:color="auto"/>
        <w:bottom w:val="none" w:sz="0" w:space="0" w:color="auto"/>
        <w:right w:val="none" w:sz="0" w:space="0" w:color="auto"/>
      </w:divBdr>
    </w:div>
    <w:div w:id="961767108">
      <w:marLeft w:val="0"/>
      <w:marRight w:val="0"/>
      <w:marTop w:val="10"/>
      <w:marBottom w:val="10"/>
      <w:divBdr>
        <w:top w:val="none" w:sz="0" w:space="0" w:color="auto"/>
        <w:left w:val="none" w:sz="0" w:space="0" w:color="auto"/>
        <w:bottom w:val="none" w:sz="0" w:space="0" w:color="auto"/>
        <w:right w:val="none" w:sz="0" w:space="0" w:color="auto"/>
      </w:divBdr>
    </w:div>
    <w:div w:id="1089624039">
      <w:marLeft w:val="0"/>
      <w:marRight w:val="0"/>
      <w:marTop w:val="10"/>
      <w:marBottom w:val="10"/>
      <w:divBdr>
        <w:top w:val="none" w:sz="0" w:space="0" w:color="auto"/>
        <w:left w:val="none" w:sz="0" w:space="0" w:color="auto"/>
        <w:bottom w:val="none" w:sz="0" w:space="0" w:color="auto"/>
        <w:right w:val="none" w:sz="0" w:space="0" w:color="auto"/>
      </w:divBdr>
    </w:div>
    <w:div w:id="1143044958">
      <w:marLeft w:val="0"/>
      <w:marRight w:val="0"/>
      <w:marTop w:val="10"/>
      <w:marBottom w:val="10"/>
      <w:divBdr>
        <w:top w:val="none" w:sz="0" w:space="0" w:color="auto"/>
        <w:left w:val="none" w:sz="0" w:space="0" w:color="auto"/>
        <w:bottom w:val="none" w:sz="0" w:space="0" w:color="auto"/>
        <w:right w:val="none" w:sz="0" w:space="0" w:color="auto"/>
      </w:divBdr>
    </w:div>
    <w:div w:id="1163474601">
      <w:marLeft w:val="0"/>
      <w:marRight w:val="0"/>
      <w:marTop w:val="10"/>
      <w:marBottom w:val="10"/>
      <w:divBdr>
        <w:top w:val="none" w:sz="0" w:space="0" w:color="auto"/>
        <w:left w:val="none" w:sz="0" w:space="0" w:color="auto"/>
        <w:bottom w:val="none" w:sz="0" w:space="0" w:color="auto"/>
        <w:right w:val="none" w:sz="0" w:space="0" w:color="auto"/>
      </w:divBdr>
    </w:div>
    <w:div w:id="1391611751">
      <w:marLeft w:val="0"/>
      <w:marRight w:val="0"/>
      <w:marTop w:val="10"/>
      <w:marBottom w:val="10"/>
      <w:divBdr>
        <w:top w:val="none" w:sz="0" w:space="0" w:color="auto"/>
        <w:left w:val="none" w:sz="0" w:space="0" w:color="auto"/>
        <w:bottom w:val="none" w:sz="0" w:space="0" w:color="auto"/>
        <w:right w:val="none" w:sz="0" w:space="0" w:color="auto"/>
      </w:divBdr>
    </w:div>
    <w:div w:id="1401441575">
      <w:marLeft w:val="0"/>
      <w:marRight w:val="0"/>
      <w:marTop w:val="10"/>
      <w:marBottom w:val="10"/>
      <w:divBdr>
        <w:top w:val="none" w:sz="0" w:space="0" w:color="auto"/>
        <w:left w:val="none" w:sz="0" w:space="0" w:color="auto"/>
        <w:bottom w:val="none" w:sz="0" w:space="0" w:color="auto"/>
        <w:right w:val="none" w:sz="0" w:space="0" w:color="auto"/>
      </w:divBdr>
    </w:div>
    <w:div w:id="1527518756">
      <w:marLeft w:val="0"/>
      <w:marRight w:val="0"/>
      <w:marTop w:val="10"/>
      <w:marBottom w:val="10"/>
      <w:divBdr>
        <w:top w:val="none" w:sz="0" w:space="0" w:color="auto"/>
        <w:left w:val="none" w:sz="0" w:space="0" w:color="auto"/>
        <w:bottom w:val="none" w:sz="0" w:space="0" w:color="auto"/>
        <w:right w:val="none" w:sz="0" w:space="0" w:color="auto"/>
      </w:divBdr>
    </w:div>
    <w:div w:id="1574469219">
      <w:marLeft w:val="0"/>
      <w:marRight w:val="0"/>
      <w:marTop w:val="10"/>
      <w:marBottom w:val="10"/>
      <w:divBdr>
        <w:top w:val="none" w:sz="0" w:space="0" w:color="auto"/>
        <w:left w:val="none" w:sz="0" w:space="0" w:color="auto"/>
        <w:bottom w:val="none" w:sz="0" w:space="0" w:color="auto"/>
        <w:right w:val="none" w:sz="0" w:space="0" w:color="auto"/>
      </w:divBdr>
    </w:div>
    <w:div w:id="1599486242">
      <w:marLeft w:val="0"/>
      <w:marRight w:val="720"/>
      <w:marTop w:val="10"/>
      <w:marBottom w:val="10"/>
      <w:divBdr>
        <w:top w:val="none" w:sz="0" w:space="0" w:color="auto"/>
        <w:left w:val="none" w:sz="0" w:space="0" w:color="auto"/>
        <w:bottom w:val="none" w:sz="0" w:space="0" w:color="auto"/>
        <w:right w:val="none" w:sz="0" w:space="0" w:color="auto"/>
      </w:divBdr>
    </w:div>
    <w:div w:id="1614634801">
      <w:marLeft w:val="0"/>
      <w:marRight w:val="0"/>
      <w:marTop w:val="10"/>
      <w:marBottom w:val="10"/>
      <w:divBdr>
        <w:top w:val="none" w:sz="0" w:space="0" w:color="auto"/>
        <w:left w:val="none" w:sz="0" w:space="0" w:color="auto"/>
        <w:bottom w:val="none" w:sz="0" w:space="0" w:color="auto"/>
        <w:right w:val="none" w:sz="0" w:space="0" w:color="auto"/>
      </w:divBdr>
    </w:div>
    <w:div w:id="1633053002">
      <w:marLeft w:val="0"/>
      <w:marRight w:val="0"/>
      <w:marTop w:val="10"/>
      <w:marBottom w:val="10"/>
      <w:divBdr>
        <w:top w:val="none" w:sz="0" w:space="0" w:color="auto"/>
        <w:left w:val="none" w:sz="0" w:space="0" w:color="auto"/>
        <w:bottom w:val="none" w:sz="0" w:space="0" w:color="auto"/>
        <w:right w:val="none" w:sz="0" w:space="0" w:color="auto"/>
      </w:divBdr>
    </w:div>
    <w:div w:id="1636400954">
      <w:marLeft w:val="0"/>
      <w:marRight w:val="720"/>
      <w:marTop w:val="10"/>
      <w:marBottom w:val="10"/>
      <w:divBdr>
        <w:top w:val="none" w:sz="0" w:space="0" w:color="auto"/>
        <w:left w:val="none" w:sz="0" w:space="0" w:color="auto"/>
        <w:bottom w:val="none" w:sz="0" w:space="0" w:color="auto"/>
        <w:right w:val="none" w:sz="0" w:space="0" w:color="auto"/>
      </w:divBdr>
    </w:div>
    <w:div w:id="1714386067">
      <w:marLeft w:val="0"/>
      <w:marRight w:val="0"/>
      <w:marTop w:val="10"/>
      <w:marBottom w:val="10"/>
      <w:divBdr>
        <w:top w:val="none" w:sz="0" w:space="0" w:color="auto"/>
        <w:left w:val="none" w:sz="0" w:space="0" w:color="auto"/>
        <w:bottom w:val="none" w:sz="0" w:space="0" w:color="auto"/>
        <w:right w:val="none" w:sz="0" w:space="0" w:color="auto"/>
      </w:divBdr>
    </w:div>
    <w:div w:id="1802842137">
      <w:marLeft w:val="0"/>
      <w:marRight w:val="720"/>
      <w:marTop w:val="10"/>
      <w:marBottom w:val="10"/>
      <w:divBdr>
        <w:top w:val="none" w:sz="0" w:space="0" w:color="auto"/>
        <w:left w:val="none" w:sz="0" w:space="0" w:color="auto"/>
        <w:bottom w:val="none" w:sz="0" w:space="0" w:color="auto"/>
        <w:right w:val="none" w:sz="0" w:space="0" w:color="auto"/>
      </w:divBdr>
    </w:div>
    <w:div w:id="1848707833">
      <w:marLeft w:val="0"/>
      <w:marRight w:val="0"/>
      <w:marTop w:val="10"/>
      <w:marBottom w:val="10"/>
      <w:divBdr>
        <w:top w:val="none" w:sz="0" w:space="0" w:color="auto"/>
        <w:left w:val="none" w:sz="0" w:space="0" w:color="auto"/>
        <w:bottom w:val="none" w:sz="0" w:space="0" w:color="auto"/>
        <w:right w:val="none" w:sz="0" w:space="0" w:color="auto"/>
      </w:divBdr>
    </w:div>
    <w:div w:id="1869756290">
      <w:marLeft w:val="0"/>
      <w:marRight w:val="0"/>
      <w:marTop w:val="10"/>
      <w:marBottom w:val="10"/>
      <w:divBdr>
        <w:top w:val="none" w:sz="0" w:space="0" w:color="auto"/>
        <w:left w:val="none" w:sz="0" w:space="0" w:color="auto"/>
        <w:bottom w:val="none" w:sz="0" w:space="0" w:color="auto"/>
        <w:right w:val="none" w:sz="0" w:space="0" w:color="auto"/>
      </w:divBdr>
    </w:div>
    <w:div w:id="1871412934">
      <w:marLeft w:val="0"/>
      <w:marRight w:val="0"/>
      <w:marTop w:val="10"/>
      <w:marBottom w:val="10"/>
      <w:divBdr>
        <w:top w:val="none" w:sz="0" w:space="0" w:color="auto"/>
        <w:left w:val="none" w:sz="0" w:space="0" w:color="auto"/>
        <w:bottom w:val="none" w:sz="0" w:space="0" w:color="auto"/>
        <w:right w:val="none" w:sz="0" w:space="0" w:color="auto"/>
      </w:divBdr>
    </w:div>
    <w:div w:id="1877503133">
      <w:marLeft w:val="0"/>
      <w:marRight w:val="0"/>
      <w:marTop w:val="10"/>
      <w:marBottom w:val="10"/>
      <w:divBdr>
        <w:top w:val="none" w:sz="0" w:space="0" w:color="auto"/>
        <w:left w:val="none" w:sz="0" w:space="0" w:color="auto"/>
        <w:bottom w:val="none" w:sz="0" w:space="0" w:color="auto"/>
        <w:right w:val="none" w:sz="0" w:space="0" w:color="auto"/>
      </w:divBdr>
    </w:div>
    <w:div w:id="1884555070">
      <w:marLeft w:val="0"/>
      <w:marRight w:val="0"/>
      <w:marTop w:val="10"/>
      <w:marBottom w:val="10"/>
      <w:divBdr>
        <w:top w:val="none" w:sz="0" w:space="0" w:color="auto"/>
        <w:left w:val="none" w:sz="0" w:space="0" w:color="auto"/>
        <w:bottom w:val="none" w:sz="0" w:space="0" w:color="auto"/>
        <w:right w:val="none" w:sz="0" w:space="0" w:color="auto"/>
      </w:divBdr>
    </w:div>
    <w:div w:id="1910992772">
      <w:marLeft w:val="0"/>
      <w:marRight w:val="0"/>
      <w:marTop w:val="10"/>
      <w:marBottom w:val="10"/>
      <w:divBdr>
        <w:top w:val="none" w:sz="0" w:space="0" w:color="auto"/>
        <w:left w:val="none" w:sz="0" w:space="0" w:color="auto"/>
        <w:bottom w:val="none" w:sz="0" w:space="0" w:color="auto"/>
        <w:right w:val="none" w:sz="0" w:space="0" w:color="auto"/>
      </w:divBdr>
    </w:div>
    <w:div w:id="1914506861">
      <w:marLeft w:val="0"/>
      <w:marRight w:val="0"/>
      <w:marTop w:val="10"/>
      <w:marBottom w:val="10"/>
      <w:divBdr>
        <w:top w:val="none" w:sz="0" w:space="0" w:color="auto"/>
        <w:left w:val="none" w:sz="0" w:space="0" w:color="auto"/>
        <w:bottom w:val="none" w:sz="0" w:space="0" w:color="auto"/>
        <w:right w:val="none" w:sz="0" w:space="0" w:color="auto"/>
      </w:divBdr>
    </w:div>
    <w:div w:id="1944454541">
      <w:marLeft w:val="0"/>
      <w:marRight w:val="720"/>
      <w:marTop w:val="10"/>
      <w:marBottom w:val="10"/>
      <w:divBdr>
        <w:top w:val="none" w:sz="0" w:space="0" w:color="auto"/>
        <w:left w:val="none" w:sz="0" w:space="0" w:color="auto"/>
        <w:bottom w:val="none" w:sz="0" w:space="0" w:color="auto"/>
        <w:right w:val="none" w:sz="0" w:space="0" w:color="auto"/>
      </w:divBdr>
    </w:div>
    <w:div w:id="1988050061">
      <w:marLeft w:val="0"/>
      <w:marRight w:val="0"/>
      <w:marTop w:val="10"/>
      <w:marBottom w:val="10"/>
      <w:divBdr>
        <w:top w:val="none" w:sz="0" w:space="0" w:color="auto"/>
        <w:left w:val="none" w:sz="0" w:space="0" w:color="auto"/>
        <w:bottom w:val="none" w:sz="0" w:space="0" w:color="auto"/>
        <w:right w:val="none" w:sz="0" w:space="0" w:color="auto"/>
      </w:divBdr>
    </w:div>
    <w:div w:id="20824370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