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05FA5" w:rsidRDefault="00505FA5">
      <w:pPr>
        <w:spacing w:line="500" w:lineRule="atLeast"/>
        <w:jc w:val="center"/>
        <w:divId w:val="140196719"/>
        <w:rPr>
          <w:rFonts w:ascii="黑体" w:eastAsia="黑体" w:hAnsi="黑体"/>
          <w:sz w:val="36"/>
          <w:szCs w:val="36"/>
        </w:rPr>
      </w:pPr>
      <w:r>
        <w:rPr>
          <w:rFonts w:ascii="黑体" w:eastAsia="黑体" w:hAnsi="黑体" w:hint="eastAsia"/>
          <w:sz w:val="36"/>
          <w:szCs w:val="36"/>
        </w:rPr>
        <w:t>广东省广州市番禺区人民法院</w:t>
      </w:r>
    </w:p>
    <w:p w:rsidR="00505FA5" w:rsidRDefault="00505FA5">
      <w:pPr>
        <w:spacing w:line="500" w:lineRule="atLeast"/>
        <w:jc w:val="center"/>
        <w:divId w:val="7923331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05FA5" w:rsidRDefault="00505FA5">
      <w:pPr>
        <w:spacing w:line="500" w:lineRule="atLeast"/>
        <w:jc w:val="right"/>
        <w:divId w:val="812066861"/>
        <w:rPr>
          <w:rFonts w:hint="eastAsia"/>
          <w:sz w:val="30"/>
          <w:szCs w:val="30"/>
        </w:rPr>
      </w:pPr>
      <w:r>
        <w:rPr>
          <w:rFonts w:hint="eastAsia"/>
          <w:sz w:val="30"/>
          <w:szCs w:val="30"/>
        </w:rPr>
        <w:t>（</w:t>
      </w:r>
      <w:r>
        <w:rPr>
          <w:rFonts w:hint="eastAsia"/>
          <w:sz w:val="30"/>
          <w:szCs w:val="30"/>
        </w:rPr>
        <w:t>2015</w:t>
      </w:r>
      <w:r>
        <w:rPr>
          <w:rFonts w:hint="eastAsia"/>
          <w:sz w:val="30"/>
          <w:szCs w:val="30"/>
        </w:rPr>
        <w:t>）穗番法刑初字第</w:t>
      </w:r>
      <w:r>
        <w:rPr>
          <w:rFonts w:hint="eastAsia"/>
          <w:sz w:val="30"/>
          <w:szCs w:val="30"/>
        </w:rPr>
        <w:t>56</w:t>
      </w:r>
      <w:r>
        <w:rPr>
          <w:rFonts w:hint="eastAsia"/>
          <w:sz w:val="30"/>
          <w:szCs w:val="30"/>
        </w:rPr>
        <w:t>号</w:t>
      </w:r>
    </w:p>
    <w:p w:rsidR="00505FA5" w:rsidRDefault="00505FA5">
      <w:pPr>
        <w:spacing w:line="500" w:lineRule="atLeast"/>
        <w:ind w:firstLine="600"/>
        <w:divId w:val="1284191235"/>
        <w:rPr>
          <w:rFonts w:hint="eastAsia"/>
          <w:sz w:val="30"/>
          <w:szCs w:val="30"/>
        </w:rPr>
      </w:pPr>
      <w:r>
        <w:rPr>
          <w:rFonts w:hint="eastAsia"/>
          <w:sz w:val="30"/>
          <w:szCs w:val="30"/>
        </w:rPr>
        <w:t>公诉机关广州市番禺区人民检察院。</w:t>
      </w:r>
    </w:p>
    <w:p w:rsidR="00505FA5" w:rsidRDefault="00505FA5">
      <w:pPr>
        <w:spacing w:line="500" w:lineRule="atLeast"/>
        <w:ind w:firstLine="600"/>
        <w:divId w:val="12848440"/>
        <w:rPr>
          <w:rFonts w:hint="eastAsia"/>
          <w:sz w:val="30"/>
          <w:szCs w:val="30"/>
        </w:rPr>
      </w:pPr>
      <w:r>
        <w:rPr>
          <w:rFonts w:hint="eastAsia"/>
          <w:sz w:val="30"/>
          <w:szCs w:val="30"/>
        </w:rPr>
        <w:t>被告人许某，男，</w:t>
      </w:r>
      <w:r>
        <w:rPr>
          <w:rFonts w:hint="eastAsia"/>
          <w:sz w:val="30"/>
          <w:szCs w:val="30"/>
        </w:rPr>
        <w:t>1973</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日出生，汉族，江苏省海门县人，文化程度高中，户籍地安徽省铜陵市狮子山区，住广东省广州市番禺区。因本案于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日被取保候审。</w:t>
      </w:r>
    </w:p>
    <w:p w:rsidR="00505FA5" w:rsidRDefault="00505FA5">
      <w:pPr>
        <w:spacing w:line="500" w:lineRule="atLeast"/>
        <w:ind w:firstLine="600"/>
        <w:divId w:val="870920801"/>
        <w:rPr>
          <w:rFonts w:hint="eastAsia"/>
          <w:sz w:val="30"/>
          <w:szCs w:val="30"/>
        </w:rPr>
      </w:pPr>
      <w:r>
        <w:rPr>
          <w:rFonts w:hint="eastAsia"/>
          <w:sz w:val="30"/>
          <w:szCs w:val="30"/>
        </w:rPr>
        <w:t>广州市番禺区人民检察院以番检公刑诉（</w:t>
      </w:r>
      <w:r>
        <w:rPr>
          <w:rFonts w:hint="eastAsia"/>
          <w:sz w:val="30"/>
          <w:szCs w:val="30"/>
        </w:rPr>
        <w:t>2014</w:t>
      </w:r>
      <w:r>
        <w:rPr>
          <w:rFonts w:hint="eastAsia"/>
          <w:sz w:val="30"/>
          <w:szCs w:val="30"/>
        </w:rPr>
        <w:t>）</w:t>
      </w:r>
      <w:r>
        <w:rPr>
          <w:rFonts w:hint="eastAsia"/>
          <w:sz w:val="30"/>
          <w:szCs w:val="30"/>
        </w:rPr>
        <w:t>1943</w:t>
      </w:r>
      <w:r>
        <w:rPr>
          <w:rFonts w:hint="eastAsia"/>
          <w:sz w:val="30"/>
          <w:szCs w:val="30"/>
        </w:rPr>
        <w:t>号起诉书指控被告人许某犯行贿罪，于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日向本院提起公诉。本院依法组成合议庭，公开开庭审理了本案。广州市番禺区人民检察院指派检察员沈慧出庭支持公诉，被告人许某到庭参加了诉讼，现已审理终结。</w:t>
      </w:r>
    </w:p>
    <w:p w:rsidR="00505FA5" w:rsidRDefault="00505FA5">
      <w:pPr>
        <w:spacing w:line="500" w:lineRule="atLeast"/>
        <w:ind w:firstLine="600"/>
        <w:divId w:val="930549202"/>
        <w:rPr>
          <w:rFonts w:hint="eastAsia"/>
          <w:sz w:val="30"/>
          <w:szCs w:val="30"/>
        </w:rPr>
      </w:pPr>
      <w:r>
        <w:rPr>
          <w:rFonts w:hint="eastAsia"/>
          <w:sz w:val="30"/>
          <w:szCs w:val="30"/>
        </w:rPr>
        <w:t>广州市番禺区人民检察院指控，</w:t>
      </w:r>
      <w:r>
        <w:rPr>
          <w:rFonts w:hint="eastAsia"/>
          <w:sz w:val="30"/>
          <w:szCs w:val="30"/>
        </w:rPr>
        <w:t>2011</w:t>
      </w:r>
      <w:r>
        <w:rPr>
          <w:rFonts w:hint="eastAsia"/>
          <w:sz w:val="30"/>
          <w:szCs w:val="30"/>
        </w:rPr>
        <w:t>年，被告人许某任职广州市吉骏科贸有限公司业务经理期间，在承接广州暨南大学第一医院（广州华侨医院）空调泵、给水泵采购安装及污水提升泵采购项目的过程中，为谋取不正当利益，先后两次贿送给该医院基建科负责人孙某（另案处理）款项共计人民币</w:t>
      </w:r>
      <w:r>
        <w:rPr>
          <w:rFonts w:hint="eastAsia"/>
          <w:sz w:val="30"/>
          <w:szCs w:val="30"/>
        </w:rPr>
        <w:t>8</w:t>
      </w:r>
      <w:r>
        <w:rPr>
          <w:rFonts w:hint="eastAsia"/>
          <w:sz w:val="30"/>
          <w:szCs w:val="30"/>
        </w:rPr>
        <w:t>万元。</w:t>
      </w:r>
    </w:p>
    <w:p w:rsidR="00505FA5" w:rsidRDefault="00505FA5">
      <w:pPr>
        <w:spacing w:line="500" w:lineRule="atLeast"/>
        <w:ind w:firstLine="600"/>
        <w:divId w:val="1191989408"/>
        <w:rPr>
          <w:rFonts w:hint="eastAsia"/>
          <w:sz w:val="30"/>
          <w:szCs w:val="30"/>
        </w:rPr>
      </w:pPr>
      <w:r>
        <w:rPr>
          <w:rFonts w:hint="eastAsia"/>
          <w:sz w:val="30"/>
          <w:szCs w:val="30"/>
        </w:rPr>
        <w:t>公诉机关就指控的事实向法庭提供了受贿人的供述、相关合同书证、任职文件、破案经过、被告人供述等证据。公诉机关认为，被告人许某无视国家法律，为谋取不正当利益，给予国家工作人员以财物，其行为触犯了《中华人民共和国刑法》第三百八十九条、第三百九十条的规定，应当以行贿罪追究其刑事责任。被告人许某犯罪以后自动投案，如实供述自己的罪行，是自首，可以从轻处罚。被告人许某在被追诉前主动交代行贿行为，依法可以从轻处罚。提请本院依法判处。</w:t>
      </w:r>
    </w:p>
    <w:p w:rsidR="00505FA5" w:rsidRDefault="00505FA5">
      <w:pPr>
        <w:spacing w:line="500" w:lineRule="atLeast"/>
        <w:ind w:firstLine="600"/>
        <w:divId w:val="1011178211"/>
        <w:rPr>
          <w:rFonts w:hint="eastAsia"/>
          <w:sz w:val="30"/>
          <w:szCs w:val="30"/>
        </w:rPr>
      </w:pPr>
      <w:r>
        <w:rPr>
          <w:rFonts w:hint="eastAsia"/>
          <w:sz w:val="30"/>
          <w:szCs w:val="30"/>
        </w:rPr>
        <w:lastRenderedPageBreak/>
        <w:t>被告人许某承认控罪。</w:t>
      </w:r>
    </w:p>
    <w:p w:rsidR="00505FA5" w:rsidRDefault="00505FA5">
      <w:pPr>
        <w:spacing w:line="500" w:lineRule="atLeast"/>
        <w:ind w:firstLine="600"/>
        <w:divId w:val="1759593785"/>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被告人许某任职广州市吉骏科贸有限公司业务经理期间，在承接暨南大学附属第一医院（广州华侨医院）空调泵、给水泵采购安装及污水提升泵采购项目的过程中，为谋取不正当利益，先后两次贿送给该医院后勤管理办公室基建科负责人孙某（另案处理）款项共计人民币</w:t>
      </w:r>
      <w:r>
        <w:rPr>
          <w:rFonts w:hint="eastAsia"/>
          <w:sz w:val="30"/>
          <w:szCs w:val="30"/>
        </w:rPr>
        <w:t>8</w:t>
      </w:r>
      <w:r>
        <w:rPr>
          <w:rFonts w:hint="eastAsia"/>
          <w:sz w:val="30"/>
          <w:szCs w:val="30"/>
        </w:rPr>
        <w:t>万元。</w:t>
      </w:r>
    </w:p>
    <w:p w:rsidR="00505FA5" w:rsidRDefault="00505FA5">
      <w:pPr>
        <w:spacing w:line="500" w:lineRule="atLeast"/>
        <w:ind w:firstLine="600"/>
        <w:divId w:val="693923586"/>
        <w:rPr>
          <w:rFonts w:hint="eastAsia"/>
          <w:sz w:val="30"/>
          <w:szCs w:val="30"/>
        </w:rPr>
      </w:pPr>
      <w:r>
        <w:rPr>
          <w:rFonts w:hint="eastAsia"/>
          <w:sz w:val="30"/>
          <w:szCs w:val="30"/>
        </w:rPr>
        <w:t>另，</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日，被告人许某主动到广州市番禺区人民检察院协助调查并交代其行贿的犯罪事实。</w:t>
      </w:r>
    </w:p>
    <w:p w:rsidR="00505FA5" w:rsidRDefault="00505FA5">
      <w:pPr>
        <w:spacing w:line="500" w:lineRule="atLeast"/>
        <w:ind w:firstLine="600"/>
        <w:divId w:val="962342916"/>
        <w:rPr>
          <w:rFonts w:hint="eastAsia"/>
          <w:sz w:val="30"/>
          <w:szCs w:val="30"/>
        </w:rPr>
      </w:pPr>
      <w:r>
        <w:rPr>
          <w:rFonts w:hint="eastAsia"/>
          <w:sz w:val="30"/>
          <w:szCs w:val="30"/>
        </w:rPr>
        <w:t>上述事实，被告人许某在庭审过程中亦无异议，且有破案经过、事业单位法人证书、组织机构代码证、暨南大学文件及受贿人简历、合同书、证人董某的证言、受贿人孙某的供述及被告人许某在侦查阶段的供述、对相关书证的辨认材料等证据证实，足以认定。</w:t>
      </w:r>
    </w:p>
    <w:p w:rsidR="00505FA5" w:rsidRDefault="00505FA5">
      <w:pPr>
        <w:spacing w:line="500" w:lineRule="atLeast"/>
        <w:ind w:firstLine="600"/>
        <w:divId w:val="458304625"/>
        <w:rPr>
          <w:rFonts w:hint="eastAsia"/>
          <w:sz w:val="30"/>
          <w:szCs w:val="30"/>
        </w:rPr>
      </w:pPr>
      <w:r>
        <w:rPr>
          <w:rFonts w:hint="eastAsia"/>
          <w:sz w:val="30"/>
          <w:szCs w:val="30"/>
        </w:rPr>
        <w:t>本院认为，被告人许某无视国家法律，为谋取不正当利益，给予国家工作人员以财物，其行为已构成行贿罪。公诉机关指控被告人许某犯行贿罪事实清楚，证据确实、充分，指控罪名成立。被告人许某在被追诉前主动交代行贿行为，依法可以从轻处罚；被告人许某犯罪以后自动投案，如实供述自己的罪行，是自首，依法可以从轻处罚；且被告人许某确有悔罪表现，对其适用缓刑不致再危害社会，本院决定对其从轻处罚并适用缓刑。依照《中华人民共和国刑法》第三百八十九条第一款、第三百九十条、第六十七条第一款、第七十二条、第七十三条的规定，判决如下：</w:t>
      </w:r>
    </w:p>
    <w:p w:rsidR="00505FA5" w:rsidRDefault="00505FA5">
      <w:pPr>
        <w:spacing w:line="500" w:lineRule="atLeast"/>
        <w:ind w:firstLine="600"/>
        <w:divId w:val="28839564"/>
        <w:rPr>
          <w:rFonts w:hint="eastAsia"/>
          <w:sz w:val="30"/>
          <w:szCs w:val="30"/>
        </w:rPr>
      </w:pPr>
      <w:r>
        <w:rPr>
          <w:rFonts w:hint="eastAsia"/>
          <w:sz w:val="30"/>
          <w:szCs w:val="30"/>
        </w:rPr>
        <w:t>被告人许某犯行贿罪，判处有期徒刑九个月，缓刑一年。</w:t>
      </w:r>
    </w:p>
    <w:p w:rsidR="00505FA5" w:rsidRDefault="00505FA5">
      <w:pPr>
        <w:spacing w:line="500" w:lineRule="atLeast"/>
        <w:ind w:firstLine="600"/>
        <w:divId w:val="666058575"/>
        <w:rPr>
          <w:rFonts w:hint="eastAsia"/>
          <w:sz w:val="30"/>
          <w:szCs w:val="30"/>
        </w:rPr>
      </w:pPr>
      <w:r>
        <w:rPr>
          <w:rFonts w:hint="eastAsia"/>
          <w:sz w:val="30"/>
          <w:szCs w:val="30"/>
        </w:rPr>
        <w:t>缓刑考验期限，从判决确定之日起计算。</w:t>
      </w:r>
    </w:p>
    <w:p w:rsidR="00505FA5" w:rsidRDefault="00505FA5">
      <w:pPr>
        <w:spacing w:line="500" w:lineRule="atLeast"/>
        <w:ind w:firstLine="600"/>
        <w:divId w:val="157026614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505FA5" w:rsidRDefault="00505FA5">
      <w:pPr>
        <w:spacing w:line="500" w:lineRule="atLeast"/>
        <w:jc w:val="right"/>
        <w:divId w:val="51316256"/>
        <w:rPr>
          <w:rFonts w:hint="eastAsia"/>
          <w:sz w:val="30"/>
          <w:szCs w:val="30"/>
        </w:rPr>
      </w:pPr>
      <w:r>
        <w:rPr>
          <w:rFonts w:hint="eastAsia"/>
          <w:sz w:val="30"/>
          <w:szCs w:val="30"/>
        </w:rPr>
        <w:t>审　判　长　　麦雄杰</w:t>
      </w:r>
    </w:p>
    <w:p w:rsidR="00505FA5" w:rsidRDefault="00505FA5">
      <w:pPr>
        <w:spacing w:line="500" w:lineRule="atLeast"/>
        <w:jc w:val="right"/>
        <w:divId w:val="190459843"/>
        <w:rPr>
          <w:rFonts w:hint="eastAsia"/>
          <w:sz w:val="30"/>
          <w:szCs w:val="30"/>
        </w:rPr>
      </w:pPr>
      <w:r>
        <w:rPr>
          <w:rFonts w:hint="eastAsia"/>
          <w:sz w:val="30"/>
          <w:szCs w:val="30"/>
        </w:rPr>
        <w:t>人民陪审员　　郭彩霞</w:t>
      </w:r>
    </w:p>
    <w:p w:rsidR="00505FA5" w:rsidRDefault="00505FA5">
      <w:pPr>
        <w:spacing w:line="500" w:lineRule="atLeast"/>
        <w:jc w:val="right"/>
        <w:divId w:val="1422485022"/>
        <w:rPr>
          <w:rFonts w:hint="eastAsia"/>
          <w:sz w:val="30"/>
          <w:szCs w:val="30"/>
        </w:rPr>
      </w:pPr>
      <w:r>
        <w:rPr>
          <w:rFonts w:hint="eastAsia"/>
          <w:sz w:val="30"/>
          <w:szCs w:val="30"/>
        </w:rPr>
        <w:t>人民陪审员　　梁焕君</w:t>
      </w:r>
    </w:p>
    <w:p w:rsidR="00505FA5" w:rsidRDefault="00505FA5">
      <w:pPr>
        <w:spacing w:line="500" w:lineRule="atLeast"/>
        <w:jc w:val="right"/>
        <w:divId w:val="832791688"/>
        <w:rPr>
          <w:rFonts w:hint="eastAsia"/>
          <w:sz w:val="30"/>
          <w:szCs w:val="30"/>
        </w:rPr>
      </w:pPr>
      <w:r>
        <w:rPr>
          <w:rFonts w:hint="eastAsia"/>
          <w:sz w:val="30"/>
          <w:szCs w:val="30"/>
        </w:rPr>
        <w:t>二〇一五年二月十二日</w:t>
      </w:r>
    </w:p>
    <w:p w:rsidR="00505FA5" w:rsidRDefault="00505FA5">
      <w:pPr>
        <w:spacing w:line="500" w:lineRule="atLeast"/>
        <w:jc w:val="right"/>
        <w:divId w:val="1805193459"/>
        <w:rPr>
          <w:rFonts w:hint="eastAsia"/>
          <w:sz w:val="30"/>
          <w:szCs w:val="30"/>
        </w:rPr>
      </w:pPr>
      <w:r>
        <w:rPr>
          <w:rFonts w:hint="eastAsia"/>
          <w:sz w:val="30"/>
          <w:szCs w:val="30"/>
        </w:rPr>
        <w:t>书　记　员　　吴静铧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05FA5" w:rsidRDefault="00505FA5" w:rsidP="00505FA5">
      <w:pPr>
        <w:rPr>
          <w:rFonts w:hint="eastAsia"/>
        </w:rPr>
      </w:pPr>
      <w:r>
        <w:separator/>
      </w:r>
    </w:p>
  </w:endnote>
  <w:endnote w:type="continuationSeparator" w:id="0">
    <w:p w:rsidR="00505FA5" w:rsidRDefault="00505FA5" w:rsidP="00505FA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05FA5" w:rsidRDefault="00505FA5" w:rsidP="00505FA5">
      <w:pPr>
        <w:rPr>
          <w:rFonts w:hint="eastAsia"/>
        </w:rPr>
      </w:pPr>
      <w:r>
        <w:separator/>
      </w:r>
    </w:p>
  </w:footnote>
  <w:footnote w:type="continuationSeparator" w:id="0">
    <w:p w:rsidR="00505FA5" w:rsidRDefault="00505FA5" w:rsidP="00505FA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05FA5"/>
    <w:rsid w:val="00505FA5"/>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05FA5"/>
    <w:pPr>
      <w:tabs>
        <w:tab w:val="center" w:pos="4153"/>
        <w:tab w:val="right" w:pos="8306"/>
      </w:tabs>
      <w:snapToGrid w:val="0"/>
      <w:jc w:val="center"/>
    </w:pPr>
    <w:rPr>
      <w:sz w:val="18"/>
      <w:szCs w:val="18"/>
    </w:rPr>
  </w:style>
  <w:style w:type="character" w:customStyle="1" w:styleId="a4">
    <w:name w:val="页眉 字符"/>
    <w:basedOn w:val="a0"/>
    <w:link w:val="a3"/>
    <w:uiPriority w:val="99"/>
    <w:rsid w:val="00505FA5"/>
    <w:rPr>
      <w:rFonts w:ascii="宋体" w:eastAsia="宋体" w:hAnsi="宋体" w:cs="宋体"/>
      <w:sz w:val="18"/>
      <w:szCs w:val="18"/>
    </w:rPr>
  </w:style>
  <w:style w:type="paragraph" w:styleId="a5">
    <w:name w:val="footer"/>
    <w:basedOn w:val="a"/>
    <w:link w:val="a6"/>
    <w:uiPriority w:val="99"/>
    <w:unhideWhenUsed/>
    <w:rsid w:val="00505FA5"/>
    <w:pPr>
      <w:tabs>
        <w:tab w:val="center" w:pos="4153"/>
        <w:tab w:val="right" w:pos="8306"/>
      </w:tabs>
      <w:snapToGrid w:val="0"/>
    </w:pPr>
    <w:rPr>
      <w:sz w:val="18"/>
      <w:szCs w:val="18"/>
    </w:rPr>
  </w:style>
  <w:style w:type="character" w:customStyle="1" w:styleId="a6">
    <w:name w:val="页脚 字符"/>
    <w:basedOn w:val="a0"/>
    <w:link w:val="a5"/>
    <w:uiPriority w:val="99"/>
    <w:rsid w:val="00505FA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8440">
      <w:marLeft w:val="0"/>
      <w:marRight w:val="0"/>
      <w:marTop w:val="10"/>
      <w:marBottom w:val="10"/>
      <w:divBdr>
        <w:top w:val="none" w:sz="0" w:space="0" w:color="auto"/>
        <w:left w:val="none" w:sz="0" w:space="0" w:color="auto"/>
        <w:bottom w:val="none" w:sz="0" w:space="0" w:color="auto"/>
        <w:right w:val="none" w:sz="0" w:space="0" w:color="auto"/>
      </w:divBdr>
    </w:div>
    <w:div w:id="28839564">
      <w:marLeft w:val="0"/>
      <w:marRight w:val="0"/>
      <w:marTop w:val="10"/>
      <w:marBottom w:val="10"/>
      <w:divBdr>
        <w:top w:val="none" w:sz="0" w:space="0" w:color="auto"/>
        <w:left w:val="none" w:sz="0" w:space="0" w:color="auto"/>
        <w:bottom w:val="none" w:sz="0" w:space="0" w:color="auto"/>
        <w:right w:val="none" w:sz="0" w:space="0" w:color="auto"/>
      </w:divBdr>
    </w:div>
    <w:div w:id="51316256">
      <w:marLeft w:val="0"/>
      <w:marRight w:val="720"/>
      <w:marTop w:val="10"/>
      <w:marBottom w:val="10"/>
      <w:divBdr>
        <w:top w:val="none" w:sz="0" w:space="0" w:color="auto"/>
        <w:left w:val="none" w:sz="0" w:space="0" w:color="auto"/>
        <w:bottom w:val="none" w:sz="0" w:space="0" w:color="auto"/>
        <w:right w:val="none" w:sz="0" w:space="0" w:color="auto"/>
      </w:divBdr>
    </w:div>
    <w:div w:id="140196719">
      <w:marLeft w:val="0"/>
      <w:marRight w:val="0"/>
      <w:marTop w:val="10"/>
      <w:marBottom w:val="10"/>
      <w:divBdr>
        <w:top w:val="none" w:sz="0" w:space="0" w:color="auto"/>
        <w:left w:val="none" w:sz="0" w:space="0" w:color="auto"/>
        <w:bottom w:val="none" w:sz="0" w:space="0" w:color="auto"/>
        <w:right w:val="none" w:sz="0" w:space="0" w:color="auto"/>
      </w:divBdr>
    </w:div>
    <w:div w:id="190459843">
      <w:marLeft w:val="0"/>
      <w:marRight w:val="720"/>
      <w:marTop w:val="10"/>
      <w:marBottom w:val="10"/>
      <w:divBdr>
        <w:top w:val="none" w:sz="0" w:space="0" w:color="auto"/>
        <w:left w:val="none" w:sz="0" w:space="0" w:color="auto"/>
        <w:bottom w:val="none" w:sz="0" w:space="0" w:color="auto"/>
        <w:right w:val="none" w:sz="0" w:space="0" w:color="auto"/>
      </w:divBdr>
    </w:div>
    <w:div w:id="458304625">
      <w:marLeft w:val="0"/>
      <w:marRight w:val="0"/>
      <w:marTop w:val="10"/>
      <w:marBottom w:val="10"/>
      <w:divBdr>
        <w:top w:val="none" w:sz="0" w:space="0" w:color="auto"/>
        <w:left w:val="none" w:sz="0" w:space="0" w:color="auto"/>
        <w:bottom w:val="none" w:sz="0" w:space="0" w:color="auto"/>
        <w:right w:val="none" w:sz="0" w:space="0" w:color="auto"/>
      </w:divBdr>
    </w:div>
    <w:div w:id="666058575">
      <w:marLeft w:val="0"/>
      <w:marRight w:val="0"/>
      <w:marTop w:val="10"/>
      <w:marBottom w:val="10"/>
      <w:divBdr>
        <w:top w:val="none" w:sz="0" w:space="0" w:color="auto"/>
        <w:left w:val="none" w:sz="0" w:space="0" w:color="auto"/>
        <w:bottom w:val="none" w:sz="0" w:space="0" w:color="auto"/>
        <w:right w:val="none" w:sz="0" w:space="0" w:color="auto"/>
      </w:divBdr>
    </w:div>
    <w:div w:id="693923586">
      <w:marLeft w:val="0"/>
      <w:marRight w:val="0"/>
      <w:marTop w:val="10"/>
      <w:marBottom w:val="10"/>
      <w:divBdr>
        <w:top w:val="none" w:sz="0" w:space="0" w:color="auto"/>
        <w:left w:val="none" w:sz="0" w:space="0" w:color="auto"/>
        <w:bottom w:val="none" w:sz="0" w:space="0" w:color="auto"/>
        <w:right w:val="none" w:sz="0" w:space="0" w:color="auto"/>
      </w:divBdr>
    </w:div>
    <w:div w:id="792333127">
      <w:marLeft w:val="0"/>
      <w:marRight w:val="0"/>
      <w:marTop w:val="10"/>
      <w:marBottom w:val="10"/>
      <w:divBdr>
        <w:top w:val="none" w:sz="0" w:space="0" w:color="auto"/>
        <w:left w:val="none" w:sz="0" w:space="0" w:color="auto"/>
        <w:bottom w:val="none" w:sz="0" w:space="0" w:color="auto"/>
        <w:right w:val="none" w:sz="0" w:space="0" w:color="auto"/>
      </w:divBdr>
    </w:div>
    <w:div w:id="812066861">
      <w:marLeft w:val="0"/>
      <w:marRight w:val="0"/>
      <w:marTop w:val="10"/>
      <w:marBottom w:val="10"/>
      <w:divBdr>
        <w:top w:val="none" w:sz="0" w:space="0" w:color="auto"/>
        <w:left w:val="none" w:sz="0" w:space="0" w:color="auto"/>
        <w:bottom w:val="none" w:sz="0" w:space="0" w:color="auto"/>
        <w:right w:val="none" w:sz="0" w:space="0" w:color="auto"/>
      </w:divBdr>
    </w:div>
    <w:div w:id="832791688">
      <w:marLeft w:val="0"/>
      <w:marRight w:val="720"/>
      <w:marTop w:val="10"/>
      <w:marBottom w:val="10"/>
      <w:divBdr>
        <w:top w:val="none" w:sz="0" w:space="0" w:color="auto"/>
        <w:left w:val="none" w:sz="0" w:space="0" w:color="auto"/>
        <w:bottom w:val="none" w:sz="0" w:space="0" w:color="auto"/>
        <w:right w:val="none" w:sz="0" w:space="0" w:color="auto"/>
      </w:divBdr>
    </w:div>
    <w:div w:id="870920801">
      <w:marLeft w:val="0"/>
      <w:marRight w:val="0"/>
      <w:marTop w:val="10"/>
      <w:marBottom w:val="10"/>
      <w:divBdr>
        <w:top w:val="none" w:sz="0" w:space="0" w:color="auto"/>
        <w:left w:val="none" w:sz="0" w:space="0" w:color="auto"/>
        <w:bottom w:val="none" w:sz="0" w:space="0" w:color="auto"/>
        <w:right w:val="none" w:sz="0" w:space="0" w:color="auto"/>
      </w:divBdr>
    </w:div>
    <w:div w:id="930549202">
      <w:marLeft w:val="0"/>
      <w:marRight w:val="0"/>
      <w:marTop w:val="10"/>
      <w:marBottom w:val="10"/>
      <w:divBdr>
        <w:top w:val="none" w:sz="0" w:space="0" w:color="auto"/>
        <w:left w:val="none" w:sz="0" w:space="0" w:color="auto"/>
        <w:bottom w:val="none" w:sz="0" w:space="0" w:color="auto"/>
        <w:right w:val="none" w:sz="0" w:space="0" w:color="auto"/>
      </w:divBdr>
    </w:div>
    <w:div w:id="962342916">
      <w:marLeft w:val="0"/>
      <w:marRight w:val="0"/>
      <w:marTop w:val="10"/>
      <w:marBottom w:val="10"/>
      <w:divBdr>
        <w:top w:val="none" w:sz="0" w:space="0" w:color="auto"/>
        <w:left w:val="none" w:sz="0" w:space="0" w:color="auto"/>
        <w:bottom w:val="none" w:sz="0" w:space="0" w:color="auto"/>
        <w:right w:val="none" w:sz="0" w:space="0" w:color="auto"/>
      </w:divBdr>
    </w:div>
    <w:div w:id="1011178211">
      <w:marLeft w:val="0"/>
      <w:marRight w:val="0"/>
      <w:marTop w:val="10"/>
      <w:marBottom w:val="10"/>
      <w:divBdr>
        <w:top w:val="none" w:sz="0" w:space="0" w:color="auto"/>
        <w:left w:val="none" w:sz="0" w:space="0" w:color="auto"/>
        <w:bottom w:val="none" w:sz="0" w:space="0" w:color="auto"/>
        <w:right w:val="none" w:sz="0" w:space="0" w:color="auto"/>
      </w:divBdr>
    </w:div>
    <w:div w:id="1191989408">
      <w:marLeft w:val="0"/>
      <w:marRight w:val="0"/>
      <w:marTop w:val="10"/>
      <w:marBottom w:val="10"/>
      <w:divBdr>
        <w:top w:val="none" w:sz="0" w:space="0" w:color="auto"/>
        <w:left w:val="none" w:sz="0" w:space="0" w:color="auto"/>
        <w:bottom w:val="none" w:sz="0" w:space="0" w:color="auto"/>
        <w:right w:val="none" w:sz="0" w:space="0" w:color="auto"/>
      </w:divBdr>
    </w:div>
    <w:div w:id="1284191235">
      <w:marLeft w:val="0"/>
      <w:marRight w:val="0"/>
      <w:marTop w:val="10"/>
      <w:marBottom w:val="10"/>
      <w:divBdr>
        <w:top w:val="none" w:sz="0" w:space="0" w:color="auto"/>
        <w:left w:val="none" w:sz="0" w:space="0" w:color="auto"/>
        <w:bottom w:val="none" w:sz="0" w:space="0" w:color="auto"/>
        <w:right w:val="none" w:sz="0" w:space="0" w:color="auto"/>
      </w:divBdr>
    </w:div>
    <w:div w:id="1422485022">
      <w:marLeft w:val="0"/>
      <w:marRight w:val="720"/>
      <w:marTop w:val="10"/>
      <w:marBottom w:val="10"/>
      <w:divBdr>
        <w:top w:val="none" w:sz="0" w:space="0" w:color="auto"/>
        <w:left w:val="none" w:sz="0" w:space="0" w:color="auto"/>
        <w:bottom w:val="none" w:sz="0" w:space="0" w:color="auto"/>
        <w:right w:val="none" w:sz="0" w:space="0" w:color="auto"/>
      </w:divBdr>
    </w:div>
    <w:div w:id="1570266145">
      <w:marLeft w:val="0"/>
      <w:marRight w:val="0"/>
      <w:marTop w:val="10"/>
      <w:marBottom w:val="10"/>
      <w:divBdr>
        <w:top w:val="none" w:sz="0" w:space="0" w:color="auto"/>
        <w:left w:val="none" w:sz="0" w:space="0" w:color="auto"/>
        <w:bottom w:val="none" w:sz="0" w:space="0" w:color="auto"/>
        <w:right w:val="none" w:sz="0" w:space="0" w:color="auto"/>
      </w:divBdr>
    </w:div>
    <w:div w:id="1759593785">
      <w:marLeft w:val="0"/>
      <w:marRight w:val="0"/>
      <w:marTop w:val="10"/>
      <w:marBottom w:val="10"/>
      <w:divBdr>
        <w:top w:val="none" w:sz="0" w:space="0" w:color="auto"/>
        <w:left w:val="none" w:sz="0" w:space="0" w:color="auto"/>
        <w:bottom w:val="none" w:sz="0" w:space="0" w:color="auto"/>
        <w:right w:val="none" w:sz="0" w:space="0" w:color="auto"/>
      </w:divBdr>
    </w:div>
    <w:div w:id="180519345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201</Words>
  <Characters>1152</Characters>
  <Application>Microsoft Office Word</Application>
  <DocSecurity>0</DocSecurity>
  <Lines>9</Lines>
  <Paragraphs>2</Paragraphs>
  <ScaleCrop>false</ScaleCrop>
  <Company/>
  <LinksUpToDate>false</LinksUpToDate>
  <CharactersWithSpaces>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