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3D1C" w:rsidRDefault="000A3D1C">
      <w:pPr>
        <w:spacing w:line="500" w:lineRule="atLeast"/>
        <w:jc w:val="center"/>
        <w:divId w:val="1875532298"/>
        <w:rPr>
          <w:rFonts w:ascii="黑体" w:eastAsia="黑体" w:hAnsi="黑体"/>
          <w:sz w:val="36"/>
          <w:szCs w:val="36"/>
        </w:rPr>
      </w:pPr>
      <w:r>
        <w:rPr>
          <w:rFonts w:ascii="黑体" w:eastAsia="黑体" w:hAnsi="黑体" w:hint="eastAsia"/>
          <w:sz w:val="36"/>
          <w:szCs w:val="36"/>
        </w:rPr>
        <w:t>广东省电白县人民法院</w:t>
      </w:r>
    </w:p>
    <w:p w:rsidR="000A3D1C" w:rsidRDefault="000A3D1C">
      <w:pPr>
        <w:spacing w:line="500" w:lineRule="atLeast"/>
        <w:jc w:val="center"/>
        <w:divId w:val="16546747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A3D1C" w:rsidRDefault="000A3D1C">
      <w:pPr>
        <w:spacing w:line="500" w:lineRule="atLeast"/>
        <w:jc w:val="right"/>
        <w:divId w:val="1091120672"/>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181</w:t>
      </w:r>
      <w:r>
        <w:rPr>
          <w:rFonts w:hint="eastAsia"/>
          <w:sz w:val="30"/>
          <w:szCs w:val="30"/>
        </w:rPr>
        <w:t>号</w:t>
      </w:r>
    </w:p>
    <w:p w:rsidR="000A3D1C" w:rsidRDefault="000A3D1C">
      <w:pPr>
        <w:spacing w:line="500" w:lineRule="atLeast"/>
        <w:ind w:firstLine="600"/>
        <w:divId w:val="592708451"/>
        <w:rPr>
          <w:rFonts w:hint="eastAsia"/>
          <w:sz w:val="30"/>
          <w:szCs w:val="30"/>
        </w:rPr>
      </w:pPr>
      <w:r>
        <w:rPr>
          <w:rFonts w:hint="eastAsia"/>
          <w:sz w:val="30"/>
          <w:szCs w:val="30"/>
        </w:rPr>
        <w:t>公诉机关广东省电白县人民检察院。</w:t>
      </w:r>
    </w:p>
    <w:p w:rsidR="000A3D1C" w:rsidRDefault="000A3D1C">
      <w:pPr>
        <w:spacing w:line="500" w:lineRule="atLeast"/>
        <w:ind w:firstLine="600"/>
        <w:divId w:val="1661691583"/>
        <w:rPr>
          <w:rFonts w:hint="eastAsia"/>
          <w:sz w:val="30"/>
          <w:szCs w:val="30"/>
        </w:rPr>
      </w:pPr>
      <w:r>
        <w:rPr>
          <w:rFonts w:hint="eastAsia"/>
          <w:sz w:val="30"/>
          <w:szCs w:val="30"/>
        </w:rPr>
        <w:t>被告人谢奇林，男，汉族，广东省高州市人，公民身份号码：×××</w:t>
      </w:r>
      <w:r>
        <w:rPr>
          <w:rFonts w:hint="eastAsia"/>
          <w:sz w:val="30"/>
          <w:szCs w:val="30"/>
        </w:rPr>
        <w:t>0830</w:t>
      </w:r>
      <w:r>
        <w:rPr>
          <w:rFonts w:hint="eastAsia"/>
          <w:sz w:val="30"/>
          <w:szCs w:val="30"/>
        </w:rPr>
        <w:t>，在职研究生学历，中共党员，原任茂名市××和城乡建设局党组成员、茂名市××工程监督管理局局长，住茂名市。因本案涉嫌犯受贿罪于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日被逮捕。现押于茂名市第一看守所。</w:t>
      </w:r>
    </w:p>
    <w:p w:rsidR="000A3D1C" w:rsidRDefault="000A3D1C">
      <w:pPr>
        <w:spacing w:line="500" w:lineRule="atLeast"/>
        <w:ind w:firstLine="600"/>
        <w:divId w:val="1091392231"/>
        <w:rPr>
          <w:rFonts w:hint="eastAsia"/>
          <w:sz w:val="30"/>
          <w:szCs w:val="30"/>
        </w:rPr>
      </w:pPr>
      <w:r>
        <w:rPr>
          <w:rFonts w:hint="eastAsia"/>
          <w:sz w:val="30"/>
          <w:szCs w:val="30"/>
        </w:rPr>
        <w:t>辩护人杨文良、杨金星，广东文业律师事务所律师。</w:t>
      </w:r>
    </w:p>
    <w:p w:rsidR="000A3D1C" w:rsidRDefault="000A3D1C">
      <w:pPr>
        <w:spacing w:line="500" w:lineRule="atLeast"/>
        <w:ind w:firstLine="600"/>
        <w:divId w:val="155727326"/>
        <w:rPr>
          <w:rFonts w:hint="eastAsia"/>
          <w:sz w:val="30"/>
          <w:szCs w:val="30"/>
        </w:rPr>
      </w:pPr>
      <w:r>
        <w:rPr>
          <w:rFonts w:hint="eastAsia"/>
          <w:sz w:val="30"/>
          <w:szCs w:val="30"/>
        </w:rPr>
        <w:t>电白县人民检察院以电检刑诉（</w:t>
      </w:r>
      <w:r>
        <w:rPr>
          <w:rFonts w:hint="eastAsia"/>
          <w:sz w:val="30"/>
          <w:szCs w:val="30"/>
        </w:rPr>
        <w:t>2012</w:t>
      </w:r>
      <w:r>
        <w:rPr>
          <w:rFonts w:hint="eastAsia"/>
          <w:sz w:val="30"/>
          <w:szCs w:val="30"/>
        </w:rPr>
        <w:t>）</w:t>
      </w:r>
      <w:r>
        <w:rPr>
          <w:rFonts w:hint="eastAsia"/>
          <w:sz w:val="30"/>
          <w:szCs w:val="30"/>
        </w:rPr>
        <w:t>92</w:t>
      </w:r>
      <w:r>
        <w:rPr>
          <w:rFonts w:hint="eastAsia"/>
          <w:sz w:val="30"/>
          <w:szCs w:val="30"/>
        </w:rPr>
        <w:t>号起诉书指控被告人谢奇林犯受贿罪，于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日公开开庭进行了审理。电白县人民检察院指派检察员李英仔出庭支持公诉，被告人谢奇林及其辩护人杨文良、杨金星到庭参加诉讼。现已审理终结。</w:t>
      </w:r>
    </w:p>
    <w:p w:rsidR="000A3D1C" w:rsidRDefault="000A3D1C">
      <w:pPr>
        <w:spacing w:line="500" w:lineRule="atLeast"/>
        <w:ind w:firstLine="600"/>
        <w:divId w:val="632104371"/>
        <w:rPr>
          <w:rFonts w:hint="eastAsia"/>
          <w:sz w:val="30"/>
          <w:szCs w:val="30"/>
        </w:rPr>
      </w:pPr>
      <w:r>
        <w:rPr>
          <w:rFonts w:hint="eastAsia"/>
          <w:sz w:val="30"/>
          <w:szCs w:val="30"/>
        </w:rPr>
        <w:t>经审理查明，被告人谢奇林在任茂名市建设工程监督检测站副站长、站长和茂名市建设工程监督管理局局长期间，收受他人贿赂共计人民币</w:t>
      </w:r>
      <w:r>
        <w:rPr>
          <w:rFonts w:hint="eastAsia"/>
          <w:sz w:val="30"/>
          <w:szCs w:val="30"/>
        </w:rPr>
        <w:t>57.5</w:t>
      </w:r>
      <w:r>
        <w:rPr>
          <w:rFonts w:hint="eastAsia"/>
          <w:sz w:val="30"/>
          <w:szCs w:val="30"/>
        </w:rPr>
        <w:t>万元，港币</w:t>
      </w:r>
      <w:r>
        <w:rPr>
          <w:rFonts w:hint="eastAsia"/>
          <w:sz w:val="30"/>
          <w:szCs w:val="30"/>
        </w:rPr>
        <w:t>8</w:t>
      </w:r>
      <w:r>
        <w:rPr>
          <w:rFonts w:hint="eastAsia"/>
          <w:sz w:val="30"/>
          <w:szCs w:val="30"/>
        </w:rPr>
        <w:t>万元，美元</w:t>
      </w:r>
      <w:r>
        <w:rPr>
          <w:rFonts w:hint="eastAsia"/>
          <w:sz w:val="30"/>
          <w:szCs w:val="30"/>
        </w:rPr>
        <w:t>1</w:t>
      </w:r>
      <w:r>
        <w:rPr>
          <w:rFonts w:hint="eastAsia"/>
          <w:sz w:val="30"/>
          <w:szCs w:val="30"/>
        </w:rPr>
        <w:t>万元，并利用职务便利在为他人办理建筑工程质量检测和进行施工安全监督等工作时给予他人关照，使之顺利通过质量检测。被告人谢奇林于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日到</w:t>
      </w:r>
      <w:r>
        <w:rPr>
          <w:rFonts w:hint="eastAsia"/>
          <w:sz w:val="30"/>
          <w:szCs w:val="30"/>
        </w:rPr>
        <w:t>22</w:t>
      </w:r>
      <w:r>
        <w:rPr>
          <w:rFonts w:hint="eastAsia"/>
          <w:sz w:val="30"/>
          <w:szCs w:val="30"/>
        </w:rPr>
        <w:t>日在接受组织调查期间，主动交待了办案单位尚未掌握的违纪问题，并退清违纪款</w:t>
      </w:r>
      <w:r>
        <w:rPr>
          <w:rFonts w:hint="eastAsia"/>
          <w:sz w:val="30"/>
          <w:szCs w:val="30"/>
        </w:rPr>
        <w:t>211.7</w:t>
      </w:r>
      <w:r>
        <w:rPr>
          <w:rFonts w:hint="eastAsia"/>
          <w:sz w:val="30"/>
          <w:szCs w:val="30"/>
        </w:rPr>
        <w:t>万元。</w:t>
      </w:r>
    </w:p>
    <w:p w:rsidR="000A3D1C" w:rsidRDefault="000A3D1C">
      <w:pPr>
        <w:spacing w:line="500" w:lineRule="atLeast"/>
        <w:divId w:val="1388650100"/>
        <w:rPr>
          <w:rFonts w:hint="eastAsia"/>
          <w:sz w:val="30"/>
          <w:szCs w:val="30"/>
        </w:rPr>
      </w:pPr>
      <w:r>
        <w:rPr>
          <w:rFonts w:hint="eastAsia"/>
          <w:sz w:val="30"/>
          <w:szCs w:val="30"/>
        </w:rPr>
        <w:t>被告人谢奇林具体受贿事实如下：</w:t>
      </w:r>
    </w:p>
    <w:p w:rsidR="000A3D1C" w:rsidRDefault="000A3D1C">
      <w:pPr>
        <w:spacing w:line="500" w:lineRule="atLeast"/>
        <w:ind w:firstLine="600"/>
        <w:divId w:val="1433673065"/>
        <w:rPr>
          <w:rFonts w:hint="eastAsia"/>
          <w:sz w:val="30"/>
          <w:szCs w:val="30"/>
        </w:rPr>
      </w:pPr>
      <w:r>
        <w:rPr>
          <w:rFonts w:hint="eastAsia"/>
          <w:sz w:val="30"/>
          <w:szCs w:val="30"/>
        </w:rPr>
        <w:lastRenderedPageBreak/>
        <w:t>（一）</w:t>
      </w:r>
      <w:r>
        <w:rPr>
          <w:rFonts w:hint="eastAsia"/>
          <w:sz w:val="30"/>
          <w:szCs w:val="30"/>
        </w:rPr>
        <w:t>2004</w:t>
      </w:r>
      <w:r>
        <w:rPr>
          <w:rFonts w:hint="eastAsia"/>
          <w:sz w:val="30"/>
          <w:szCs w:val="30"/>
        </w:rPr>
        <w:t>年，被告人谢奇林为“名雅花园”楼盘及时安排工程质量检测，收受名雅房地产开发公司老板邓某甲所送人民币</w:t>
      </w:r>
      <w:r>
        <w:rPr>
          <w:rFonts w:hint="eastAsia"/>
          <w:sz w:val="30"/>
          <w:szCs w:val="30"/>
        </w:rPr>
        <w:t>10</w:t>
      </w:r>
      <w:r>
        <w:rPr>
          <w:rFonts w:hint="eastAsia"/>
          <w:sz w:val="30"/>
          <w:szCs w:val="30"/>
        </w:rPr>
        <w:t>万元。</w:t>
      </w:r>
    </w:p>
    <w:p w:rsidR="000A3D1C" w:rsidRDefault="000A3D1C">
      <w:pPr>
        <w:spacing w:line="500" w:lineRule="atLeast"/>
        <w:ind w:firstLine="600"/>
        <w:divId w:val="1352681691"/>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年，被告人谢奇林为宁凯房地产开发有限公司的开发项目提前安排现场施工安全监督和工程质量检测，多次收受宁凯房地产开发有限公司邓某乙所送人民币共计</w:t>
      </w:r>
      <w:r>
        <w:rPr>
          <w:rFonts w:hint="eastAsia"/>
          <w:sz w:val="30"/>
          <w:szCs w:val="30"/>
        </w:rPr>
        <w:t>7.8</w:t>
      </w:r>
      <w:r>
        <w:rPr>
          <w:rFonts w:hint="eastAsia"/>
          <w:sz w:val="30"/>
          <w:szCs w:val="30"/>
        </w:rPr>
        <w:t>万元。</w:t>
      </w:r>
    </w:p>
    <w:p w:rsidR="000A3D1C" w:rsidRDefault="000A3D1C">
      <w:pPr>
        <w:spacing w:line="500" w:lineRule="atLeast"/>
        <w:ind w:firstLine="600"/>
        <w:divId w:val="393940889"/>
        <w:rPr>
          <w:rFonts w:hint="eastAsia"/>
          <w:sz w:val="30"/>
          <w:szCs w:val="30"/>
        </w:rPr>
      </w:pPr>
      <w:r>
        <w:rPr>
          <w:rFonts w:hint="eastAsia"/>
          <w:sz w:val="30"/>
          <w:szCs w:val="30"/>
        </w:rPr>
        <w:t>（三）</w:t>
      </w:r>
      <w:r>
        <w:rPr>
          <w:rFonts w:hint="eastAsia"/>
          <w:sz w:val="30"/>
          <w:szCs w:val="30"/>
        </w:rPr>
        <w:t>1998</w:t>
      </w:r>
      <w:r>
        <w:rPr>
          <w:rFonts w:hint="eastAsia"/>
          <w:sz w:val="30"/>
          <w:szCs w:val="30"/>
        </w:rPr>
        <w:t>年至</w:t>
      </w:r>
      <w:r>
        <w:rPr>
          <w:rFonts w:hint="eastAsia"/>
          <w:sz w:val="30"/>
          <w:szCs w:val="30"/>
        </w:rPr>
        <w:t>2010</w:t>
      </w:r>
      <w:r>
        <w:rPr>
          <w:rFonts w:hint="eastAsia"/>
          <w:sz w:val="30"/>
          <w:szCs w:val="30"/>
        </w:rPr>
        <w:t>年，被告人谢奇林为茂名市世和城建房地产有限公司开发的项目提前安排现场施工安全监督和工程质量检测，</w:t>
      </w:r>
      <w:r>
        <w:rPr>
          <w:rFonts w:hint="eastAsia"/>
          <w:sz w:val="30"/>
          <w:szCs w:val="30"/>
        </w:rPr>
        <w:t>4</w:t>
      </w:r>
      <w:r>
        <w:rPr>
          <w:rFonts w:hint="eastAsia"/>
          <w:sz w:val="30"/>
          <w:szCs w:val="30"/>
        </w:rPr>
        <w:t>次收受该公司戴某、戴某明所送港币</w:t>
      </w:r>
      <w:r>
        <w:rPr>
          <w:rFonts w:hint="eastAsia"/>
          <w:sz w:val="30"/>
          <w:szCs w:val="30"/>
        </w:rPr>
        <w:t>2</w:t>
      </w:r>
      <w:r>
        <w:rPr>
          <w:rFonts w:hint="eastAsia"/>
          <w:sz w:val="30"/>
          <w:szCs w:val="30"/>
        </w:rPr>
        <w:t>万元，人民币</w:t>
      </w:r>
      <w:r>
        <w:rPr>
          <w:rFonts w:hint="eastAsia"/>
          <w:sz w:val="30"/>
          <w:szCs w:val="30"/>
        </w:rPr>
        <w:t>3.2</w:t>
      </w:r>
      <w:r>
        <w:rPr>
          <w:rFonts w:hint="eastAsia"/>
          <w:sz w:val="30"/>
          <w:szCs w:val="30"/>
        </w:rPr>
        <w:t>万元。</w:t>
      </w:r>
    </w:p>
    <w:p w:rsidR="000A3D1C" w:rsidRDefault="000A3D1C">
      <w:pPr>
        <w:spacing w:line="500" w:lineRule="atLeast"/>
        <w:ind w:firstLine="600"/>
        <w:divId w:val="2124229501"/>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年，被告人谢奇林为嘉燕房地产开发有限公司的项目提前安排施工安全检测和工程质量检测，收受该公司送车某所人民币</w:t>
      </w:r>
      <w:r>
        <w:rPr>
          <w:rFonts w:hint="eastAsia"/>
          <w:sz w:val="30"/>
          <w:szCs w:val="30"/>
        </w:rPr>
        <w:t>6</w:t>
      </w:r>
      <w:r>
        <w:rPr>
          <w:rFonts w:hint="eastAsia"/>
          <w:sz w:val="30"/>
          <w:szCs w:val="30"/>
        </w:rPr>
        <w:t>万元。</w:t>
      </w:r>
    </w:p>
    <w:p w:rsidR="000A3D1C" w:rsidRDefault="000A3D1C">
      <w:pPr>
        <w:spacing w:line="500" w:lineRule="atLeast"/>
        <w:ind w:firstLine="600"/>
        <w:divId w:val="1581940114"/>
        <w:rPr>
          <w:rFonts w:hint="eastAsia"/>
          <w:sz w:val="30"/>
          <w:szCs w:val="30"/>
        </w:rPr>
      </w:pPr>
      <w:r>
        <w:rPr>
          <w:rFonts w:hint="eastAsia"/>
          <w:sz w:val="30"/>
          <w:szCs w:val="30"/>
        </w:rPr>
        <w:t>（五）</w:t>
      </w:r>
      <w:r>
        <w:rPr>
          <w:rFonts w:hint="eastAsia"/>
          <w:sz w:val="30"/>
          <w:szCs w:val="30"/>
        </w:rPr>
        <w:t>2008</w:t>
      </w:r>
      <w:r>
        <w:rPr>
          <w:rFonts w:hint="eastAsia"/>
          <w:sz w:val="30"/>
          <w:szCs w:val="30"/>
        </w:rPr>
        <w:t>年春节期间，被告人谢奇林为茂南财富置业开发有限公司的项目及时安排现场施工安全监督检测和工程质量检测，收受该公司李某辉所送人民币</w:t>
      </w:r>
      <w:r>
        <w:rPr>
          <w:rFonts w:hint="eastAsia"/>
          <w:sz w:val="30"/>
          <w:szCs w:val="30"/>
        </w:rPr>
        <w:t>2</w:t>
      </w:r>
      <w:r>
        <w:rPr>
          <w:rFonts w:hint="eastAsia"/>
          <w:sz w:val="30"/>
          <w:szCs w:val="30"/>
        </w:rPr>
        <w:t>万元。</w:t>
      </w:r>
    </w:p>
    <w:p w:rsidR="000A3D1C" w:rsidRDefault="000A3D1C">
      <w:pPr>
        <w:spacing w:line="500" w:lineRule="atLeast"/>
        <w:ind w:firstLine="600"/>
        <w:divId w:val="1711228193"/>
        <w:rPr>
          <w:rFonts w:hint="eastAsia"/>
          <w:sz w:val="30"/>
          <w:szCs w:val="30"/>
        </w:rPr>
      </w:pPr>
      <w:r>
        <w:rPr>
          <w:rFonts w:hint="eastAsia"/>
          <w:sz w:val="30"/>
          <w:szCs w:val="30"/>
        </w:rPr>
        <w:t>（六）</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年，被告人谢奇林为工程建筑商黎某所承接的工程建筑项目及时安排现场施工监督检测和工程质量检测，多次收受黎某所送人民币共计</w:t>
      </w:r>
      <w:r>
        <w:rPr>
          <w:rFonts w:hint="eastAsia"/>
          <w:sz w:val="30"/>
          <w:szCs w:val="30"/>
        </w:rPr>
        <w:t>5</w:t>
      </w:r>
      <w:r>
        <w:rPr>
          <w:rFonts w:hint="eastAsia"/>
          <w:sz w:val="30"/>
          <w:szCs w:val="30"/>
        </w:rPr>
        <w:t>万元。</w:t>
      </w:r>
    </w:p>
    <w:p w:rsidR="000A3D1C" w:rsidRDefault="000A3D1C">
      <w:pPr>
        <w:spacing w:line="500" w:lineRule="atLeast"/>
        <w:ind w:firstLine="600"/>
        <w:divId w:val="789014139"/>
        <w:rPr>
          <w:rFonts w:hint="eastAsia"/>
          <w:sz w:val="30"/>
          <w:szCs w:val="30"/>
        </w:rPr>
      </w:pPr>
      <w:r>
        <w:rPr>
          <w:rFonts w:hint="eastAsia"/>
          <w:sz w:val="30"/>
          <w:szCs w:val="30"/>
        </w:rPr>
        <w:t>（七）</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年，被告人谢奇林为茂名市东信房地产开发有限公司的项目提前安排现场施工安全监督和工程质量检测，收受该公司朱某所送人民币</w:t>
      </w:r>
      <w:r>
        <w:rPr>
          <w:rFonts w:hint="eastAsia"/>
          <w:sz w:val="30"/>
          <w:szCs w:val="30"/>
        </w:rPr>
        <w:t>2</w:t>
      </w:r>
      <w:r>
        <w:rPr>
          <w:rFonts w:hint="eastAsia"/>
          <w:sz w:val="30"/>
          <w:szCs w:val="30"/>
        </w:rPr>
        <w:t>万元。</w:t>
      </w:r>
    </w:p>
    <w:p w:rsidR="000A3D1C" w:rsidRDefault="000A3D1C">
      <w:pPr>
        <w:spacing w:line="500" w:lineRule="atLeast"/>
        <w:ind w:firstLine="600"/>
        <w:divId w:val="822769582"/>
        <w:rPr>
          <w:rFonts w:hint="eastAsia"/>
          <w:sz w:val="30"/>
          <w:szCs w:val="30"/>
        </w:rPr>
      </w:pPr>
      <w:r>
        <w:rPr>
          <w:rFonts w:hint="eastAsia"/>
          <w:sz w:val="30"/>
          <w:szCs w:val="30"/>
        </w:rPr>
        <w:t>（八）</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年，被告人谢奇林为茂名市中信房地产开发有限公司的项目及时安排现场施工安全监督和工程质量检测，两次收受该公司林某信所送人民币共</w:t>
      </w:r>
      <w:r>
        <w:rPr>
          <w:rFonts w:hint="eastAsia"/>
          <w:sz w:val="30"/>
          <w:szCs w:val="30"/>
        </w:rPr>
        <w:t>12</w:t>
      </w:r>
      <w:r>
        <w:rPr>
          <w:rFonts w:hint="eastAsia"/>
          <w:sz w:val="30"/>
          <w:szCs w:val="30"/>
        </w:rPr>
        <w:t>万元。</w:t>
      </w:r>
    </w:p>
    <w:p w:rsidR="000A3D1C" w:rsidRDefault="000A3D1C">
      <w:pPr>
        <w:spacing w:line="500" w:lineRule="atLeast"/>
        <w:ind w:firstLine="600"/>
        <w:divId w:val="1779174154"/>
        <w:rPr>
          <w:rFonts w:hint="eastAsia"/>
          <w:sz w:val="30"/>
          <w:szCs w:val="30"/>
        </w:rPr>
      </w:pPr>
      <w:r>
        <w:rPr>
          <w:rFonts w:hint="eastAsia"/>
          <w:sz w:val="30"/>
          <w:szCs w:val="30"/>
        </w:rPr>
        <w:t>（九）</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年，被告人谢奇林为茂名市银鹰房地产开发公司开发项目提前安排现场施工安全监督和工程质量检测，两次收受该公司吴罗某所送人民币共</w:t>
      </w:r>
      <w:r>
        <w:rPr>
          <w:rFonts w:hint="eastAsia"/>
          <w:sz w:val="30"/>
          <w:szCs w:val="30"/>
        </w:rPr>
        <w:t>4</w:t>
      </w:r>
      <w:r>
        <w:rPr>
          <w:rFonts w:hint="eastAsia"/>
          <w:sz w:val="30"/>
          <w:szCs w:val="30"/>
        </w:rPr>
        <w:t>万元。</w:t>
      </w:r>
    </w:p>
    <w:p w:rsidR="000A3D1C" w:rsidRDefault="000A3D1C">
      <w:pPr>
        <w:spacing w:line="500" w:lineRule="atLeast"/>
        <w:ind w:firstLine="600"/>
        <w:divId w:val="462963171"/>
        <w:rPr>
          <w:rFonts w:hint="eastAsia"/>
          <w:sz w:val="30"/>
          <w:szCs w:val="30"/>
        </w:rPr>
      </w:pPr>
      <w:r>
        <w:rPr>
          <w:rFonts w:hint="eastAsia"/>
          <w:sz w:val="30"/>
          <w:szCs w:val="30"/>
        </w:rPr>
        <w:t>（十）</w:t>
      </w:r>
      <w:r>
        <w:rPr>
          <w:rFonts w:hint="eastAsia"/>
          <w:sz w:val="30"/>
          <w:szCs w:val="30"/>
        </w:rPr>
        <w:t>2008</w:t>
      </w:r>
      <w:r>
        <w:rPr>
          <w:rFonts w:hint="eastAsia"/>
          <w:sz w:val="30"/>
          <w:szCs w:val="30"/>
        </w:rPr>
        <w:t>年，被告人谢奇林为“城市花园”楼盘提前安排现场施工安全监督和质量检测，收受“城市花园”房地产开发公司谭某甲所送美元</w:t>
      </w:r>
      <w:r>
        <w:rPr>
          <w:rFonts w:hint="eastAsia"/>
          <w:sz w:val="30"/>
          <w:szCs w:val="30"/>
        </w:rPr>
        <w:t>1</w:t>
      </w:r>
      <w:r>
        <w:rPr>
          <w:rFonts w:hint="eastAsia"/>
          <w:sz w:val="30"/>
          <w:szCs w:val="30"/>
        </w:rPr>
        <w:t>万元。</w:t>
      </w:r>
    </w:p>
    <w:p w:rsidR="000A3D1C" w:rsidRDefault="000A3D1C">
      <w:pPr>
        <w:spacing w:line="500" w:lineRule="atLeast"/>
        <w:ind w:firstLine="600"/>
        <w:divId w:val="1323196910"/>
        <w:rPr>
          <w:rFonts w:hint="eastAsia"/>
          <w:sz w:val="30"/>
          <w:szCs w:val="30"/>
        </w:rPr>
      </w:pPr>
      <w:r>
        <w:rPr>
          <w:rFonts w:hint="eastAsia"/>
          <w:sz w:val="30"/>
          <w:szCs w:val="30"/>
        </w:rPr>
        <w:t>（十一）</w:t>
      </w:r>
      <w:r>
        <w:rPr>
          <w:rFonts w:hint="eastAsia"/>
          <w:sz w:val="30"/>
          <w:szCs w:val="30"/>
        </w:rPr>
        <w:t>2008</w:t>
      </w:r>
      <w:r>
        <w:rPr>
          <w:rFonts w:hint="eastAsia"/>
          <w:sz w:val="30"/>
          <w:szCs w:val="30"/>
        </w:rPr>
        <w:t>年，被告人谢奇林为新光房地产公司顺利办理土地转让并让谭某乙强所开发的“名翠苑”减免部分检测费用和提前安排工程质量检测，多次收受谭某乙强所送港币共</w:t>
      </w:r>
      <w:r>
        <w:rPr>
          <w:rFonts w:hint="eastAsia"/>
          <w:sz w:val="30"/>
          <w:szCs w:val="30"/>
        </w:rPr>
        <w:t>6</w:t>
      </w:r>
      <w:r>
        <w:rPr>
          <w:rFonts w:hint="eastAsia"/>
          <w:sz w:val="30"/>
          <w:szCs w:val="30"/>
        </w:rPr>
        <w:t>万元。</w:t>
      </w:r>
    </w:p>
    <w:p w:rsidR="000A3D1C" w:rsidRDefault="000A3D1C">
      <w:pPr>
        <w:spacing w:line="500" w:lineRule="atLeast"/>
        <w:ind w:firstLine="600"/>
        <w:divId w:val="217127993"/>
        <w:rPr>
          <w:rFonts w:hint="eastAsia"/>
          <w:sz w:val="30"/>
          <w:szCs w:val="30"/>
        </w:rPr>
      </w:pPr>
      <w:r>
        <w:rPr>
          <w:rFonts w:hint="eastAsia"/>
          <w:sz w:val="30"/>
          <w:szCs w:val="30"/>
        </w:rPr>
        <w:t>（十二）</w:t>
      </w:r>
      <w:r>
        <w:rPr>
          <w:rFonts w:hint="eastAsia"/>
          <w:sz w:val="30"/>
          <w:szCs w:val="30"/>
        </w:rPr>
        <w:t>2005</w:t>
      </w:r>
      <w:r>
        <w:rPr>
          <w:rFonts w:hint="eastAsia"/>
          <w:sz w:val="30"/>
          <w:szCs w:val="30"/>
        </w:rPr>
        <w:t>年，被告人谢奇林为房地产开发商黄某所开发的项目减免部分检测费用和提前安排工程质量检测，收受黄某所送人民币</w:t>
      </w:r>
      <w:r>
        <w:rPr>
          <w:rFonts w:hint="eastAsia"/>
          <w:sz w:val="30"/>
          <w:szCs w:val="30"/>
        </w:rPr>
        <w:t>1</w:t>
      </w:r>
      <w:r>
        <w:rPr>
          <w:rFonts w:hint="eastAsia"/>
          <w:sz w:val="30"/>
          <w:szCs w:val="30"/>
        </w:rPr>
        <w:t>万元。</w:t>
      </w:r>
    </w:p>
    <w:p w:rsidR="000A3D1C" w:rsidRDefault="000A3D1C">
      <w:pPr>
        <w:spacing w:line="500" w:lineRule="atLeast"/>
        <w:ind w:firstLine="600"/>
        <w:divId w:val="1363557832"/>
        <w:rPr>
          <w:rFonts w:hint="eastAsia"/>
          <w:sz w:val="30"/>
          <w:szCs w:val="30"/>
        </w:rPr>
      </w:pPr>
      <w:r>
        <w:rPr>
          <w:rFonts w:hint="eastAsia"/>
          <w:sz w:val="30"/>
          <w:szCs w:val="30"/>
        </w:rPr>
        <w:t>（十三）</w:t>
      </w:r>
      <w:r>
        <w:rPr>
          <w:rFonts w:hint="eastAsia"/>
          <w:sz w:val="30"/>
          <w:szCs w:val="30"/>
        </w:rPr>
        <w:t>2008</w:t>
      </w:r>
      <w:r>
        <w:rPr>
          <w:rFonts w:hint="eastAsia"/>
          <w:sz w:val="30"/>
          <w:szCs w:val="30"/>
        </w:rPr>
        <w:t>年，被告人谢奇林为茂名市财政局副局长邹某所承接的工程项目解决施工安全质量监督问题和提前安排工程质量检测，收受邹某所送人民币</w:t>
      </w:r>
      <w:r>
        <w:rPr>
          <w:rFonts w:hint="eastAsia"/>
          <w:sz w:val="30"/>
          <w:szCs w:val="30"/>
        </w:rPr>
        <w:t>2</w:t>
      </w:r>
      <w:r>
        <w:rPr>
          <w:rFonts w:hint="eastAsia"/>
          <w:sz w:val="30"/>
          <w:szCs w:val="30"/>
        </w:rPr>
        <w:t>万元。</w:t>
      </w:r>
    </w:p>
    <w:p w:rsidR="000A3D1C" w:rsidRDefault="000A3D1C">
      <w:pPr>
        <w:spacing w:line="500" w:lineRule="atLeast"/>
        <w:ind w:firstLine="600"/>
        <w:divId w:val="1004476113"/>
        <w:rPr>
          <w:rFonts w:hint="eastAsia"/>
          <w:sz w:val="30"/>
          <w:szCs w:val="30"/>
        </w:rPr>
      </w:pPr>
      <w:r>
        <w:rPr>
          <w:rFonts w:hint="eastAsia"/>
          <w:sz w:val="30"/>
          <w:szCs w:val="30"/>
        </w:rPr>
        <w:t>（十四）</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年，被告人谢奇林为“华海花园”系列项目楼盘及时安排现场施工安全监督和工程质量检测，多次收受“华海花园”系列房地产项目开发商柯某所送人民币共</w:t>
      </w:r>
      <w:r>
        <w:rPr>
          <w:rFonts w:hint="eastAsia"/>
          <w:sz w:val="30"/>
          <w:szCs w:val="30"/>
        </w:rPr>
        <w:t>2.5</w:t>
      </w:r>
      <w:r>
        <w:rPr>
          <w:rFonts w:hint="eastAsia"/>
          <w:sz w:val="30"/>
          <w:szCs w:val="30"/>
        </w:rPr>
        <w:t>万元。</w:t>
      </w:r>
    </w:p>
    <w:p w:rsidR="000A3D1C" w:rsidRDefault="000A3D1C">
      <w:pPr>
        <w:spacing w:line="500" w:lineRule="atLeast"/>
        <w:ind w:firstLine="600"/>
        <w:divId w:val="1847666020"/>
        <w:rPr>
          <w:rFonts w:hint="eastAsia"/>
          <w:sz w:val="30"/>
          <w:szCs w:val="30"/>
        </w:rPr>
      </w:pPr>
      <w:r>
        <w:rPr>
          <w:rFonts w:hint="eastAsia"/>
          <w:sz w:val="30"/>
          <w:szCs w:val="30"/>
        </w:rPr>
        <w:t>以上事实，被告人谢奇林在开庭审理中亦无异议，且有立案决定书，被告人户籍资料、干部履历表及干部任免审批表，银行现金缴款单及汇款凭证，到案经过，中共茂名市纪律检查委员会复函，证人证言，工程检测报告，质量检测结果清单、检测费用清单等证据证实，足以认定。</w:t>
      </w:r>
    </w:p>
    <w:p w:rsidR="000A3D1C" w:rsidRDefault="000A3D1C">
      <w:pPr>
        <w:spacing w:line="500" w:lineRule="atLeast"/>
        <w:ind w:firstLine="600"/>
        <w:divId w:val="2007513904"/>
        <w:rPr>
          <w:rFonts w:hint="eastAsia"/>
          <w:sz w:val="30"/>
          <w:szCs w:val="30"/>
        </w:rPr>
      </w:pPr>
      <w:r>
        <w:rPr>
          <w:rFonts w:hint="eastAsia"/>
          <w:sz w:val="30"/>
          <w:szCs w:val="30"/>
        </w:rPr>
        <w:t>本院认为，被告人谢奇林身为国家工作人员，在担任茂名市建设工程质量监督监测站副站长、站长及茂名市建设工程监督管理局局长期间，利用职务上的便利，非法收受他人贿赂，为他人谋取利益，其行为已构成受贿罪，应予刑罚。公诉机关指控被告人谢奇林非法收受十四位请托人财物共计人民币</w:t>
      </w:r>
      <w:r>
        <w:rPr>
          <w:rFonts w:hint="eastAsia"/>
          <w:sz w:val="30"/>
          <w:szCs w:val="30"/>
        </w:rPr>
        <w:t>57.5</w:t>
      </w:r>
      <w:r>
        <w:rPr>
          <w:rFonts w:hint="eastAsia"/>
          <w:sz w:val="30"/>
          <w:szCs w:val="30"/>
        </w:rPr>
        <w:t>万元、港币</w:t>
      </w:r>
      <w:r>
        <w:rPr>
          <w:rFonts w:hint="eastAsia"/>
          <w:sz w:val="30"/>
          <w:szCs w:val="30"/>
        </w:rPr>
        <w:t>8</w:t>
      </w:r>
      <w:r>
        <w:rPr>
          <w:rFonts w:hint="eastAsia"/>
          <w:sz w:val="30"/>
          <w:szCs w:val="30"/>
        </w:rPr>
        <w:t>万元、美元</w:t>
      </w:r>
      <w:r>
        <w:rPr>
          <w:rFonts w:hint="eastAsia"/>
          <w:sz w:val="30"/>
          <w:szCs w:val="30"/>
        </w:rPr>
        <w:t>1</w:t>
      </w:r>
      <w:r>
        <w:rPr>
          <w:rFonts w:hint="eastAsia"/>
          <w:sz w:val="30"/>
          <w:szCs w:val="30"/>
        </w:rPr>
        <w:t>万元的事实清楚，证据确实充分，罪名成立，予以支持。</w:t>
      </w:r>
    </w:p>
    <w:p w:rsidR="000A3D1C" w:rsidRDefault="000A3D1C">
      <w:pPr>
        <w:spacing w:line="500" w:lineRule="atLeast"/>
        <w:ind w:firstLine="600"/>
        <w:divId w:val="1046024166"/>
        <w:rPr>
          <w:rFonts w:hint="eastAsia"/>
          <w:sz w:val="30"/>
          <w:szCs w:val="30"/>
        </w:rPr>
      </w:pPr>
      <w:r>
        <w:rPr>
          <w:rFonts w:hint="eastAsia"/>
          <w:sz w:val="30"/>
          <w:szCs w:val="30"/>
        </w:rPr>
        <w:t>辩护人辩称被告人谢奇林收受谭某乙强港币</w:t>
      </w:r>
      <w:r>
        <w:rPr>
          <w:rFonts w:hint="eastAsia"/>
          <w:sz w:val="30"/>
          <w:szCs w:val="30"/>
        </w:rPr>
        <w:t>6</w:t>
      </w:r>
      <w:r>
        <w:rPr>
          <w:rFonts w:hint="eastAsia"/>
          <w:sz w:val="30"/>
          <w:szCs w:val="30"/>
        </w:rPr>
        <w:t>万元、车谋</w:t>
      </w:r>
      <w:r>
        <w:rPr>
          <w:rFonts w:hint="eastAsia"/>
          <w:sz w:val="30"/>
          <w:szCs w:val="30"/>
        </w:rPr>
        <w:t>6</w:t>
      </w:r>
      <w:r>
        <w:rPr>
          <w:rFonts w:hint="eastAsia"/>
          <w:sz w:val="30"/>
          <w:szCs w:val="30"/>
        </w:rPr>
        <w:t>万元、邹某人民币</w:t>
      </w:r>
      <w:r>
        <w:rPr>
          <w:rFonts w:hint="eastAsia"/>
          <w:sz w:val="30"/>
          <w:szCs w:val="30"/>
        </w:rPr>
        <w:t>2</w:t>
      </w:r>
      <w:r>
        <w:rPr>
          <w:rFonts w:hint="eastAsia"/>
          <w:sz w:val="30"/>
          <w:szCs w:val="30"/>
        </w:rPr>
        <w:t>万元、黄某人民币</w:t>
      </w:r>
      <w:r>
        <w:rPr>
          <w:rFonts w:hint="eastAsia"/>
          <w:sz w:val="30"/>
          <w:szCs w:val="30"/>
        </w:rPr>
        <w:t>1</w:t>
      </w:r>
      <w:r>
        <w:rPr>
          <w:rFonts w:hint="eastAsia"/>
          <w:sz w:val="30"/>
          <w:szCs w:val="30"/>
        </w:rPr>
        <w:t>万元、柯某人民币</w:t>
      </w:r>
      <w:r>
        <w:rPr>
          <w:rFonts w:hint="eastAsia"/>
          <w:sz w:val="30"/>
          <w:szCs w:val="30"/>
        </w:rPr>
        <w:t>2.5</w:t>
      </w:r>
      <w:r>
        <w:rPr>
          <w:rFonts w:hint="eastAsia"/>
          <w:sz w:val="30"/>
          <w:szCs w:val="30"/>
        </w:rPr>
        <w:t>万元，不应认定。经查，该五宗指控事实，被告人谢奇林无异议，且其供述的意见与证人证言吻合印证，均证实各请托人是为得到被告人谢奇林在工程质量监测等业务上的关照而向其行贿，足以认定指控的事实。虽有部分受贿事实发生在工程检测验收后，但与被告人谢奇林事前利用职务之便为请托人谋取利益存在直接关联。事后收受财物并不影响本罪的构成。即辩护人该辩护意见，理由不足，不予采信。</w:t>
      </w:r>
    </w:p>
    <w:p w:rsidR="000A3D1C" w:rsidRDefault="000A3D1C">
      <w:pPr>
        <w:spacing w:line="500" w:lineRule="atLeast"/>
        <w:ind w:firstLine="600"/>
        <w:divId w:val="1972050759"/>
        <w:rPr>
          <w:rFonts w:hint="eastAsia"/>
          <w:sz w:val="30"/>
          <w:szCs w:val="30"/>
        </w:rPr>
      </w:pPr>
      <w:r>
        <w:rPr>
          <w:rFonts w:hint="eastAsia"/>
          <w:sz w:val="30"/>
          <w:szCs w:val="30"/>
        </w:rPr>
        <w:t>辩护人及被告人谢奇林均辩称所收受的财物有部分是逢年过节的礼品礼金，应区别认定的意见。经查，在被告人谢奇林收受的财物中，确有部分是在逢年过节时收受的，但各请托人也都是在被告人谢奇林的帮助下谋取了利益，与被告人谢奇林利用职务的便利为其谋取利益是相互关联的，该收受钱财的行为同样侵犯了国家公务人员的公正廉洁制度，故均应以受贿论处。辩护人及被告人谢奇林相关辩解意见，理由不足，不予采信。</w:t>
      </w:r>
    </w:p>
    <w:p w:rsidR="000A3D1C" w:rsidRDefault="000A3D1C">
      <w:pPr>
        <w:spacing w:line="500" w:lineRule="atLeast"/>
        <w:ind w:firstLine="600"/>
        <w:divId w:val="1886211253"/>
        <w:rPr>
          <w:rFonts w:hint="eastAsia"/>
          <w:sz w:val="30"/>
          <w:szCs w:val="30"/>
        </w:rPr>
      </w:pPr>
      <w:r>
        <w:rPr>
          <w:rFonts w:hint="eastAsia"/>
          <w:sz w:val="30"/>
          <w:szCs w:val="30"/>
        </w:rPr>
        <w:t>被告人谢奇林辩称所收受的财物中有部分用于公务开支，现查无实据，该辩解意见，本院不予采信。</w:t>
      </w:r>
    </w:p>
    <w:p w:rsidR="000A3D1C" w:rsidRDefault="000A3D1C">
      <w:pPr>
        <w:spacing w:line="500" w:lineRule="atLeast"/>
        <w:ind w:firstLine="600"/>
        <w:divId w:val="1521510636"/>
        <w:rPr>
          <w:rFonts w:hint="eastAsia"/>
          <w:sz w:val="30"/>
          <w:szCs w:val="30"/>
        </w:rPr>
      </w:pPr>
      <w:r>
        <w:rPr>
          <w:rFonts w:hint="eastAsia"/>
          <w:sz w:val="30"/>
          <w:szCs w:val="30"/>
        </w:rPr>
        <w:t>辩护人辩称被告人谢奇林属于自首的意见。经查，被告人谢奇林在办案单位尚未掌握其犯罪事实的情况下，在接受调查、讯问时主动交代了犯罪事实，根据《最高人民法院、最高人民检察院关于办理职务犯罪案件认定自首、立功等量刑情节若干问题的意见》第一条的规定，其行为属于自首。辩护人相关辩护意见，理由充分，予以采纳。另辩护人辩称被告人谢奇林认罪态度好，积极退赃，建议酌情从轻处罚的意见与查证的事实相符，予以采纳。</w:t>
      </w:r>
    </w:p>
    <w:p w:rsidR="000A3D1C" w:rsidRDefault="000A3D1C">
      <w:pPr>
        <w:spacing w:line="500" w:lineRule="atLeast"/>
        <w:ind w:firstLine="600"/>
        <w:divId w:val="1586918194"/>
        <w:rPr>
          <w:rFonts w:hint="eastAsia"/>
          <w:sz w:val="30"/>
          <w:szCs w:val="30"/>
        </w:rPr>
      </w:pPr>
      <w:r>
        <w:rPr>
          <w:rFonts w:hint="eastAsia"/>
          <w:sz w:val="30"/>
          <w:szCs w:val="30"/>
        </w:rPr>
        <w:t>综上所述，被告人谢奇林的行为已构成受贿罪，其涉案数额人民币</w:t>
      </w:r>
      <w:r>
        <w:rPr>
          <w:rFonts w:hint="eastAsia"/>
          <w:sz w:val="30"/>
          <w:szCs w:val="30"/>
        </w:rPr>
        <w:t>57.5</w:t>
      </w:r>
      <w:r>
        <w:rPr>
          <w:rFonts w:hint="eastAsia"/>
          <w:sz w:val="30"/>
          <w:szCs w:val="30"/>
        </w:rPr>
        <w:t>万元、港币</w:t>
      </w:r>
      <w:r>
        <w:rPr>
          <w:rFonts w:hint="eastAsia"/>
          <w:sz w:val="30"/>
          <w:szCs w:val="30"/>
        </w:rPr>
        <w:t>8</w:t>
      </w:r>
      <w:r>
        <w:rPr>
          <w:rFonts w:hint="eastAsia"/>
          <w:sz w:val="30"/>
          <w:szCs w:val="30"/>
        </w:rPr>
        <w:t>万元、美元</w:t>
      </w:r>
      <w:r>
        <w:rPr>
          <w:rFonts w:hint="eastAsia"/>
          <w:sz w:val="30"/>
          <w:szCs w:val="30"/>
        </w:rPr>
        <w:t>1</w:t>
      </w:r>
      <w:r>
        <w:rPr>
          <w:rFonts w:hint="eastAsia"/>
          <w:sz w:val="30"/>
          <w:szCs w:val="30"/>
        </w:rPr>
        <w:t>万元，依法应处十年以上有期徒刑或者无期徒刑，可以并处或没收财产。鉴于被告人谢奇林有自首情节，可以从轻、减轻处罚；且被告人谢奇林主动退清其全部赃款，认罪态度较好，具有酌情从轻的量刑情节；根据被告人谢奇林的犯罪事实、情节和社会危害性及悔罪表现，依法给予被告人谢奇林减轻处罚。对扣押被告人谢奇林非法所得人民币</w:t>
      </w:r>
      <w:r>
        <w:rPr>
          <w:rFonts w:hint="eastAsia"/>
          <w:sz w:val="30"/>
          <w:szCs w:val="30"/>
        </w:rPr>
        <w:t>57.5</w:t>
      </w:r>
      <w:r>
        <w:rPr>
          <w:rFonts w:hint="eastAsia"/>
          <w:sz w:val="30"/>
          <w:szCs w:val="30"/>
        </w:rPr>
        <w:t>万元、港币</w:t>
      </w:r>
      <w:r>
        <w:rPr>
          <w:rFonts w:hint="eastAsia"/>
          <w:sz w:val="30"/>
          <w:szCs w:val="30"/>
        </w:rPr>
        <w:t>8</w:t>
      </w:r>
      <w:r>
        <w:rPr>
          <w:rFonts w:hint="eastAsia"/>
          <w:sz w:val="30"/>
          <w:szCs w:val="30"/>
        </w:rPr>
        <w:t>万元、美元</w:t>
      </w:r>
      <w:r>
        <w:rPr>
          <w:rFonts w:hint="eastAsia"/>
          <w:sz w:val="30"/>
          <w:szCs w:val="30"/>
        </w:rPr>
        <w:t>1</w:t>
      </w:r>
      <w:r>
        <w:rPr>
          <w:rFonts w:hint="eastAsia"/>
          <w:sz w:val="30"/>
          <w:szCs w:val="30"/>
        </w:rPr>
        <w:t>万元，应予没收，上缴国库。案经合议庭评议并报本院审判委员会讨论决定，依照《中华人民共和国刑法》第三百八十五条第一款、第三百八十六条、第三百八十三条、第六十四条、《最高人民法院、最高人民检察院关于办理职务犯罪案件认定自首、立功等量刑情节若干问题的意见》第一条的规定，判决如下：</w:t>
      </w:r>
    </w:p>
    <w:p w:rsidR="000A3D1C" w:rsidRDefault="000A3D1C">
      <w:pPr>
        <w:spacing w:line="500" w:lineRule="atLeast"/>
        <w:ind w:firstLine="600"/>
        <w:divId w:val="2090812873"/>
        <w:rPr>
          <w:rFonts w:hint="eastAsia"/>
          <w:sz w:val="30"/>
          <w:szCs w:val="30"/>
        </w:rPr>
      </w:pPr>
      <w:r>
        <w:rPr>
          <w:rFonts w:hint="eastAsia"/>
          <w:sz w:val="30"/>
          <w:szCs w:val="30"/>
        </w:rPr>
        <w:t>一、被告人谢奇林犯受贿罪，判处有期徒刑五年。</w:t>
      </w:r>
    </w:p>
    <w:p w:rsidR="000A3D1C" w:rsidRDefault="000A3D1C">
      <w:pPr>
        <w:spacing w:line="500" w:lineRule="atLeast"/>
        <w:ind w:firstLine="600"/>
        <w:divId w:val="11320978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w:t>
      </w:r>
    </w:p>
    <w:p w:rsidR="000A3D1C" w:rsidRDefault="000A3D1C">
      <w:pPr>
        <w:spacing w:line="500" w:lineRule="atLeast"/>
        <w:ind w:firstLine="600"/>
        <w:divId w:val="1399205589"/>
        <w:rPr>
          <w:rFonts w:hint="eastAsia"/>
          <w:sz w:val="30"/>
          <w:szCs w:val="30"/>
        </w:rPr>
      </w:pPr>
      <w:r>
        <w:rPr>
          <w:rFonts w:hint="eastAsia"/>
          <w:sz w:val="30"/>
          <w:szCs w:val="30"/>
        </w:rPr>
        <w:t>二、对扣押被告人谢奇林非法所得人民币</w:t>
      </w:r>
      <w:r>
        <w:rPr>
          <w:rFonts w:hint="eastAsia"/>
          <w:sz w:val="30"/>
          <w:szCs w:val="30"/>
        </w:rPr>
        <w:t>57.5</w:t>
      </w:r>
      <w:r>
        <w:rPr>
          <w:rFonts w:hint="eastAsia"/>
          <w:sz w:val="30"/>
          <w:szCs w:val="30"/>
        </w:rPr>
        <w:t>万元、港币</w:t>
      </w:r>
      <w:r>
        <w:rPr>
          <w:rFonts w:hint="eastAsia"/>
          <w:sz w:val="30"/>
          <w:szCs w:val="30"/>
        </w:rPr>
        <w:t>8</w:t>
      </w:r>
      <w:r>
        <w:rPr>
          <w:rFonts w:hint="eastAsia"/>
          <w:sz w:val="30"/>
          <w:szCs w:val="30"/>
        </w:rPr>
        <w:t>万元、美元</w:t>
      </w:r>
      <w:r>
        <w:rPr>
          <w:rFonts w:hint="eastAsia"/>
          <w:sz w:val="30"/>
          <w:szCs w:val="30"/>
        </w:rPr>
        <w:t>1</w:t>
      </w:r>
      <w:r>
        <w:rPr>
          <w:rFonts w:hint="eastAsia"/>
          <w:sz w:val="30"/>
          <w:szCs w:val="30"/>
        </w:rPr>
        <w:t>万元，予以没收，上缴国库。</w:t>
      </w:r>
    </w:p>
    <w:p w:rsidR="000A3D1C" w:rsidRDefault="000A3D1C">
      <w:pPr>
        <w:spacing w:line="500" w:lineRule="atLeast"/>
        <w:ind w:firstLine="600"/>
        <w:divId w:val="68185838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0A3D1C" w:rsidRDefault="000A3D1C">
      <w:pPr>
        <w:spacing w:line="500" w:lineRule="atLeast"/>
        <w:jc w:val="right"/>
        <w:divId w:val="527724036"/>
        <w:rPr>
          <w:rFonts w:hint="eastAsia"/>
          <w:sz w:val="30"/>
          <w:szCs w:val="30"/>
        </w:rPr>
      </w:pPr>
      <w:r>
        <w:rPr>
          <w:rFonts w:hint="eastAsia"/>
          <w:sz w:val="30"/>
          <w:szCs w:val="30"/>
        </w:rPr>
        <w:t>审　判　长　　陈国权</w:t>
      </w:r>
    </w:p>
    <w:p w:rsidR="000A3D1C" w:rsidRDefault="000A3D1C">
      <w:pPr>
        <w:spacing w:line="500" w:lineRule="atLeast"/>
        <w:jc w:val="right"/>
        <w:divId w:val="1055543423"/>
        <w:rPr>
          <w:rFonts w:hint="eastAsia"/>
          <w:sz w:val="30"/>
          <w:szCs w:val="30"/>
        </w:rPr>
      </w:pPr>
      <w:r>
        <w:rPr>
          <w:rFonts w:hint="eastAsia"/>
          <w:sz w:val="30"/>
          <w:szCs w:val="30"/>
        </w:rPr>
        <w:t>代理审判员　　杨成安</w:t>
      </w:r>
    </w:p>
    <w:p w:rsidR="000A3D1C" w:rsidRDefault="000A3D1C">
      <w:pPr>
        <w:spacing w:line="500" w:lineRule="atLeast"/>
        <w:jc w:val="right"/>
        <w:divId w:val="1047292234"/>
        <w:rPr>
          <w:rFonts w:hint="eastAsia"/>
          <w:sz w:val="30"/>
          <w:szCs w:val="30"/>
        </w:rPr>
      </w:pPr>
      <w:r>
        <w:rPr>
          <w:rFonts w:hint="eastAsia"/>
          <w:sz w:val="30"/>
          <w:szCs w:val="30"/>
        </w:rPr>
        <w:t>人民陪审员　　陈宝成</w:t>
      </w:r>
    </w:p>
    <w:p w:rsidR="000A3D1C" w:rsidRDefault="000A3D1C">
      <w:pPr>
        <w:spacing w:line="500" w:lineRule="atLeast"/>
        <w:jc w:val="right"/>
        <w:divId w:val="1876967043"/>
        <w:rPr>
          <w:rFonts w:hint="eastAsia"/>
          <w:sz w:val="30"/>
          <w:szCs w:val="30"/>
        </w:rPr>
      </w:pPr>
      <w:r>
        <w:rPr>
          <w:rFonts w:hint="eastAsia"/>
          <w:sz w:val="30"/>
          <w:szCs w:val="30"/>
        </w:rPr>
        <w:t>二〇一二年六月二十日</w:t>
      </w:r>
    </w:p>
    <w:p w:rsidR="000A3D1C" w:rsidRDefault="000A3D1C">
      <w:pPr>
        <w:spacing w:line="500" w:lineRule="atLeast"/>
        <w:jc w:val="right"/>
        <w:divId w:val="1227036716"/>
        <w:rPr>
          <w:rFonts w:hint="eastAsia"/>
          <w:sz w:val="30"/>
          <w:szCs w:val="30"/>
        </w:rPr>
      </w:pPr>
      <w:r>
        <w:rPr>
          <w:rFonts w:hint="eastAsia"/>
          <w:sz w:val="30"/>
          <w:szCs w:val="30"/>
        </w:rPr>
        <w:t>书　记　员　　邵小瑜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3D1C" w:rsidRDefault="000A3D1C" w:rsidP="000A3D1C">
      <w:pPr>
        <w:rPr>
          <w:rFonts w:hint="eastAsia"/>
        </w:rPr>
      </w:pPr>
      <w:r>
        <w:separator/>
      </w:r>
    </w:p>
  </w:endnote>
  <w:endnote w:type="continuationSeparator" w:id="0">
    <w:p w:rsidR="000A3D1C" w:rsidRDefault="000A3D1C" w:rsidP="000A3D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3D1C" w:rsidRDefault="000A3D1C" w:rsidP="000A3D1C">
      <w:pPr>
        <w:rPr>
          <w:rFonts w:hint="eastAsia"/>
        </w:rPr>
      </w:pPr>
      <w:r>
        <w:separator/>
      </w:r>
    </w:p>
  </w:footnote>
  <w:footnote w:type="continuationSeparator" w:id="0">
    <w:p w:rsidR="000A3D1C" w:rsidRDefault="000A3D1C" w:rsidP="000A3D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3D1C"/>
    <w:rsid w:val="000A3D1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3D1C"/>
    <w:pPr>
      <w:tabs>
        <w:tab w:val="center" w:pos="4153"/>
        <w:tab w:val="right" w:pos="8306"/>
      </w:tabs>
      <w:snapToGrid w:val="0"/>
      <w:jc w:val="center"/>
    </w:pPr>
    <w:rPr>
      <w:sz w:val="18"/>
      <w:szCs w:val="18"/>
    </w:rPr>
  </w:style>
  <w:style w:type="character" w:customStyle="1" w:styleId="a4">
    <w:name w:val="页眉 字符"/>
    <w:basedOn w:val="a0"/>
    <w:link w:val="a3"/>
    <w:uiPriority w:val="99"/>
    <w:rsid w:val="000A3D1C"/>
    <w:rPr>
      <w:rFonts w:ascii="宋体" w:eastAsia="宋体" w:hAnsi="宋体" w:cs="宋体"/>
      <w:sz w:val="18"/>
      <w:szCs w:val="18"/>
    </w:rPr>
  </w:style>
  <w:style w:type="paragraph" w:styleId="a5">
    <w:name w:val="footer"/>
    <w:basedOn w:val="a"/>
    <w:link w:val="a6"/>
    <w:uiPriority w:val="99"/>
    <w:unhideWhenUsed/>
    <w:rsid w:val="000A3D1C"/>
    <w:pPr>
      <w:tabs>
        <w:tab w:val="center" w:pos="4153"/>
        <w:tab w:val="right" w:pos="8306"/>
      </w:tabs>
      <w:snapToGrid w:val="0"/>
    </w:pPr>
    <w:rPr>
      <w:sz w:val="18"/>
      <w:szCs w:val="18"/>
    </w:rPr>
  </w:style>
  <w:style w:type="character" w:customStyle="1" w:styleId="a6">
    <w:name w:val="页脚 字符"/>
    <w:basedOn w:val="a0"/>
    <w:link w:val="a5"/>
    <w:uiPriority w:val="99"/>
    <w:rsid w:val="000A3D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27326">
      <w:marLeft w:val="0"/>
      <w:marRight w:val="0"/>
      <w:marTop w:val="10"/>
      <w:marBottom w:val="10"/>
      <w:divBdr>
        <w:top w:val="none" w:sz="0" w:space="0" w:color="auto"/>
        <w:left w:val="none" w:sz="0" w:space="0" w:color="auto"/>
        <w:bottom w:val="none" w:sz="0" w:space="0" w:color="auto"/>
        <w:right w:val="none" w:sz="0" w:space="0" w:color="auto"/>
      </w:divBdr>
    </w:div>
    <w:div w:id="217127993">
      <w:marLeft w:val="0"/>
      <w:marRight w:val="0"/>
      <w:marTop w:val="10"/>
      <w:marBottom w:val="10"/>
      <w:divBdr>
        <w:top w:val="none" w:sz="0" w:space="0" w:color="auto"/>
        <w:left w:val="none" w:sz="0" w:space="0" w:color="auto"/>
        <w:bottom w:val="none" w:sz="0" w:space="0" w:color="auto"/>
        <w:right w:val="none" w:sz="0" w:space="0" w:color="auto"/>
      </w:divBdr>
    </w:div>
    <w:div w:id="393940889">
      <w:marLeft w:val="0"/>
      <w:marRight w:val="0"/>
      <w:marTop w:val="10"/>
      <w:marBottom w:val="10"/>
      <w:divBdr>
        <w:top w:val="none" w:sz="0" w:space="0" w:color="auto"/>
        <w:left w:val="none" w:sz="0" w:space="0" w:color="auto"/>
        <w:bottom w:val="none" w:sz="0" w:space="0" w:color="auto"/>
        <w:right w:val="none" w:sz="0" w:space="0" w:color="auto"/>
      </w:divBdr>
    </w:div>
    <w:div w:id="462963171">
      <w:marLeft w:val="0"/>
      <w:marRight w:val="0"/>
      <w:marTop w:val="10"/>
      <w:marBottom w:val="10"/>
      <w:divBdr>
        <w:top w:val="none" w:sz="0" w:space="0" w:color="auto"/>
        <w:left w:val="none" w:sz="0" w:space="0" w:color="auto"/>
        <w:bottom w:val="none" w:sz="0" w:space="0" w:color="auto"/>
        <w:right w:val="none" w:sz="0" w:space="0" w:color="auto"/>
      </w:divBdr>
    </w:div>
    <w:div w:id="527724036">
      <w:marLeft w:val="0"/>
      <w:marRight w:val="720"/>
      <w:marTop w:val="10"/>
      <w:marBottom w:val="10"/>
      <w:divBdr>
        <w:top w:val="none" w:sz="0" w:space="0" w:color="auto"/>
        <w:left w:val="none" w:sz="0" w:space="0" w:color="auto"/>
        <w:bottom w:val="none" w:sz="0" w:space="0" w:color="auto"/>
        <w:right w:val="none" w:sz="0" w:space="0" w:color="auto"/>
      </w:divBdr>
    </w:div>
    <w:div w:id="592708451">
      <w:marLeft w:val="0"/>
      <w:marRight w:val="0"/>
      <w:marTop w:val="10"/>
      <w:marBottom w:val="10"/>
      <w:divBdr>
        <w:top w:val="none" w:sz="0" w:space="0" w:color="auto"/>
        <w:left w:val="none" w:sz="0" w:space="0" w:color="auto"/>
        <w:bottom w:val="none" w:sz="0" w:space="0" w:color="auto"/>
        <w:right w:val="none" w:sz="0" w:space="0" w:color="auto"/>
      </w:divBdr>
    </w:div>
    <w:div w:id="632104371">
      <w:marLeft w:val="0"/>
      <w:marRight w:val="0"/>
      <w:marTop w:val="10"/>
      <w:marBottom w:val="10"/>
      <w:divBdr>
        <w:top w:val="none" w:sz="0" w:space="0" w:color="auto"/>
        <w:left w:val="none" w:sz="0" w:space="0" w:color="auto"/>
        <w:bottom w:val="none" w:sz="0" w:space="0" w:color="auto"/>
        <w:right w:val="none" w:sz="0" w:space="0" w:color="auto"/>
      </w:divBdr>
    </w:div>
    <w:div w:id="681858385">
      <w:marLeft w:val="0"/>
      <w:marRight w:val="0"/>
      <w:marTop w:val="10"/>
      <w:marBottom w:val="10"/>
      <w:divBdr>
        <w:top w:val="none" w:sz="0" w:space="0" w:color="auto"/>
        <w:left w:val="none" w:sz="0" w:space="0" w:color="auto"/>
        <w:bottom w:val="none" w:sz="0" w:space="0" w:color="auto"/>
        <w:right w:val="none" w:sz="0" w:space="0" w:color="auto"/>
      </w:divBdr>
    </w:div>
    <w:div w:id="789014139">
      <w:marLeft w:val="0"/>
      <w:marRight w:val="0"/>
      <w:marTop w:val="10"/>
      <w:marBottom w:val="10"/>
      <w:divBdr>
        <w:top w:val="none" w:sz="0" w:space="0" w:color="auto"/>
        <w:left w:val="none" w:sz="0" w:space="0" w:color="auto"/>
        <w:bottom w:val="none" w:sz="0" w:space="0" w:color="auto"/>
        <w:right w:val="none" w:sz="0" w:space="0" w:color="auto"/>
      </w:divBdr>
    </w:div>
    <w:div w:id="822769582">
      <w:marLeft w:val="0"/>
      <w:marRight w:val="0"/>
      <w:marTop w:val="10"/>
      <w:marBottom w:val="10"/>
      <w:divBdr>
        <w:top w:val="none" w:sz="0" w:space="0" w:color="auto"/>
        <w:left w:val="none" w:sz="0" w:space="0" w:color="auto"/>
        <w:bottom w:val="none" w:sz="0" w:space="0" w:color="auto"/>
        <w:right w:val="none" w:sz="0" w:space="0" w:color="auto"/>
      </w:divBdr>
    </w:div>
    <w:div w:id="1004476113">
      <w:marLeft w:val="0"/>
      <w:marRight w:val="0"/>
      <w:marTop w:val="10"/>
      <w:marBottom w:val="10"/>
      <w:divBdr>
        <w:top w:val="none" w:sz="0" w:space="0" w:color="auto"/>
        <w:left w:val="none" w:sz="0" w:space="0" w:color="auto"/>
        <w:bottom w:val="none" w:sz="0" w:space="0" w:color="auto"/>
        <w:right w:val="none" w:sz="0" w:space="0" w:color="auto"/>
      </w:divBdr>
    </w:div>
    <w:div w:id="1046024166">
      <w:marLeft w:val="0"/>
      <w:marRight w:val="0"/>
      <w:marTop w:val="10"/>
      <w:marBottom w:val="10"/>
      <w:divBdr>
        <w:top w:val="none" w:sz="0" w:space="0" w:color="auto"/>
        <w:left w:val="none" w:sz="0" w:space="0" w:color="auto"/>
        <w:bottom w:val="none" w:sz="0" w:space="0" w:color="auto"/>
        <w:right w:val="none" w:sz="0" w:space="0" w:color="auto"/>
      </w:divBdr>
    </w:div>
    <w:div w:id="1047292234">
      <w:marLeft w:val="0"/>
      <w:marRight w:val="720"/>
      <w:marTop w:val="10"/>
      <w:marBottom w:val="10"/>
      <w:divBdr>
        <w:top w:val="none" w:sz="0" w:space="0" w:color="auto"/>
        <w:left w:val="none" w:sz="0" w:space="0" w:color="auto"/>
        <w:bottom w:val="none" w:sz="0" w:space="0" w:color="auto"/>
        <w:right w:val="none" w:sz="0" w:space="0" w:color="auto"/>
      </w:divBdr>
    </w:div>
    <w:div w:id="1055543423">
      <w:marLeft w:val="0"/>
      <w:marRight w:val="720"/>
      <w:marTop w:val="10"/>
      <w:marBottom w:val="10"/>
      <w:divBdr>
        <w:top w:val="none" w:sz="0" w:space="0" w:color="auto"/>
        <w:left w:val="none" w:sz="0" w:space="0" w:color="auto"/>
        <w:bottom w:val="none" w:sz="0" w:space="0" w:color="auto"/>
        <w:right w:val="none" w:sz="0" w:space="0" w:color="auto"/>
      </w:divBdr>
    </w:div>
    <w:div w:id="1091120672">
      <w:marLeft w:val="0"/>
      <w:marRight w:val="0"/>
      <w:marTop w:val="10"/>
      <w:marBottom w:val="10"/>
      <w:divBdr>
        <w:top w:val="none" w:sz="0" w:space="0" w:color="auto"/>
        <w:left w:val="none" w:sz="0" w:space="0" w:color="auto"/>
        <w:bottom w:val="none" w:sz="0" w:space="0" w:color="auto"/>
        <w:right w:val="none" w:sz="0" w:space="0" w:color="auto"/>
      </w:divBdr>
    </w:div>
    <w:div w:id="1091392231">
      <w:marLeft w:val="0"/>
      <w:marRight w:val="0"/>
      <w:marTop w:val="10"/>
      <w:marBottom w:val="10"/>
      <w:divBdr>
        <w:top w:val="none" w:sz="0" w:space="0" w:color="auto"/>
        <w:left w:val="none" w:sz="0" w:space="0" w:color="auto"/>
        <w:bottom w:val="none" w:sz="0" w:space="0" w:color="auto"/>
        <w:right w:val="none" w:sz="0" w:space="0" w:color="auto"/>
      </w:divBdr>
    </w:div>
    <w:div w:id="1132097816">
      <w:marLeft w:val="0"/>
      <w:marRight w:val="0"/>
      <w:marTop w:val="10"/>
      <w:marBottom w:val="10"/>
      <w:divBdr>
        <w:top w:val="none" w:sz="0" w:space="0" w:color="auto"/>
        <w:left w:val="none" w:sz="0" w:space="0" w:color="auto"/>
        <w:bottom w:val="none" w:sz="0" w:space="0" w:color="auto"/>
        <w:right w:val="none" w:sz="0" w:space="0" w:color="auto"/>
      </w:divBdr>
    </w:div>
    <w:div w:id="1227036716">
      <w:marLeft w:val="0"/>
      <w:marRight w:val="720"/>
      <w:marTop w:val="10"/>
      <w:marBottom w:val="10"/>
      <w:divBdr>
        <w:top w:val="none" w:sz="0" w:space="0" w:color="auto"/>
        <w:left w:val="none" w:sz="0" w:space="0" w:color="auto"/>
        <w:bottom w:val="none" w:sz="0" w:space="0" w:color="auto"/>
        <w:right w:val="none" w:sz="0" w:space="0" w:color="auto"/>
      </w:divBdr>
    </w:div>
    <w:div w:id="1323196910">
      <w:marLeft w:val="0"/>
      <w:marRight w:val="0"/>
      <w:marTop w:val="10"/>
      <w:marBottom w:val="10"/>
      <w:divBdr>
        <w:top w:val="none" w:sz="0" w:space="0" w:color="auto"/>
        <w:left w:val="none" w:sz="0" w:space="0" w:color="auto"/>
        <w:bottom w:val="none" w:sz="0" w:space="0" w:color="auto"/>
        <w:right w:val="none" w:sz="0" w:space="0" w:color="auto"/>
      </w:divBdr>
    </w:div>
    <w:div w:id="1352681691">
      <w:marLeft w:val="0"/>
      <w:marRight w:val="0"/>
      <w:marTop w:val="10"/>
      <w:marBottom w:val="10"/>
      <w:divBdr>
        <w:top w:val="none" w:sz="0" w:space="0" w:color="auto"/>
        <w:left w:val="none" w:sz="0" w:space="0" w:color="auto"/>
        <w:bottom w:val="none" w:sz="0" w:space="0" w:color="auto"/>
        <w:right w:val="none" w:sz="0" w:space="0" w:color="auto"/>
      </w:divBdr>
    </w:div>
    <w:div w:id="1363557832">
      <w:marLeft w:val="0"/>
      <w:marRight w:val="0"/>
      <w:marTop w:val="10"/>
      <w:marBottom w:val="10"/>
      <w:divBdr>
        <w:top w:val="none" w:sz="0" w:space="0" w:color="auto"/>
        <w:left w:val="none" w:sz="0" w:space="0" w:color="auto"/>
        <w:bottom w:val="none" w:sz="0" w:space="0" w:color="auto"/>
        <w:right w:val="none" w:sz="0" w:space="0" w:color="auto"/>
      </w:divBdr>
    </w:div>
    <w:div w:id="1388650100">
      <w:marLeft w:val="0"/>
      <w:marRight w:val="0"/>
      <w:marTop w:val="10"/>
      <w:marBottom w:val="10"/>
      <w:divBdr>
        <w:top w:val="none" w:sz="0" w:space="0" w:color="auto"/>
        <w:left w:val="none" w:sz="0" w:space="0" w:color="auto"/>
        <w:bottom w:val="none" w:sz="0" w:space="0" w:color="auto"/>
        <w:right w:val="none" w:sz="0" w:space="0" w:color="auto"/>
      </w:divBdr>
    </w:div>
    <w:div w:id="1399205589">
      <w:marLeft w:val="0"/>
      <w:marRight w:val="0"/>
      <w:marTop w:val="10"/>
      <w:marBottom w:val="10"/>
      <w:divBdr>
        <w:top w:val="none" w:sz="0" w:space="0" w:color="auto"/>
        <w:left w:val="none" w:sz="0" w:space="0" w:color="auto"/>
        <w:bottom w:val="none" w:sz="0" w:space="0" w:color="auto"/>
        <w:right w:val="none" w:sz="0" w:space="0" w:color="auto"/>
      </w:divBdr>
    </w:div>
    <w:div w:id="1433673065">
      <w:marLeft w:val="0"/>
      <w:marRight w:val="0"/>
      <w:marTop w:val="10"/>
      <w:marBottom w:val="10"/>
      <w:divBdr>
        <w:top w:val="none" w:sz="0" w:space="0" w:color="auto"/>
        <w:left w:val="none" w:sz="0" w:space="0" w:color="auto"/>
        <w:bottom w:val="none" w:sz="0" w:space="0" w:color="auto"/>
        <w:right w:val="none" w:sz="0" w:space="0" w:color="auto"/>
      </w:divBdr>
    </w:div>
    <w:div w:id="1521510636">
      <w:marLeft w:val="0"/>
      <w:marRight w:val="0"/>
      <w:marTop w:val="10"/>
      <w:marBottom w:val="10"/>
      <w:divBdr>
        <w:top w:val="none" w:sz="0" w:space="0" w:color="auto"/>
        <w:left w:val="none" w:sz="0" w:space="0" w:color="auto"/>
        <w:bottom w:val="none" w:sz="0" w:space="0" w:color="auto"/>
        <w:right w:val="none" w:sz="0" w:space="0" w:color="auto"/>
      </w:divBdr>
    </w:div>
    <w:div w:id="1581940114">
      <w:marLeft w:val="0"/>
      <w:marRight w:val="0"/>
      <w:marTop w:val="10"/>
      <w:marBottom w:val="10"/>
      <w:divBdr>
        <w:top w:val="none" w:sz="0" w:space="0" w:color="auto"/>
        <w:left w:val="none" w:sz="0" w:space="0" w:color="auto"/>
        <w:bottom w:val="none" w:sz="0" w:space="0" w:color="auto"/>
        <w:right w:val="none" w:sz="0" w:space="0" w:color="auto"/>
      </w:divBdr>
    </w:div>
    <w:div w:id="1586918194">
      <w:marLeft w:val="0"/>
      <w:marRight w:val="0"/>
      <w:marTop w:val="10"/>
      <w:marBottom w:val="10"/>
      <w:divBdr>
        <w:top w:val="none" w:sz="0" w:space="0" w:color="auto"/>
        <w:left w:val="none" w:sz="0" w:space="0" w:color="auto"/>
        <w:bottom w:val="none" w:sz="0" w:space="0" w:color="auto"/>
        <w:right w:val="none" w:sz="0" w:space="0" w:color="auto"/>
      </w:divBdr>
    </w:div>
    <w:div w:id="1654674716">
      <w:marLeft w:val="0"/>
      <w:marRight w:val="0"/>
      <w:marTop w:val="10"/>
      <w:marBottom w:val="10"/>
      <w:divBdr>
        <w:top w:val="none" w:sz="0" w:space="0" w:color="auto"/>
        <w:left w:val="none" w:sz="0" w:space="0" w:color="auto"/>
        <w:bottom w:val="none" w:sz="0" w:space="0" w:color="auto"/>
        <w:right w:val="none" w:sz="0" w:space="0" w:color="auto"/>
      </w:divBdr>
    </w:div>
    <w:div w:id="1661691583">
      <w:marLeft w:val="0"/>
      <w:marRight w:val="0"/>
      <w:marTop w:val="10"/>
      <w:marBottom w:val="10"/>
      <w:divBdr>
        <w:top w:val="none" w:sz="0" w:space="0" w:color="auto"/>
        <w:left w:val="none" w:sz="0" w:space="0" w:color="auto"/>
        <w:bottom w:val="none" w:sz="0" w:space="0" w:color="auto"/>
        <w:right w:val="none" w:sz="0" w:space="0" w:color="auto"/>
      </w:divBdr>
    </w:div>
    <w:div w:id="1711228193">
      <w:marLeft w:val="0"/>
      <w:marRight w:val="0"/>
      <w:marTop w:val="10"/>
      <w:marBottom w:val="10"/>
      <w:divBdr>
        <w:top w:val="none" w:sz="0" w:space="0" w:color="auto"/>
        <w:left w:val="none" w:sz="0" w:space="0" w:color="auto"/>
        <w:bottom w:val="none" w:sz="0" w:space="0" w:color="auto"/>
        <w:right w:val="none" w:sz="0" w:space="0" w:color="auto"/>
      </w:divBdr>
    </w:div>
    <w:div w:id="1779174154">
      <w:marLeft w:val="0"/>
      <w:marRight w:val="0"/>
      <w:marTop w:val="10"/>
      <w:marBottom w:val="10"/>
      <w:divBdr>
        <w:top w:val="none" w:sz="0" w:space="0" w:color="auto"/>
        <w:left w:val="none" w:sz="0" w:space="0" w:color="auto"/>
        <w:bottom w:val="none" w:sz="0" w:space="0" w:color="auto"/>
        <w:right w:val="none" w:sz="0" w:space="0" w:color="auto"/>
      </w:divBdr>
    </w:div>
    <w:div w:id="1847666020">
      <w:marLeft w:val="0"/>
      <w:marRight w:val="0"/>
      <w:marTop w:val="10"/>
      <w:marBottom w:val="10"/>
      <w:divBdr>
        <w:top w:val="none" w:sz="0" w:space="0" w:color="auto"/>
        <w:left w:val="none" w:sz="0" w:space="0" w:color="auto"/>
        <w:bottom w:val="none" w:sz="0" w:space="0" w:color="auto"/>
        <w:right w:val="none" w:sz="0" w:space="0" w:color="auto"/>
      </w:divBdr>
    </w:div>
    <w:div w:id="1875532298">
      <w:marLeft w:val="0"/>
      <w:marRight w:val="0"/>
      <w:marTop w:val="10"/>
      <w:marBottom w:val="10"/>
      <w:divBdr>
        <w:top w:val="none" w:sz="0" w:space="0" w:color="auto"/>
        <w:left w:val="none" w:sz="0" w:space="0" w:color="auto"/>
        <w:bottom w:val="none" w:sz="0" w:space="0" w:color="auto"/>
        <w:right w:val="none" w:sz="0" w:space="0" w:color="auto"/>
      </w:divBdr>
    </w:div>
    <w:div w:id="1876967043">
      <w:marLeft w:val="0"/>
      <w:marRight w:val="720"/>
      <w:marTop w:val="10"/>
      <w:marBottom w:val="10"/>
      <w:divBdr>
        <w:top w:val="none" w:sz="0" w:space="0" w:color="auto"/>
        <w:left w:val="none" w:sz="0" w:space="0" w:color="auto"/>
        <w:bottom w:val="none" w:sz="0" w:space="0" w:color="auto"/>
        <w:right w:val="none" w:sz="0" w:space="0" w:color="auto"/>
      </w:divBdr>
    </w:div>
    <w:div w:id="1886211253">
      <w:marLeft w:val="0"/>
      <w:marRight w:val="0"/>
      <w:marTop w:val="10"/>
      <w:marBottom w:val="10"/>
      <w:divBdr>
        <w:top w:val="none" w:sz="0" w:space="0" w:color="auto"/>
        <w:left w:val="none" w:sz="0" w:space="0" w:color="auto"/>
        <w:bottom w:val="none" w:sz="0" w:space="0" w:color="auto"/>
        <w:right w:val="none" w:sz="0" w:space="0" w:color="auto"/>
      </w:divBdr>
    </w:div>
    <w:div w:id="1972050759">
      <w:marLeft w:val="0"/>
      <w:marRight w:val="0"/>
      <w:marTop w:val="10"/>
      <w:marBottom w:val="10"/>
      <w:divBdr>
        <w:top w:val="none" w:sz="0" w:space="0" w:color="auto"/>
        <w:left w:val="none" w:sz="0" w:space="0" w:color="auto"/>
        <w:bottom w:val="none" w:sz="0" w:space="0" w:color="auto"/>
        <w:right w:val="none" w:sz="0" w:space="0" w:color="auto"/>
      </w:divBdr>
    </w:div>
    <w:div w:id="2007513904">
      <w:marLeft w:val="0"/>
      <w:marRight w:val="0"/>
      <w:marTop w:val="10"/>
      <w:marBottom w:val="10"/>
      <w:divBdr>
        <w:top w:val="none" w:sz="0" w:space="0" w:color="auto"/>
        <w:left w:val="none" w:sz="0" w:space="0" w:color="auto"/>
        <w:bottom w:val="none" w:sz="0" w:space="0" w:color="auto"/>
        <w:right w:val="none" w:sz="0" w:space="0" w:color="auto"/>
      </w:divBdr>
    </w:div>
    <w:div w:id="2090812873">
      <w:marLeft w:val="0"/>
      <w:marRight w:val="0"/>
      <w:marTop w:val="10"/>
      <w:marBottom w:val="10"/>
      <w:divBdr>
        <w:top w:val="none" w:sz="0" w:space="0" w:color="auto"/>
        <w:left w:val="none" w:sz="0" w:space="0" w:color="auto"/>
        <w:bottom w:val="none" w:sz="0" w:space="0" w:color="auto"/>
        <w:right w:val="none" w:sz="0" w:space="0" w:color="auto"/>
      </w:divBdr>
    </w:div>
    <w:div w:id="21242295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