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45C1" w:rsidRDefault="002145C1">
      <w:pPr>
        <w:spacing w:line="500" w:lineRule="atLeast"/>
        <w:jc w:val="center"/>
        <w:divId w:val="897057627"/>
        <w:rPr>
          <w:rFonts w:ascii="黑体" w:eastAsia="黑体" w:hAnsi="黑体"/>
          <w:sz w:val="36"/>
          <w:szCs w:val="36"/>
        </w:rPr>
      </w:pPr>
      <w:r>
        <w:rPr>
          <w:rFonts w:ascii="黑体" w:eastAsia="黑体" w:hAnsi="黑体" w:hint="eastAsia"/>
          <w:sz w:val="36"/>
          <w:szCs w:val="36"/>
        </w:rPr>
        <w:t>广东省广州市从化区人民法院</w:t>
      </w:r>
    </w:p>
    <w:p w:rsidR="002145C1" w:rsidRDefault="002145C1">
      <w:pPr>
        <w:spacing w:line="500" w:lineRule="atLeast"/>
        <w:jc w:val="center"/>
        <w:divId w:val="13313004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145C1" w:rsidRDefault="002145C1">
      <w:pPr>
        <w:spacing w:line="500" w:lineRule="atLeast"/>
        <w:jc w:val="right"/>
        <w:divId w:val="107315831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611</w:t>
      </w:r>
      <w:r>
        <w:rPr>
          <w:rFonts w:hint="eastAsia"/>
          <w:sz w:val="30"/>
          <w:szCs w:val="30"/>
        </w:rPr>
        <w:t>号</w:t>
      </w:r>
    </w:p>
    <w:p w:rsidR="002145C1" w:rsidRDefault="002145C1">
      <w:pPr>
        <w:spacing w:line="500" w:lineRule="atLeast"/>
        <w:ind w:firstLine="600"/>
        <w:divId w:val="204635821"/>
        <w:rPr>
          <w:rFonts w:hint="eastAsia"/>
          <w:sz w:val="30"/>
          <w:szCs w:val="30"/>
        </w:rPr>
      </w:pPr>
      <w:r>
        <w:rPr>
          <w:rFonts w:hint="eastAsia"/>
          <w:sz w:val="30"/>
          <w:szCs w:val="30"/>
        </w:rPr>
        <w:t>公诉机关广东省广州市从化区人民检察院。</w:t>
      </w:r>
    </w:p>
    <w:p w:rsidR="002145C1" w:rsidRDefault="002145C1">
      <w:pPr>
        <w:spacing w:line="500" w:lineRule="atLeast"/>
        <w:ind w:firstLine="600"/>
        <w:divId w:val="1497770866"/>
        <w:rPr>
          <w:rFonts w:hint="eastAsia"/>
          <w:sz w:val="30"/>
          <w:szCs w:val="30"/>
        </w:rPr>
      </w:pPr>
      <w:r>
        <w:rPr>
          <w:rFonts w:hint="eastAsia"/>
          <w:sz w:val="30"/>
          <w:szCs w:val="30"/>
        </w:rPr>
        <w:t>被告人谢彩兴，女，</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日出生于广州市从化区，汉族，大专文化，案发前系广州市从化区公路局出纳，住广州市从化区。因涉嫌犯贪污罪于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日被羁押，同年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日被逮捕，现被押于广州市从化区看守所。</w:t>
      </w:r>
    </w:p>
    <w:p w:rsidR="002145C1" w:rsidRDefault="002145C1">
      <w:pPr>
        <w:spacing w:line="500" w:lineRule="atLeast"/>
        <w:ind w:firstLine="600"/>
        <w:divId w:val="1157456881"/>
        <w:rPr>
          <w:rFonts w:hint="eastAsia"/>
          <w:sz w:val="30"/>
          <w:szCs w:val="30"/>
        </w:rPr>
      </w:pPr>
      <w:r>
        <w:rPr>
          <w:rFonts w:hint="eastAsia"/>
          <w:sz w:val="30"/>
          <w:szCs w:val="30"/>
        </w:rPr>
        <w:t>辩护人周波，广东南方福瑞德律师事务所律师。</w:t>
      </w:r>
    </w:p>
    <w:p w:rsidR="002145C1" w:rsidRDefault="002145C1">
      <w:pPr>
        <w:spacing w:line="500" w:lineRule="atLeast"/>
        <w:ind w:firstLine="600"/>
        <w:divId w:val="749426811"/>
        <w:rPr>
          <w:rFonts w:hint="eastAsia"/>
          <w:sz w:val="30"/>
          <w:szCs w:val="30"/>
        </w:rPr>
      </w:pPr>
      <w:r>
        <w:rPr>
          <w:rFonts w:hint="eastAsia"/>
          <w:sz w:val="30"/>
          <w:szCs w:val="30"/>
        </w:rPr>
        <w:t>被告人凌雪菲，女，</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日出生于广州市从化区，汉族，大专文化，中共党员，案发前系广州市从化区公路局会计，住广州市从化区。因涉嫌犯贪污罪于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日被羁押，同年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日被逮捕，同年</w:t>
      </w:r>
      <w:r>
        <w:rPr>
          <w:rFonts w:hint="eastAsia"/>
          <w:sz w:val="30"/>
          <w:szCs w:val="30"/>
        </w:rPr>
        <w:t>3</w:t>
      </w:r>
      <w:r>
        <w:rPr>
          <w:rFonts w:hint="eastAsia"/>
          <w:sz w:val="30"/>
          <w:szCs w:val="30"/>
        </w:rPr>
        <w:t>月</w:t>
      </w:r>
      <w:r>
        <w:rPr>
          <w:rFonts w:hint="eastAsia"/>
          <w:sz w:val="30"/>
          <w:szCs w:val="30"/>
        </w:rPr>
        <w:t>21</w:t>
      </w:r>
      <w:r>
        <w:rPr>
          <w:rFonts w:hint="eastAsia"/>
          <w:sz w:val="30"/>
          <w:szCs w:val="30"/>
        </w:rPr>
        <w:t>被取保候审。</w:t>
      </w:r>
    </w:p>
    <w:p w:rsidR="002145C1" w:rsidRDefault="002145C1">
      <w:pPr>
        <w:spacing w:line="500" w:lineRule="atLeast"/>
        <w:ind w:firstLine="600"/>
        <w:divId w:val="165366759"/>
        <w:rPr>
          <w:rFonts w:hint="eastAsia"/>
          <w:sz w:val="30"/>
          <w:szCs w:val="30"/>
        </w:rPr>
      </w:pPr>
      <w:r>
        <w:rPr>
          <w:rFonts w:hint="eastAsia"/>
          <w:sz w:val="30"/>
          <w:szCs w:val="30"/>
        </w:rPr>
        <w:t>辩护人郑泳彬，广东胜伦律师事务所律师。</w:t>
      </w:r>
    </w:p>
    <w:p w:rsidR="002145C1" w:rsidRDefault="002145C1">
      <w:pPr>
        <w:spacing w:line="500" w:lineRule="atLeast"/>
        <w:ind w:firstLine="600"/>
        <w:divId w:val="1826507075"/>
        <w:rPr>
          <w:rFonts w:hint="eastAsia"/>
          <w:sz w:val="30"/>
          <w:szCs w:val="30"/>
        </w:rPr>
      </w:pPr>
      <w:r>
        <w:rPr>
          <w:rFonts w:hint="eastAsia"/>
          <w:sz w:val="30"/>
          <w:szCs w:val="30"/>
        </w:rPr>
        <w:t>广东省广州市从化区人民检察院以穗从检公诉刑诉</w:t>
      </w:r>
      <w:r>
        <w:rPr>
          <w:rFonts w:hint="eastAsia"/>
          <w:sz w:val="30"/>
          <w:szCs w:val="30"/>
        </w:rPr>
        <w:t>[2017]554</w:t>
      </w:r>
      <w:r>
        <w:rPr>
          <w:rFonts w:hint="eastAsia"/>
          <w:sz w:val="30"/>
          <w:szCs w:val="30"/>
        </w:rPr>
        <w:t>号起诉书指控被告人谢彩兴、凌雪菲犯贪污罪，于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向本院提起公诉，本院于同日立案并依法组成合议庭，公开开庭审理了本案。广东省广州市从化区人民检察院指派检察员张新纂出庭支持公诉。被告人谢彩兴、凌雪菲及辩护人周波、郑泳彬均到庭参加了诉讼。现已审理终结。</w:t>
      </w:r>
    </w:p>
    <w:p w:rsidR="002145C1" w:rsidRDefault="002145C1">
      <w:pPr>
        <w:spacing w:line="500" w:lineRule="atLeast"/>
        <w:ind w:firstLine="600"/>
        <w:divId w:val="850605076"/>
        <w:rPr>
          <w:rFonts w:hint="eastAsia"/>
          <w:sz w:val="30"/>
          <w:szCs w:val="30"/>
        </w:rPr>
      </w:pPr>
      <w:r>
        <w:rPr>
          <w:rFonts w:hint="eastAsia"/>
          <w:sz w:val="30"/>
          <w:szCs w:val="30"/>
        </w:rPr>
        <w:t>经审理查明：</w:t>
      </w:r>
      <w:r>
        <w:rPr>
          <w:rFonts w:hint="eastAsia"/>
          <w:sz w:val="30"/>
          <w:szCs w:val="30"/>
        </w:rPr>
        <w:t>2009</w:t>
      </w:r>
      <w:r>
        <w:rPr>
          <w:rFonts w:hint="eastAsia"/>
          <w:sz w:val="30"/>
          <w:szCs w:val="30"/>
        </w:rPr>
        <w:t>年间，被告人谢彩兴、凌雪菲利用担任原从化市公路局财务人员的职务便利，采用瞒报方式截留原从化市公路局公款。</w:t>
      </w: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年初，被告人谢彩兴、凌雪菲和同案人谢活滔（另案处理）经过商量，趁原从化市公路局与原从化市交通局合并之机，共同侵吞原从化市公路局公款共计</w:t>
      </w:r>
      <w:r>
        <w:rPr>
          <w:rFonts w:hint="eastAsia"/>
          <w:sz w:val="30"/>
          <w:szCs w:val="30"/>
        </w:rPr>
        <w:t>43</w:t>
      </w:r>
      <w:r>
        <w:rPr>
          <w:rFonts w:hint="eastAsia"/>
          <w:sz w:val="30"/>
          <w:szCs w:val="30"/>
        </w:rPr>
        <w:t>万元，其中谢彩兴分得</w:t>
      </w:r>
      <w:r>
        <w:rPr>
          <w:rFonts w:hint="eastAsia"/>
          <w:sz w:val="30"/>
          <w:szCs w:val="30"/>
        </w:rPr>
        <w:t>13</w:t>
      </w:r>
      <w:r>
        <w:rPr>
          <w:rFonts w:hint="eastAsia"/>
          <w:sz w:val="30"/>
          <w:szCs w:val="30"/>
        </w:rPr>
        <w:t>万元，凌雪菲分得</w:t>
      </w:r>
      <w:r>
        <w:rPr>
          <w:rFonts w:hint="eastAsia"/>
          <w:sz w:val="30"/>
          <w:szCs w:val="30"/>
        </w:rPr>
        <w:t>14</w:t>
      </w:r>
      <w:r>
        <w:rPr>
          <w:rFonts w:hint="eastAsia"/>
          <w:sz w:val="30"/>
          <w:szCs w:val="30"/>
        </w:rPr>
        <w:t>万元，谢活滔分得</w:t>
      </w:r>
      <w:r>
        <w:rPr>
          <w:rFonts w:hint="eastAsia"/>
          <w:sz w:val="30"/>
          <w:szCs w:val="30"/>
        </w:rPr>
        <w:t>16</w:t>
      </w:r>
      <w:r>
        <w:rPr>
          <w:rFonts w:hint="eastAsia"/>
          <w:sz w:val="30"/>
          <w:szCs w:val="30"/>
        </w:rPr>
        <w:t>万元。</w:t>
      </w:r>
    </w:p>
    <w:p w:rsidR="002145C1" w:rsidRDefault="002145C1">
      <w:pPr>
        <w:spacing w:line="500" w:lineRule="atLeast"/>
        <w:ind w:firstLine="600"/>
        <w:divId w:val="75372586"/>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日，被告人谢彩兴、凌雪菲主动到广州市从化区人民检察院投案，并如实供述了自己的罪行。</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日，被告人谢彩兴、凌雪菲分别向广州市人民检察院退缴赃款</w:t>
      </w:r>
      <w:r>
        <w:rPr>
          <w:rFonts w:hint="eastAsia"/>
          <w:sz w:val="30"/>
          <w:szCs w:val="30"/>
        </w:rPr>
        <w:t>13</w:t>
      </w:r>
      <w:r>
        <w:rPr>
          <w:rFonts w:hint="eastAsia"/>
          <w:sz w:val="30"/>
          <w:szCs w:val="30"/>
        </w:rPr>
        <w:t>万元；在本院审理期间，被告人凌雪菲向本院退缴赃款</w:t>
      </w:r>
      <w:r>
        <w:rPr>
          <w:rFonts w:hint="eastAsia"/>
          <w:sz w:val="30"/>
          <w:szCs w:val="30"/>
        </w:rPr>
        <w:t>1</w:t>
      </w:r>
      <w:r>
        <w:rPr>
          <w:rFonts w:hint="eastAsia"/>
          <w:sz w:val="30"/>
          <w:szCs w:val="30"/>
        </w:rPr>
        <w:t>万元。</w:t>
      </w:r>
    </w:p>
    <w:p w:rsidR="002145C1" w:rsidRDefault="002145C1">
      <w:pPr>
        <w:spacing w:line="500" w:lineRule="atLeast"/>
        <w:ind w:firstLine="600"/>
        <w:divId w:val="376128076"/>
        <w:rPr>
          <w:rFonts w:hint="eastAsia"/>
          <w:sz w:val="30"/>
          <w:szCs w:val="30"/>
        </w:rPr>
      </w:pPr>
      <w:r>
        <w:rPr>
          <w:rFonts w:hint="eastAsia"/>
          <w:sz w:val="30"/>
          <w:szCs w:val="30"/>
        </w:rPr>
        <w:t>上述事实，被告人谢彩兴、凌雪菲在开庭审理过程中亦无异议，并有证人曾某</w:t>
      </w:r>
      <w:r>
        <w:rPr>
          <w:rFonts w:hint="eastAsia"/>
          <w:sz w:val="30"/>
          <w:szCs w:val="30"/>
        </w:rPr>
        <w:t>1</w:t>
      </w:r>
      <w:r>
        <w:rPr>
          <w:rFonts w:hint="eastAsia"/>
          <w:sz w:val="30"/>
          <w:szCs w:val="30"/>
        </w:rPr>
        <w:t>、郭某</w:t>
      </w:r>
      <w:r>
        <w:rPr>
          <w:rFonts w:hint="eastAsia"/>
          <w:sz w:val="30"/>
          <w:szCs w:val="30"/>
        </w:rPr>
        <w:t>1</w:t>
      </w:r>
      <w:r>
        <w:rPr>
          <w:rFonts w:hint="eastAsia"/>
          <w:sz w:val="30"/>
          <w:szCs w:val="30"/>
        </w:rPr>
        <w:t>、谢某</w:t>
      </w:r>
      <w:r>
        <w:rPr>
          <w:rFonts w:hint="eastAsia"/>
          <w:sz w:val="30"/>
          <w:szCs w:val="30"/>
        </w:rPr>
        <w:t>1</w:t>
      </w:r>
      <w:r>
        <w:rPr>
          <w:rFonts w:hint="eastAsia"/>
          <w:sz w:val="30"/>
          <w:szCs w:val="30"/>
        </w:rPr>
        <w:t>、徐某、卢某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、肖某</w:t>
      </w:r>
      <w:r>
        <w:rPr>
          <w:rFonts w:hint="eastAsia"/>
          <w:sz w:val="30"/>
          <w:szCs w:val="30"/>
        </w:rPr>
        <w:t>1</w:t>
      </w:r>
      <w:r>
        <w:rPr>
          <w:rFonts w:hint="eastAsia"/>
          <w:sz w:val="30"/>
          <w:szCs w:val="30"/>
        </w:rPr>
        <w:t>、凌某</w:t>
      </w:r>
      <w:r>
        <w:rPr>
          <w:rFonts w:hint="eastAsia"/>
          <w:sz w:val="30"/>
          <w:szCs w:val="30"/>
        </w:rPr>
        <w:t>1</w:t>
      </w:r>
      <w:r>
        <w:rPr>
          <w:rFonts w:hint="eastAsia"/>
          <w:sz w:val="30"/>
          <w:szCs w:val="30"/>
        </w:rPr>
        <w:t>的证言，同案人谢活滔、被告人谢彩兴、凌雪菲的供述，证人曾某</w:t>
      </w:r>
      <w:r>
        <w:rPr>
          <w:rFonts w:hint="eastAsia"/>
          <w:sz w:val="30"/>
          <w:szCs w:val="30"/>
        </w:rPr>
        <w:t>1</w:t>
      </w:r>
      <w:r>
        <w:rPr>
          <w:rFonts w:hint="eastAsia"/>
          <w:sz w:val="30"/>
          <w:szCs w:val="30"/>
        </w:rPr>
        <w:t>辨认其卡号</w:t>
      </w:r>
      <w:r>
        <w:rPr>
          <w:rFonts w:hint="eastAsia"/>
          <w:sz w:val="30"/>
          <w:szCs w:val="30"/>
        </w:rPr>
        <w:t>95</w:t>
      </w:r>
      <w:r>
        <w:rPr>
          <w:rFonts w:hint="eastAsia"/>
          <w:sz w:val="30"/>
          <w:szCs w:val="30"/>
        </w:rPr>
        <w:t>×××</w:t>
      </w:r>
      <w:r>
        <w:rPr>
          <w:rFonts w:hint="eastAsia"/>
          <w:sz w:val="30"/>
          <w:szCs w:val="30"/>
        </w:rPr>
        <w:t>65</w:t>
      </w:r>
      <w:r>
        <w:rPr>
          <w:rFonts w:hint="eastAsia"/>
          <w:sz w:val="30"/>
          <w:szCs w:val="30"/>
        </w:rPr>
        <w:t>的工商银行卡于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日取出</w:t>
      </w:r>
      <w:r>
        <w:rPr>
          <w:rFonts w:hint="eastAsia"/>
          <w:sz w:val="30"/>
          <w:szCs w:val="30"/>
        </w:rPr>
        <w:t>232000</w:t>
      </w:r>
      <w:r>
        <w:rPr>
          <w:rFonts w:hint="eastAsia"/>
          <w:sz w:val="30"/>
          <w:szCs w:val="30"/>
        </w:rPr>
        <w:t>元给被告人谢彩兴的银行流水，证人凌某</w:t>
      </w:r>
      <w:r>
        <w:rPr>
          <w:rFonts w:hint="eastAsia"/>
          <w:sz w:val="30"/>
          <w:szCs w:val="30"/>
        </w:rPr>
        <w:t>1</w:t>
      </w:r>
      <w:r>
        <w:rPr>
          <w:rFonts w:hint="eastAsia"/>
          <w:sz w:val="30"/>
          <w:szCs w:val="30"/>
        </w:rPr>
        <w:t>对中国农业银行存款凭条及其尾号为“</w:t>
      </w:r>
      <w:r>
        <w:rPr>
          <w:rFonts w:hint="eastAsia"/>
          <w:sz w:val="30"/>
          <w:szCs w:val="30"/>
        </w:rPr>
        <w:t>6772</w:t>
      </w:r>
      <w:r>
        <w:rPr>
          <w:rFonts w:hint="eastAsia"/>
          <w:sz w:val="30"/>
          <w:szCs w:val="30"/>
        </w:rPr>
        <w:t>”的存折的签认，被告人谢彩兴、凌雪菲辨认以凌雪菲名义开户的账户</w:t>
      </w:r>
      <w:r>
        <w:rPr>
          <w:rFonts w:hint="eastAsia"/>
          <w:sz w:val="30"/>
          <w:szCs w:val="30"/>
        </w:rPr>
        <w:t>09</w:t>
      </w:r>
      <w:r>
        <w:rPr>
          <w:rFonts w:hint="eastAsia"/>
          <w:sz w:val="30"/>
          <w:szCs w:val="30"/>
        </w:rPr>
        <w:t>×××</w:t>
      </w:r>
      <w:r>
        <w:rPr>
          <w:rFonts w:hint="eastAsia"/>
          <w:sz w:val="30"/>
          <w:szCs w:val="30"/>
        </w:rPr>
        <w:t>76</w:t>
      </w:r>
      <w:r>
        <w:rPr>
          <w:rFonts w:hint="eastAsia"/>
          <w:sz w:val="30"/>
          <w:szCs w:val="30"/>
        </w:rPr>
        <w:t>农业银行卡的银行流水、存款、取款凭条等的笔录，广东省暂时扣留、冻结财物收据、扣押决定书、扣押清单，被告人谢彩兴、凌雪菲的户籍材料、身份材料、广州市从化区交通局出具的情况说明，抓获经过、破案报告等证据证实，足以认定。</w:t>
      </w:r>
    </w:p>
    <w:p w:rsidR="002145C1" w:rsidRDefault="002145C1">
      <w:pPr>
        <w:spacing w:line="500" w:lineRule="atLeast"/>
        <w:ind w:firstLine="600"/>
        <w:divId w:val="2131627232"/>
        <w:rPr>
          <w:rFonts w:hint="eastAsia"/>
          <w:sz w:val="30"/>
          <w:szCs w:val="30"/>
        </w:rPr>
      </w:pPr>
      <w:r>
        <w:rPr>
          <w:rFonts w:hint="eastAsia"/>
          <w:sz w:val="30"/>
          <w:szCs w:val="30"/>
        </w:rPr>
        <w:t>被告人谢彩兴对起诉书指控的事实和罪名均无异议。其辩护人提出：</w:t>
      </w:r>
      <w:r>
        <w:rPr>
          <w:rFonts w:hint="eastAsia"/>
          <w:sz w:val="30"/>
          <w:szCs w:val="30"/>
        </w:rPr>
        <w:t>1</w:t>
      </w:r>
      <w:r>
        <w:rPr>
          <w:rFonts w:hint="eastAsia"/>
          <w:sz w:val="30"/>
          <w:szCs w:val="30"/>
        </w:rPr>
        <w:t>、被告人谢彩兴自愿认罪；</w:t>
      </w:r>
      <w:r>
        <w:rPr>
          <w:rFonts w:hint="eastAsia"/>
          <w:sz w:val="30"/>
          <w:szCs w:val="30"/>
        </w:rPr>
        <w:t>2</w:t>
      </w:r>
      <w:r>
        <w:rPr>
          <w:rFonts w:hint="eastAsia"/>
          <w:sz w:val="30"/>
          <w:szCs w:val="30"/>
        </w:rPr>
        <w:t>、被告人谢彩兴具有自首情节；</w:t>
      </w:r>
      <w:r>
        <w:rPr>
          <w:rFonts w:hint="eastAsia"/>
          <w:sz w:val="30"/>
          <w:szCs w:val="30"/>
        </w:rPr>
        <w:t>3</w:t>
      </w:r>
      <w:r>
        <w:rPr>
          <w:rFonts w:hint="eastAsia"/>
          <w:sz w:val="30"/>
          <w:szCs w:val="30"/>
        </w:rPr>
        <w:t>、被告人谢彩兴只是财务科一名工作人员，整个过程由财务科长谢活滔策划、指派、支配，被告人在本案中分配的贪污数额最少，参与具有被动性，在案件中属于从犯地位；</w:t>
      </w:r>
      <w:r>
        <w:rPr>
          <w:rFonts w:hint="eastAsia"/>
          <w:sz w:val="30"/>
          <w:szCs w:val="30"/>
        </w:rPr>
        <w:t>4</w:t>
      </w:r>
      <w:r>
        <w:rPr>
          <w:rFonts w:hint="eastAsia"/>
          <w:sz w:val="30"/>
          <w:szCs w:val="30"/>
        </w:rPr>
        <w:t>、被告人谢彩兴的犯罪行为社会危害性小，主观恶性不深；</w:t>
      </w:r>
      <w:r>
        <w:rPr>
          <w:rFonts w:hint="eastAsia"/>
          <w:sz w:val="30"/>
          <w:szCs w:val="30"/>
        </w:rPr>
        <w:t>5</w:t>
      </w:r>
      <w:r>
        <w:rPr>
          <w:rFonts w:hint="eastAsia"/>
          <w:sz w:val="30"/>
          <w:szCs w:val="30"/>
        </w:rPr>
        <w:t>、被告人谢彩兴归案前一贯表现良好，是初犯、偶犯；</w:t>
      </w:r>
      <w:r>
        <w:rPr>
          <w:rFonts w:hint="eastAsia"/>
          <w:sz w:val="30"/>
          <w:szCs w:val="30"/>
        </w:rPr>
        <w:t>6</w:t>
      </w:r>
      <w:r>
        <w:rPr>
          <w:rFonts w:hint="eastAsia"/>
          <w:sz w:val="30"/>
          <w:szCs w:val="30"/>
        </w:rPr>
        <w:t>、被告人认罪态度好并主动联系家人退赃；综上请求对被告人从轻、减轻处罚并判处缓刑。</w:t>
      </w:r>
    </w:p>
    <w:p w:rsidR="002145C1" w:rsidRDefault="002145C1">
      <w:pPr>
        <w:spacing w:line="500" w:lineRule="atLeast"/>
        <w:ind w:firstLine="600"/>
        <w:divId w:val="135420780"/>
        <w:rPr>
          <w:rFonts w:hint="eastAsia"/>
          <w:sz w:val="30"/>
          <w:szCs w:val="30"/>
        </w:rPr>
      </w:pPr>
      <w:r>
        <w:rPr>
          <w:rFonts w:hint="eastAsia"/>
          <w:sz w:val="30"/>
          <w:szCs w:val="30"/>
        </w:rPr>
        <w:t>被告人凌雪菲对起诉书指控的事实和罪名均无异议。其辩护人提出：</w:t>
      </w:r>
      <w:r>
        <w:rPr>
          <w:rFonts w:hint="eastAsia"/>
          <w:sz w:val="30"/>
          <w:szCs w:val="30"/>
        </w:rPr>
        <w:t>1</w:t>
      </w:r>
      <w:r>
        <w:rPr>
          <w:rFonts w:hint="eastAsia"/>
          <w:sz w:val="30"/>
          <w:szCs w:val="30"/>
        </w:rPr>
        <w:t>、被告人凌雪菲涉案的事实属于犯罪情节轻微；</w:t>
      </w:r>
      <w:r>
        <w:rPr>
          <w:rFonts w:hint="eastAsia"/>
          <w:sz w:val="30"/>
          <w:szCs w:val="30"/>
        </w:rPr>
        <w:t>2</w:t>
      </w:r>
      <w:r>
        <w:rPr>
          <w:rFonts w:hint="eastAsia"/>
          <w:sz w:val="30"/>
          <w:szCs w:val="30"/>
        </w:rPr>
        <w:t>、被告人凌雪菲认罪且依法构成自首，犯罪较轻，可以免除处罚；</w:t>
      </w:r>
      <w:r>
        <w:rPr>
          <w:rFonts w:hint="eastAsia"/>
          <w:sz w:val="30"/>
          <w:szCs w:val="30"/>
        </w:rPr>
        <w:t>3</w:t>
      </w:r>
      <w:r>
        <w:rPr>
          <w:rFonts w:hint="eastAsia"/>
          <w:sz w:val="30"/>
          <w:szCs w:val="30"/>
        </w:rPr>
        <w:t>、凌雪菲属于从犯，没有积极实施涉案行为，只是事后被动接受并分得部分款项，犯罪情节较轻，可以免除处罚；</w:t>
      </w:r>
      <w:r>
        <w:rPr>
          <w:rFonts w:hint="eastAsia"/>
          <w:sz w:val="30"/>
          <w:szCs w:val="30"/>
        </w:rPr>
        <w:t>4</w:t>
      </w:r>
      <w:r>
        <w:rPr>
          <w:rFonts w:hint="eastAsia"/>
          <w:sz w:val="30"/>
          <w:szCs w:val="30"/>
        </w:rPr>
        <w:t>、被告人家属已经协助退赃，避免、减少了国家损失；综上，被告人凌雪菲有多个减轻并可免除处罚的量刑情节，建议对其免予刑事处罚或判处缓刑。</w:t>
      </w:r>
    </w:p>
    <w:p w:rsidR="002145C1" w:rsidRDefault="002145C1">
      <w:pPr>
        <w:spacing w:line="500" w:lineRule="atLeast"/>
        <w:ind w:firstLine="600"/>
        <w:divId w:val="1482693844"/>
        <w:rPr>
          <w:rFonts w:hint="eastAsia"/>
          <w:sz w:val="30"/>
          <w:szCs w:val="30"/>
        </w:rPr>
      </w:pPr>
      <w:r>
        <w:rPr>
          <w:rFonts w:hint="eastAsia"/>
          <w:sz w:val="30"/>
          <w:szCs w:val="30"/>
        </w:rPr>
        <w:t>公诉机关认为两名被告人均具有自首、退赃等法定情节，建议判处被告人谢彩兴两年六个月以上三年六个月以下有期徒刑，并处罚金；判处被告人凌雪菲两年四个月以上三年四个月以下有期徒刑，并处罚金。</w:t>
      </w:r>
    </w:p>
    <w:p w:rsidR="002145C1" w:rsidRDefault="002145C1">
      <w:pPr>
        <w:spacing w:line="500" w:lineRule="atLeast"/>
        <w:ind w:firstLine="600"/>
        <w:divId w:val="54160057"/>
        <w:rPr>
          <w:rFonts w:hint="eastAsia"/>
          <w:sz w:val="30"/>
          <w:szCs w:val="30"/>
        </w:rPr>
      </w:pPr>
      <w:r>
        <w:rPr>
          <w:rFonts w:hint="eastAsia"/>
          <w:sz w:val="30"/>
          <w:szCs w:val="30"/>
        </w:rPr>
        <w:t>关于控辩双方争论的焦点问题，本院综合评析如下：</w:t>
      </w:r>
    </w:p>
    <w:p w:rsidR="002145C1" w:rsidRDefault="002145C1">
      <w:pPr>
        <w:spacing w:line="500" w:lineRule="atLeast"/>
        <w:ind w:firstLine="600"/>
        <w:divId w:val="1896432717"/>
        <w:rPr>
          <w:rFonts w:hint="eastAsia"/>
          <w:sz w:val="30"/>
          <w:szCs w:val="30"/>
        </w:rPr>
      </w:pPr>
      <w:r>
        <w:rPr>
          <w:rFonts w:hint="eastAsia"/>
          <w:sz w:val="30"/>
          <w:szCs w:val="30"/>
        </w:rPr>
        <w:t>关于被告人谢彩兴、凌雪菲是否为从犯的问题。</w:t>
      </w:r>
    </w:p>
    <w:p w:rsidR="002145C1" w:rsidRDefault="002145C1">
      <w:pPr>
        <w:spacing w:line="500" w:lineRule="atLeast"/>
        <w:ind w:firstLine="600"/>
        <w:divId w:val="1648820561"/>
        <w:rPr>
          <w:rFonts w:hint="eastAsia"/>
          <w:sz w:val="30"/>
          <w:szCs w:val="30"/>
        </w:rPr>
      </w:pPr>
      <w:r>
        <w:rPr>
          <w:rFonts w:hint="eastAsia"/>
          <w:sz w:val="30"/>
          <w:szCs w:val="30"/>
        </w:rPr>
        <w:t>（</w:t>
      </w:r>
      <w:r>
        <w:rPr>
          <w:rFonts w:hint="eastAsia"/>
          <w:sz w:val="30"/>
          <w:szCs w:val="30"/>
        </w:rPr>
        <w:t>1</w:t>
      </w:r>
      <w:r>
        <w:rPr>
          <w:rFonts w:hint="eastAsia"/>
          <w:sz w:val="30"/>
          <w:szCs w:val="30"/>
        </w:rPr>
        <w:t>）关于被告人谢彩兴在本案中是否属于从犯的问题：有被告人谢彩兴、凌雪芬、同案人谢活滔的供述、证人郭某</w:t>
      </w:r>
      <w:r>
        <w:rPr>
          <w:rFonts w:hint="eastAsia"/>
          <w:sz w:val="30"/>
          <w:szCs w:val="30"/>
        </w:rPr>
        <w:t>1</w:t>
      </w:r>
      <w:r>
        <w:rPr>
          <w:rFonts w:hint="eastAsia"/>
          <w:sz w:val="30"/>
          <w:szCs w:val="30"/>
        </w:rPr>
        <w:t>、曾某</w:t>
      </w:r>
      <w:r>
        <w:rPr>
          <w:rFonts w:hint="eastAsia"/>
          <w:sz w:val="30"/>
          <w:szCs w:val="30"/>
        </w:rPr>
        <w:t>1</w:t>
      </w:r>
      <w:r>
        <w:rPr>
          <w:rFonts w:hint="eastAsia"/>
          <w:sz w:val="30"/>
          <w:szCs w:val="30"/>
        </w:rPr>
        <w:t>的证言及相关银行流水均可以证实电费、卖废铁的钱均是交给了谢彩兴，由谢彩兴存入凌雪菲的农行账户，该账户虽然是以凌雪菲的名义所开，但后期基本由谢彩兴保管和使用，私分的</w:t>
      </w:r>
      <w:r>
        <w:rPr>
          <w:rFonts w:hint="eastAsia"/>
          <w:sz w:val="30"/>
          <w:szCs w:val="30"/>
        </w:rPr>
        <w:t>43</w:t>
      </w:r>
      <w:r>
        <w:rPr>
          <w:rFonts w:hint="eastAsia"/>
          <w:sz w:val="30"/>
          <w:szCs w:val="30"/>
        </w:rPr>
        <w:t>万元公款实际为被告人谢彩兴掌控，且最终分赃的提议是经过三人一致同意的，具体分赃的事宜亦均由被告人谢彩兴经手，被告人谢彩兴作为原从化市公路局的出纳人员，明知是公款而不入账，擅自存入个人账户，并与谢活滔、凌雪菲合谋对公款进行私分，在整个贪污过程中负责了公款的接收、存放及最终的分赃，所起作用关键，不宜认定为从犯。（</w:t>
      </w:r>
      <w:r>
        <w:rPr>
          <w:rFonts w:hint="eastAsia"/>
          <w:sz w:val="30"/>
          <w:szCs w:val="30"/>
        </w:rPr>
        <w:t>2</w:t>
      </w:r>
      <w:r>
        <w:rPr>
          <w:rFonts w:hint="eastAsia"/>
          <w:sz w:val="30"/>
          <w:szCs w:val="30"/>
        </w:rPr>
        <w:t>）关于被告人凌雪菲在本案中是否属于从犯的问题：综观本案证据，被告人凌雪菲在犯罪前期参与了公路局卖废品的事项及电费转交等，其主观上明知上述款项均属于公款；犯罪中期，被告人凌雪菲作为原公路局财务科会计人员，明知将公款存入其个人账户是违规的，仍以其个人名义开户并交由谢彩兴等人支配、使用，部分贪污款项亦从其名下的账户存取；犯罪后期，参与分赃协商并最终分得</w:t>
      </w:r>
      <w:r>
        <w:rPr>
          <w:rFonts w:hint="eastAsia"/>
          <w:sz w:val="30"/>
          <w:szCs w:val="30"/>
        </w:rPr>
        <w:t>14</w:t>
      </w:r>
      <w:r>
        <w:rPr>
          <w:rFonts w:hint="eastAsia"/>
          <w:sz w:val="30"/>
          <w:szCs w:val="30"/>
        </w:rPr>
        <w:t>万元赃款，综合考虑其在各个环节的参与程度，其在整个犯罪过程中并非起次要和辅助作用，不</w:t>
      </w:r>
      <w:r>
        <w:rPr>
          <w:rFonts w:hint="eastAsia"/>
          <w:sz w:val="30"/>
          <w:szCs w:val="30"/>
        </w:rPr>
        <w:t>宜认定为从犯。两名辩护人分别提出的认为被告人谢彩兴、凌雪菲均为从犯的辩护意见本院不予采纳。</w:t>
      </w:r>
    </w:p>
    <w:p w:rsidR="002145C1" w:rsidRDefault="002145C1">
      <w:pPr>
        <w:spacing w:line="500" w:lineRule="atLeast"/>
        <w:ind w:firstLine="600"/>
        <w:divId w:val="402484651"/>
        <w:rPr>
          <w:rFonts w:hint="eastAsia"/>
          <w:sz w:val="30"/>
          <w:szCs w:val="30"/>
        </w:rPr>
      </w:pPr>
      <w:r>
        <w:rPr>
          <w:rFonts w:hint="eastAsia"/>
          <w:sz w:val="30"/>
          <w:szCs w:val="30"/>
        </w:rPr>
        <w:t>2</w:t>
      </w:r>
      <w:r>
        <w:rPr>
          <w:rFonts w:hint="eastAsia"/>
          <w:sz w:val="30"/>
          <w:szCs w:val="30"/>
        </w:rPr>
        <w:t>、被告人谢彩兴的辩护人提出的被告人谢彩兴有自首、是初犯、偶犯，归案后认罪态度好，已退清赃款，建议对其从轻或减轻处罚，并适用缓刑的辩护意见符合法律规定，本院予以采纳。</w:t>
      </w:r>
    </w:p>
    <w:p w:rsidR="002145C1" w:rsidRDefault="002145C1">
      <w:pPr>
        <w:spacing w:line="500" w:lineRule="atLeast"/>
        <w:ind w:firstLine="600"/>
        <w:divId w:val="1450707662"/>
        <w:rPr>
          <w:rFonts w:hint="eastAsia"/>
          <w:sz w:val="30"/>
          <w:szCs w:val="30"/>
        </w:rPr>
      </w:pPr>
      <w:r>
        <w:rPr>
          <w:rFonts w:hint="eastAsia"/>
          <w:sz w:val="30"/>
          <w:szCs w:val="30"/>
        </w:rPr>
        <w:t>3</w:t>
      </w:r>
      <w:r>
        <w:rPr>
          <w:rFonts w:hint="eastAsia"/>
          <w:sz w:val="30"/>
          <w:szCs w:val="30"/>
        </w:rPr>
        <w:t>、被告人凌雪菲的辩护人提出的被告人凌雪菲有自首情节，其家属已经协助退赃，避免、减少了国家损失，建议对被告人轻判并适用缓刑的辩护意见符合法律规定，本院予以采纳，但提出的建议对被告人免予刑事处罚的辩护意见，因与被告人的罪责刑不相适应，本院不予采纳。</w:t>
      </w:r>
    </w:p>
    <w:p w:rsidR="002145C1" w:rsidRDefault="002145C1">
      <w:pPr>
        <w:spacing w:line="500" w:lineRule="atLeast"/>
        <w:ind w:firstLine="600"/>
        <w:divId w:val="2038582735"/>
        <w:rPr>
          <w:rFonts w:hint="eastAsia"/>
          <w:sz w:val="30"/>
          <w:szCs w:val="30"/>
        </w:rPr>
      </w:pPr>
      <w:r>
        <w:rPr>
          <w:rFonts w:hint="eastAsia"/>
          <w:sz w:val="30"/>
          <w:szCs w:val="30"/>
        </w:rPr>
        <w:t>本院认为，被告人谢彩兴、凌雪菲身为国家工作人员，利用职务上的便利，伙同他人共同侵吞公共财物，数额巨大，其行为均已构成贪污罪。两名被告人犯罪后自动投案并如实供述自己的罪行，是自首，依法可以减轻处罚；两名被告人在提起公诉前真诚悔罪、积极退赃，避免、减少损害结果发生，依法可以从轻处罚。被告人凌雪菲在共同犯罪过程中作用相对较轻，可酌情从轻处罚。鉴于被告人谢彩兴、凌雪菲认罪态度较好，有悔罪表现，适用缓刑不致再危害社会，可对两人适用缓刑。两名被告人退缴的赃款</w:t>
      </w:r>
      <w:r>
        <w:rPr>
          <w:rFonts w:hint="eastAsia"/>
          <w:sz w:val="30"/>
          <w:szCs w:val="30"/>
        </w:rPr>
        <w:t>270000</w:t>
      </w:r>
      <w:r>
        <w:rPr>
          <w:rFonts w:hint="eastAsia"/>
          <w:sz w:val="30"/>
          <w:szCs w:val="30"/>
        </w:rPr>
        <w:t>元，依法应予返还。公诉机关提出的量刑建议与被告人的罪责刑不相适应，本院不予采纳。依照《中华人民共和国刑法》第三百八十二条第一款、第三百八十三条第一款、第三款、第六十七条第一款、第七十二条第一款和第三款、第七十三条第二款和第三款、第五十二条、第五十三条、第六十四条、《最高人民法院、最高人民检察院关于办理贪污贿赂刑事案件适用法律若干问题的解释》第一条第一款、第二条第一款、第十九条第一款之规定，判决如下：</w:t>
      </w:r>
    </w:p>
    <w:p w:rsidR="002145C1" w:rsidRDefault="002145C1">
      <w:pPr>
        <w:spacing w:line="500" w:lineRule="atLeast"/>
        <w:ind w:firstLine="600"/>
        <w:divId w:val="571231616"/>
        <w:rPr>
          <w:rFonts w:hint="eastAsia"/>
          <w:sz w:val="30"/>
          <w:szCs w:val="30"/>
        </w:rPr>
      </w:pPr>
      <w:r>
        <w:rPr>
          <w:rFonts w:hint="eastAsia"/>
          <w:sz w:val="30"/>
          <w:szCs w:val="30"/>
        </w:rPr>
        <w:t>一、被告人谢彩兴犯贪污罪，判处有期徒刑二年三个月，缓刑二年六个月，并处罚金</w:t>
      </w:r>
      <w:r>
        <w:rPr>
          <w:rFonts w:hint="eastAsia"/>
          <w:sz w:val="30"/>
          <w:szCs w:val="30"/>
        </w:rPr>
        <w:t>100000</w:t>
      </w:r>
      <w:r>
        <w:rPr>
          <w:rFonts w:hint="eastAsia"/>
          <w:sz w:val="30"/>
          <w:szCs w:val="30"/>
        </w:rPr>
        <w:t>元，该罚金限于本判决发生法律效力之次日起十日内向本院缴纳，由本院上缴国库。</w:t>
      </w:r>
    </w:p>
    <w:p w:rsidR="002145C1" w:rsidRDefault="002145C1">
      <w:pPr>
        <w:spacing w:line="500" w:lineRule="atLeast"/>
        <w:ind w:firstLine="600"/>
        <w:divId w:val="1037662361"/>
        <w:rPr>
          <w:rFonts w:hint="eastAsia"/>
          <w:sz w:val="30"/>
          <w:szCs w:val="30"/>
        </w:rPr>
      </w:pPr>
      <w:r>
        <w:rPr>
          <w:rFonts w:hint="eastAsia"/>
          <w:sz w:val="30"/>
          <w:szCs w:val="30"/>
        </w:rPr>
        <w:t>缓刑考验期限，从判决确定之日起计算。</w:t>
      </w:r>
    </w:p>
    <w:p w:rsidR="002145C1" w:rsidRDefault="002145C1">
      <w:pPr>
        <w:spacing w:line="500" w:lineRule="atLeast"/>
        <w:ind w:firstLine="600"/>
        <w:divId w:val="589001891"/>
        <w:rPr>
          <w:rFonts w:hint="eastAsia"/>
          <w:sz w:val="30"/>
          <w:szCs w:val="30"/>
        </w:rPr>
      </w:pPr>
      <w:r>
        <w:rPr>
          <w:rFonts w:hint="eastAsia"/>
          <w:sz w:val="30"/>
          <w:szCs w:val="30"/>
        </w:rPr>
        <w:t>二、被告人凌雪菲犯贪污罪，判处有期徒刑二年，缓刑二年六个月，并处罚金</w:t>
      </w:r>
      <w:r>
        <w:rPr>
          <w:rFonts w:hint="eastAsia"/>
          <w:sz w:val="30"/>
          <w:szCs w:val="30"/>
        </w:rPr>
        <w:t>100000</w:t>
      </w:r>
      <w:r>
        <w:rPr>
          <w:rFonts w:hint="eastAsia"/>
          <w:sz w:val="30"/>
          <w:szCs w:val="30"/>
        </w:rPr>
        <w:t>元，该罚金限于本判决发生法律效力之次日起十日内向本院缴纳，由本院上缴国库。</w:t>
      </w:r>
    </w:p>
    <w:p w:rsidR="002145C1" w:rsidRDefault="002145C1">
      <w:pPr>
        <w:spacing w:line="500" w:lineRule="atLeast"/>
        <w:ind w:firstLine="600"/>
        <w:divId w:val="924992828"/>
        <w:rPr>
          <w:rFonts w:hint="eastAsia"/>
          <w:sz w:val="30"/>
          <w:szCs w:val="30"/>
        </w:rPr>
      </w:pPr>
      <w:r>
        <w:rPr>
          <w:rFonts w:hint="eastAsia"/>
          <w:sz w:val="30"/>
          <w:szCs w:val="30"/>
        </w:rPr>
        <w:t>缓刑考验期限，从判决确定之日起计算。</w:t>
      </w:r>
    </w:p>
    <w:p w:rsidR="002145C1" w:rsidRDefault="002145C1">
      <w:pPr>
        <w:spacing w:line="500" w:lineRule="atLeast"/>
        <w:ind w:firstLine="600"/>
        <w:divId w:val="857549482"/>
        <w:rPr>
          <w:rFonts w:hint="eastAsia"/>
          <w:sz w:val="30"/>
          <w:szCs w:val="30"/>
        </w:rPr>
      </w:pPr>
      <w:r>
        <w:rPr>
          <w:rFonts w:hint="eastAsia"/>
          <w:sz w:val="30"/>
          <w:szCs w:val="30"/>
        </w:rPr>
        <w:t>三、被告人谢彩兴退缴的赃款</w:t>
      </w:r>
      <w:r>
        <w:rPr>
          <w:rFonts w:hint="eastAsia"/>
          <w:sz w:val="30"/>
          <w:szCs w:val="30"/>
        </w:rPr>
        <w:t>13</w:t>
      </w:r>
      <w:r>
        <w:rPr>
          <w:rFonts w:hint="eastAsia"/>
          <w:sz w:val="30"/>
          <w:szCs w:val="30"/>
        </w:rPr>
        <w:t>万元、被告人凌雪菲退缴的赃款</w:t>
      </w:r>
      <w:r>
        <w:rPr>
          <w:rFonts w:hint="eastAsia"/>
          <w:sz w:val="30"/>
          <w:szCs w:val="30"/>
        </w:rPr>
        <w:t>13</w:t>
      </w:r>
      <w:r>
        <w:rPr>
          <w:rFonts w:hint="eastAsia"/>
          <w:sz w:val="30"/>
          <w:szCs w:val="30"/>
        </w:rPr>
        <w:t>万元，现暂存于广州市从化区人民检察院，由广州市从化区人民检察院发还给广州市从化区交通局；被告人凌雪菲向本院退缴的赃款</w:t>
      </w:r>
      <w:r>
        <w:rPr>
          <w:rFonts w:hint="eastAsia"/>
          <w:sz w:val="30"/>
          <w:szCs w:val="30"/>
        </w:rPr>
        <w:t>1</w:t>
      </w:r>
      <w:r>
        <w:rPr>
          <w:rFonts w:hint="eastAsia"/>
          <w:sz w:val="30"/>
          <w:szCs w:val="30"/>
        </w:rPr>
        <w:t>万元，由本院发还给广州市从化区交通局。</w:t>
      </w:r>
    </w:p>
    <w:p w:rsidR="002145C1" w:rsidRDefault="002145C1">
      <w:pPr>
        <w:spacing w:line="500" w:lineRule="atLeast"/>
        <w:ind w:firstLine="600"/>
        <w:divId w:val="1143545886"/>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2145C1" w:rsidRDefault="002145C1">
      <w:pPr>
        <w:spacing w:line="500" w:lineRule="atLeast"/>
        <w:jc w:val="right"/>
        <w:divId w:val="587470157"/>
        <w:rPr>
          <w:rFonts w:hint="eastAsia"/>
          <w:sz w:val="30"/>
          <w:szCs w:val="30"/>
        </w:rPr>
      </w:pPr>
      <w:r>
        <w:rPr>
          <w:rFonts w:hint="eastAsia"/>
          <w:sz w:val="30"/>
          <w:szCs w:val="30"/>
        </w:rPr>
        <w:t>审　判　长　　黎国坚</w:t>
      </w:r>
    </w:p>
    <w:p w:rsidR="002145C1" w:rsidRDefault="002145C1">
      <w:pPr>
        <w:spacing w:line="500" w:lineRule="atLeast"/>
        <w:jc w:val="right"/>
        <w:divId w:val="966200969"/>
        <w:rPr>
          <w:rFonts w:hint="eastAsia"/>
          <w:sz w:val="30"/>
          <w:szCs w:val="30"/>
        </w:rPr>
      </w:pPr>
      <w:r>
        <w:rPr>
          <w:rFonts w:hint="eastAsia"/>
          <w:sz w:val="30"/>
          <w:szCs w:val="30"/>
        </w:rPr>
        <w:t>人民陪审员　　苏彦尹</w:t>
      </w:r>
    </w:p>
    <w:p w:rsidR="002145C1" w:rsidRDefault="002145C1">
      <w:pPr>
        <w:spacing w:line="500" w:lineRule="atLeast"/>
        <w:jc w:val="right"/>
        <w:divId w:val="630205455"/>
        <w:rPr>
          <w:rFonts w:hint="eastAsia"/>
          <w:sz w:val="30"/>
          <w:szCs w:val="30"/>
        </w:rPr>
      </w:pPr>
      <w:r>
        <w:rPr>
          <w:rFonts w:hint="eastAsia"/>
          <w:sz w:val="30"/>
          <w:szCs w:val="30"/>
        </w:rPr>
        <w:t>人民陪审员　　潘启林</w:t>
      </w:r>
    </w:p>
    <w:p w:rsidR="002145C1" w:rsidRDefault="002145C1">
      <w:pPr>
        <w:spacing w:line="500" w:lineRule="atLeast"/>
        <w:jc w:val="right"/>
        <w:divId w:val="1044871060"/>
        <w:rPr>
          <w:rFonts w:hint="eastAsia"/>
          <w:sz w:val="30"/>
          <w:szCs w:val="30"/>
        </w:rPr>
      </w:pPr>
      <w:r>
        <w:rPr>
          <w:rFonts w:hint="eastAsia"/>
          <w:sz w:val="30"/>
          <w:szCs w:val="30"/>
        </w:rPr>
        <w:t>二〇一七年十一月二十九日</w:t>
      </w:r>
    </w:p>
    <w:p w:rsidR="002145C1" w:rsidRDefault="002145C1">
      <w:pPr>
        <w:spacing w:line="500" w:lineRule="atLeast"/>
        <w:jc w:val="right"/>
        <w:divId w:val="129827005"/>
        <w:rPr>
          <w:rFonts w:hint="eastAsia"/>
          <w:sz w:val="30"/>
          <w:szCs w:val="30"/>
        </w:rPr>
      </w:pPr>
      <w:r>
        <w:rPr>
          <w:rFonts w:hint="eastAsia"/>
          <w:sz w:val="30"/>
          <w:szCs w:val="30"/>
        </w:rPr>
        <w:t>书　记　员　　刘伟明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45C1" w:rsidRDefault="002145C1" w:rsidP="002145C1">
      <w:pPr>
        <w:rPr>
          <w:rFonts w:hint="eastAsia"/>
        </w:rPr>
      </w:pPr>
      <w:r>
        <w:separator/>
      </w:r>
    </w:p>
  </w:endnote>
  <w:endnote w:type="continuationSeparator" w:id="0">
    <w:p w:rsidR="002145C1" w:rsidRDefault="002145C1" w:rsidP="002145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45C1" w:rsidRDefault="002145C1" w:rsidP="002145C1">
      <w:pPr>
        <w:rPr>
          <w:rFonts w:hint="eastAsia"/>
        </w:rPr>
      </w:pPr>
      <w:r>
        <w:separator/>
      </w:r>
    </w:p>
  </w:footnote>
  <w:footnote w:type="continuationSeparator" w:id="0">
    <w:p w:rsidR="002145C1" w:rsidRDefault="002145C1" w:rsidP="002145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45C1"/>
    <w:rsid w:val="002145C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145C1"/>
    <w:pPr>
      <w:tabs>
        <w:tab w:val="center" w:pos="4153"/>
        <w:tab w:val="right" w:pos="8306"/>
      </w:tabs>
      <w:snapToGrid w:val="0"/>
      <w:jc w:val="center"/>
    </w:pPr>
    <w:rPr>
      <w:sz w:val="18"/>
      <w:szCs w:val="18"/>
    </w:rPr>
  </w:style>
  <w:style w:type="character" w:customStyle="1" w:styleId="a4">
    <w:name w:val="页眉 字符"/>
    <w:basedOn w:val="a0"/>
    <w:link w:val="a3"/>
    <w:uiPriority w:val="99"/>
    <w:rsid w:val="002145C1"/>
    <w:rPr>
      <w:rFonts w:ascii="宋体" w:eastAsia="宋体" w:hAnsi="宋体" w:cs="宋体"/>
      <w:sz w:val="18"/>
      <w:szCs w:val="18"/>
    </w:rPr>
  </w:style>
  <w:style w:type="paragraph" w:styleId="a5">
    <w:name w:val="footer"/>
    <w:basedOn w:val="a"/>
    <w:link w:val="a6"/>
    <w:uiPriority w:val="99"/>
    <w:unhideWhenUsed/>
    <w:rsid w:val="002145C1"/>
    <w:pPr>
      <w:tabs>
        <w:tab w:val="center" w:pos="4153"/>
        <w:tab w:val="right" w:pos="8306"/>
      </w:tabs>
      <w:snapToGrid w:val="0"/>
    </w:pPr>
    <w:rPr>
      <w:sz w:val="18"/>
      <w:szCs w:val="18"/>
    </w:rPr>
  </w:style>
  <w:style w:type="character" w:customStyle="1" w:styleId="a6">
    <w:name w:val="页脚 字符"/>
    <w:basedOn w:val="a0"/>
    <w:link w:val="a5"/>
    <w:uiPriority w:val="99"/>
    <w:rsid w:val="002145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60057">
      <w:marLeft w:val="0"/>
      <w:marRight w:val="0"/>
      <w:marTop w:val="10"/>
      <w:marBottom w:val="10"/>
      <w:divBdr>
        <w:top w:val="none" w:sz="0" w:space="0" w:color="auto"/>
        <w:left w:val="none" w:sz="0" w:space="0" w:color="auto"/>
        <w:bottom w:val="none" w:sz="0" w:space="0" w:color="auto"/>
        <w:right w:val="none" w:sz="0" w:space="0" w:color="auto"/>
      </w:divBdr>
    </w:div>
    <w:div w:id="75372586">
      <w:marLeft w:val="0"/>
      <w:marRight w:val="0"/>
      <w:marTop w:val="10"/>
      <w:marBottom w:val="10"/>
      <w:divBdr>
        <w:top w:val="none" w:sz="0" w:space="0" w:color="auto"/>
        <w:left w:val="none" w:sz="0" w:space="0" w:color="auto"/>
        <w:bottom w:val="none" w:sz="0" w:space="0" w:color="auto"/>
        <w:right w:val="none" w:sz="0" w:space="0" w:color="auto"/>
      </w:divBdr>
    </w:div>
    <w:div w:id="129827005">
      <w:marLeft w:val="0"/>
      <w:marRight w:val="720"/>
      <w:marTop w:val="10"/>
      <w:marBottom w:val="10"/>
      <w:divBdr>
        <w:top w:val="none" w:sz="0" w:space="0" w:color="auto"/>
        <w:left w:val="none" w:sz="0" w:space="0" w:color="auto"/>
        <w:bottom w:val="none" w:sz="0" w:space="0" w:color="auto"/>
        <w:right w:val="none" w:sz="0" w:space="0" w:color="auto"/>
      </w:divBdr>
    </w:div>
    <w:div w:id="135420780">
      <w:marLeft w:val="0"/>
      <w:marRight w:val="0"/>
      <w:marTop w:val="10"/>
      <w:marBottom w:val="10"/>
      <w:divBdr>
        <w:top w:val="none" w:sz="0" w:space="0" w:color="auto"/>
        <w:left w:val="none" w:sz="0" w:space="0" w:color="auto"/>
        <w:bottom w:val="none" w:sz="0" w:space="0" w:color="auto"/>
        <w:right w:val="none" w:sz="0" w:space="0" w:color="auto"/>
      </w:divBdr>
    </w:div>
    <w:div w:id="165366759">
      <w:marLeft w:val="0"/>
      <w:marRight w:val="0"/>
      <w:marTop w:val="10"/>
      <w:marBottom w:val="10"/>
      <w:divBdr>
        <w:top w:val="none" w:sz="0" w:space="0" w:color="auto"/>
        <w:left w:val="none" w:sz="0" w:space="0" w:color="auto"/>
        <w:bottom w:val="none" w:sz="0" w:space="0" w:color="auto"/>
        <w:right w:val="none" w:sz="0" w:space="0" w:color="auto"/>
      </w:divBdr>
    </w:div>
    <w:div w:id="204635821">
      <w:marLeft w:val="0"/>
      <w:marRight w:val="0"/>
      <w:marTop w:val="10"/>
      <w:marBottom w:val="10"/>
      <w:divBdr>
        <w:top w:val="none" w:sz="0" w:space="0" w:color="auto"/>
        <w:left w:val="none" w:sz="0" w:space="0" w:color="auto"/>
        <w:bottom w:val="none" w:sz="0" w:space="0" w:color="auto"/>
        <w:right w:val="none" w:sz="0" w:space="0" w:color="auto"/>
      </w:divBdr>
    </w:div>
    <w:div w:id="376128076">
      <w:marLeft w:val="0"/>
      <w:marRight w:val="0"/>
      <w:marTop w:val="10"/>
      <w:marBottom w:val="10"/>
      <w:divBdr>
        <w:top w:val="none" w:sz="0" w:space="0" w:color="auto"/>
        <w:left w:val="none" w:sz="0" w:space="0" w:color="auto"/>
        <w:bottom w:val="none" w:sz="0" w:space="0" w:color="auto"/>
        <w:right w:val="none" w:sz="0" w:space="0" w:color="auto"/>
      </w:divBdr>
    </w:div>
    <w:div w:id="402484651">
      <w:marLeft w:val="0"/>
      <w:marRight w:val="0"/>
      <w:marTop w:val="10"/>
      <w:marBottom w:val="10"/>
      <w:divBdr>
        <w:top w:val="none" w:sz="0" w:space="0" w:color="auto"/>
        <w:left w:val="none" w:sz="0" w:space="0" w:color="auto"/>
        <w:bottom w:val="none" w:sz="0" w:space="0" w:color="auto"/>
        <w:right w:val="none" w:sz="0" w:space="0" w:color="auto"/>
      </w:divBdr>
    </w:div>
    <w:div w:id="571231616">
      <w:marLeft w:val="0"/>
      <w:marRight w:val="0"/>
      <w:marTop w:val="10"/>
      <w:marBottom w:val="10"/>
      <w:divBdr>
        <w:top w:val="none" w:sz="0" w:space="0" w:color="auto"/>
        <w:left w:val="none" w:sz="0" w:space="0" w:color="auto"/>
        <w:bottom w:val="none" w:sz="0" w:space="0" w:color="auto"/>
        <w:right w:val="none" w:sz="0" w:space="0" w:color="auto"/>
      </w:divBdr>
    </w:div>
    <w:div w:id="587470157">
      <w:marLeft w:val="0"/>
      <w:marRight w:val="720"/>
      <w:marTop w:val="10"/>
      <w:marBottom w:val="10"/>
      <w:divBdr>
        <w:top w:val="none" w:sz="0" w:space="0" w:color="auto"/>
        <w:left w:val="none" w:sz="0" w:space="0" w:color="auto"/>
        <w:bottom w:val="none" w:sz="0" w:space="0" w:color="auto"/>
        <w:right w:val="none" w:sz="0" w:space="0" w:color="auto"/>
      </w:divBdr>
    </w:div>
    <w:div w:id="589001891">
      <w:marLeft w:val="0"/>
      <w:marRight w:val="0"/>
      <w:marTop w:val="10"/>
      <w:marBottom w:val="10"/>
      <w:divBdr>
        <w:top w:val="none" w:sz="0" w:space="0" w:color="auto"/>
        <w:left w:val="none" w:sz="0" w:space="0" w:color="auto"/>
        <w:bottom w:val="none" w:sz="0" w:space="0" w:color="auto"/>
        <w:right w:val="none" w:sz="0" w:space="0" w:color="auto"/>
      </w:divBdr>
    </w:div>
    <w:div w:id="630205455">
      <w:marLeft w:val="0"/>
      <w:marRight w:val="720"/>
      <w:marTop w:val="10"/>
      <w:marBottom w:val="10"/>
      <w:divBdr>
        <w:top w:val="none" w:sz="0" w:space="0" w:color="auto"/>
        <w:left w:val="none" w:sz="0" w:space="0" w:color="auto"/>
        <w:bottom w:val="none" w:sz="0" w:space="0" w:color="auto"/>
        <w:right w:val="none" w:sz="0" w:space="0" w:color="auto"/>
      </w:divBdr>
    </w:div>
    <w:div w:id="749426811">
      <w:marLeft w:val="0"/>
      <w:marRight w:val="0"/>
      <w:marTop w:val="10"/>
      <w:marBottom w:val="10"/>
      <w:divBdr>
        <w:top w:val="none" w:sz="0" w:space="0" w:color="auto"/>
        <w:left w:val="none" w:sz="0" w:space="0" w:color="auto"/>
        <w:bottom w:val="none" w:sz="0" w:space="0" w:color="auto"/>
        <w:right w:val="none" w:sz="0" w:space="0" w:color="auto"/>
      </w:divBdr>
    </w:div>
    <w:div w:id="850605076">
      <w:marLeft w:val="0"/>
      <w:marRight w:val="0"/>
      <w:marTop w:val="10"/>
      <w:marBottom w:val="10"/>
      <w:divBdr>
        <w:top w:val="none" w:sz="0" w:space="0" w:color="auto"/>
        <w:left w:val="none" w:sz="0" w:space="0" w:color="auto"/>
        <w:bottom w:val="none" w:sz="0" w:space="0" w:color="auto"/>
        <w:right w:val="none" w:sz="0" w:space="0" w:color="auto"/>
      </w:divBdr>
    </w:div>
    <w:div w:id="857549482">
      <w:marLeft w:val="0"/>
      <w:marRight w:val="0"/>
      <w:marTop w:val="10"/>
      <w:marBottom w:val="10"/>
      <w:divBdr>
        <w:top w:val="none" w:sz="0" w:space="0" w:color="auto"/>
        <w:left w:val="none" w:sz="0" w:space="0" w:color="auto"/>
        <w:bottom w:val="none" w:sz="0" w:space="0" w:color="auto"/>
        <w:right w:val="none" w:sz="0" w:space="0" w:color="auto"/>
      </w:divBdr>
    </w:div>
    <w:div w:id="897057627">
      <w:marLeft w:val="0"/>
      <w:marRight w:val="0"/>
      <w:marTop w:val="10"/>
      <w:marBottom w:val="10"/>
      <w:divBdr>
        <w:top w:val="none" w:sz="0" w:space="0" w:color="auto"/>
        <w:left w:val="none" w:sz="0" w:space="0" w:color="auto"/>
        <w:bottom w:val="none" w:sz="0" w:space="0" w:color="auto"/>
        <w:right w:val="none" w:sz="0" w:space="0" w:color="auto"/>
      </w:divBdr>
    </w:div>
    <w:div w:id="924992828">
      <w:marLeft w:val="0"/>
      <w:marRight w:val="0"/>
      <w:marTop w:val="10"/>
      <w:marBottom w:val="10"/>
      <w:divBdr>
        <w:top w:val="none" w:sz="0" w:space="0" w:color="auto"/>
        <w:left w:val="none" w:sz="0" w:space="0" w:color="auto"/>
        <w:bottom w:val="none" w:sz="0" w:space="0" w:color="auto"/>
        <w:right w:val="none" w:sz="0" w:space="0" w:color="auto"/>
      </w:divBdr>
    </w:div>
    <w:div w:id="966200969">
      <w:marLeft w:val="0"/>
      <w:marRight w:val="720"/>
      <w:marTop w:val="10"/>
      <w:marBottom w:val="10"/>
      <w:divBdr>
        <w:top w:val="none" w:sz="0" w:space="0" w:color="auto"/>
        <w:left w:val="none" w:sz="0" w:space="0" w:color="auto"/>
        <w:bottom w:val="none" w:sz="0" w:space="0" w:color="auto"/>
        <w:right w:val="none" w:sz="0" w:space="0" w:color="auto"/>
      </w:divBdr>
    </w:div>
    <w:div w:id="1037662361">
      <w:marLeft w:val="0"/>
      <w:marRight w:val="0"/>
      <w:marTop w:val="10"/>
      <w:marBottom w:val="10"/>
      <w:divBdr>
        <w:top w:val="none" w:sz="0" w:space="0" w:color="auto"/>
        <w:left w:val="none" w:sz="0" w:space="0" w:color="auto"/>
        <w:bottom w:val="none" w:sz="0" w:space="0" w:color="auto"/>
        <w:right w:val="none" w:sz="0" w:space="0" w:color="auto"/>
      </w:divBdr>
    </w:div>
    <w:div w:id="1044871060">
      <w:marLeft w:val="0"/>
      <w:marRight w:val="720"/>
      <w:marTop w:val="10"/>
      <w:marBottom w:val="10"/>
      <w:divBdr>
        <w:top w:val="none" w:sz="0" w:space="0" w:color="auto"/>
        <w:left w:val="none" w:sz="0" w:space="0" w:color="auto"/>
        <w:bottom w:val="none" w:sz="0" w:space="0" w:color="auto"/>
        <w:right w:val="none" w:sz="0" w:space="0" w:color="auto"/>
      </w:divBdr>
    </w:div>
    <w:div w:id="1073158319">
      <w:marLeft w:val="0"/>
      <w:marRight w:val="0"/>
      <w:marTop w:val="10"/>
      <w:marBottom w:val="10"/>
      <w:divBdr>
        <w:top w:val="none" w:sz="0" w:space="0" w:color="auto"/>
        <w:left w:val="none" w:sz="0" w:space="0" w:color="auto"/>
        <w:bottom w:val="none" w:sz="0" w:space="0" w:color="auto"/>
        <w:right w:val="none" w:sz="0" w:space="0" w:color="auto"/>
      </w:divBdr>
    </w:div>
    <w:div w:id="1143545886">
      <w:marLeft w:val="0"/>
      <w:marRight w:val="0"/>
      <w:marTop w:val="10"/>
      <w:marBottom w:val="10"/>
      <w:divBdr>
        <w:top w:val="none" w:sz="0" w:space="0" w:color="auto"/>
        <w:left w:val="none" w:sz="0" w:space="0" w:color="auto"/>
        <w:bottom w:val="none" w:sz="0" w:space="0" w:color="auto"/>
        <w:right w:val="none" w:sz="0" w:space="0" w:color="auto"/>
      </w:divBdr>
    </w:div>
    <w:div w:id="1157456881">
      <w:marLeft w:val="0"/>
      <w:marRight w:val="0"/>
      <w:marTop w:val="10"/>
      <w:marBottom w:val="10"/>
      <w:divBdr>
        <w:top w:val="none" w:sz="0" w:space="0" w:color="auto"/>
        <w:left w:val="none" w:sz="0" w:space="0" w:color="auto"/>
        <w:bottom w:val="none" w:sz="0" w:space="0" w:color="auto"/>
        <w:right w:val="none" w:sz="0" w:space="0" w:color="auto"/>
      </w:divBdr>
    </w:div>
    <w:div w:id="1331300474">
      <w:marLeft w:val="0"/>
      <w:marRight w:val="0"/>
      <w:marTop w:val="10"/>
      <w:marBottom w:val="10"/>
      <w:divBdr>
        <w:top w:val="none" w:sz="0" w:space="0" w:color="auto"/>
        <w:left w:val="none" w:sz="0" w:space="0" w:color="auto"/>
        <w:bottom w:val="none" w:sz="0" w:space="0" w:color="auto"/>
        <w:right w:val="none" w:sz="0" w:space="0" w:color="auto"/>
      </w:divBdr>
    </w:div>
    <w:div w:id="1450707662">
      <w:marLeft w:val="0"/>
      <w:marRight w:val="0"/>
      <w:marTop w:val="10"/>
      <w:marBottom w:val="10"/>
      <w:divBdr>
        <w:top w:val="none" w:sz="0" w:space="0" w:color="auto"/>
        <w:left w:val="none" w:sz="0" w:space="0" w:color="auto"/>
        <w:bottom w:val="none" w:sz="0" w:space="0" w:color="auto"/>
        <w:right w:val="none" w:sz="0" w:space="0" w:color="auto"/>
      </w:divBdr>
    </w:div>
    <w:div w:id="1482693844">
      <w:marLeft w:val="0"/>
      <w:marRight w:val="0"/>
      <w:marTop w:val="10"/>
      <w:marBottom w:val="10"/>
      <w:divBdr>
        <w:top w:val="none" w:sz="0" w:space="0" w:color="auto"/>
        <w:left w:val="none" w:sz="0" w:space="0" w:color="auto"/>
        <w:bottom w:val="none" w:sz="0" w:space="0" w:color="auto"/>
        <w:right w:val="none" w:sz="0" w:space="0" w:color="auto"/>
      </w:divBdr>
    </w:div>
    <w:div w:id="1497770866">
      <w:marLeft w:val="0"/>
      <w:marRight w:val="0"/>
      <w:marTop w:val="10"/>
      <w:marBottom w:val="10"/>
      <w:divBdr>
        <w:top w:val="none" w:sz="0" w:space="0" w:color="auto"/>
        <w:left w:val="none" w:sz="0" w:space="0" w:color="auto"/>
        <w:bottom w:val="none" w:sz="0" w:space="0" w:color="auto"/>
        <w:right w:val="none" w:sz="0" w:space="0" w:color="auto"/>
      </w:divBdr>
    </w:div>
    <w:div w:id="1648820561">
      <w:marLeft w:val="0"/>
      <w:marRight w:val="0"/>
      <w:marTop w:val="10"/>
      <w:marBottom w:val="10"/>
      <w:divBdr>
        <w:top w:val="none" w:sz="0" w:space="0" w:color="auto"/>
        <w:left w:val="none" w:sz="0" w:space="0" w:color="auto"/>
        <w:bottom w:val="none" w:sz="0" w:space="0" w:color="auto"/>
        <w:right w:val="none" w:sz="0" w:space="0" w:color="auto"/>
      </w:divBdr>
    </w:div>
    <w:div w:id="1826507075">
      <w:marLeft w:val="0"/>
      <w:marRight w:val="0"/>
      <w:marTop w:val="10"/>
      <w:marBottom w:val="10"/>
      <w:divBdr>
        <w:top w:val="none" w:sz="0" w:space="0" w:color="auto"/>
        <w:left w:val="none" w:sz="0" w:space="0" w:color="auto"/>
        <w:bottom w:val="none" w:sz="0" w:space="0" w:color="auto"/>
        <w:right w:val="none" w:sz="0" w:space="0" w:color="auto"/>
      </w:divBdr>
    </w:div>
    <w:div w:id="1896432717">
      <w:marLeft w:val="0"/>
      <w:marRight w:val="0"/>
      <w:marTop w:val="10"/>
      <w:marBottom w:val="10"/>
      <w:divBdr>
        <w:top w:val="none" w:sz="0" w:space="0" w:color="auto"/>
        <w:left w:val="none" w:sz="0" w:space="0" w:color="auto"/>
        <w:bottom w:val="none" w:sz="0" w:space="0" w:color="auto"/>
        <w:right w:val="none" w:sz="0" w:space="0" w:color="auto"/>
      </w:divBdr>
    </w:div>
    <w:div w:id="2038582735">
      <w:marLeft w:val="0"/>
      <w:marRight w:val="0"/>
      <w:marTop w:val="10"/>
      <w:marBottom w:val="10"/>
      <w:divBdr>
        <w:top w:val="none" w:sz="0" w:space="0" w:color="auto"/>
        <w:left w:val="none" w:sz="0" w:space="0" w:color="auto"/>
        <w:bottom w:val="none" w:sz="0" w:space="0" w:color="auto"/>
        <w:right w:val="none" w:sz="0" w:space="0" w:color="auto"/>
      </w:divBdr>
    </w:div>
    <w:div w:id="21316272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492</Words>
  <Characters>2811</Characters>
  <Application>Microsoft Office Word</Application>
  <DocSecurity>0</DocSecurity>
  <Lines>23</Lines>
  <Paragraphs>6</Paragraphs>
  <ScaleCrop>false</ScaleCrop>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