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116E" w:rsidRDefault="009E116E">
      <w:pPr>
        <w:spacing w:line="500" w:lineRule="atLeast"/>
        <w:jc w:val="center"/>
        <w:divId w:val="122622823"/>
        <w:rPr>
          <w:rFonts w:ascii="黑体" w:eastAsia="黑体" w:hAnsi="黑体"/>
          <w:sz w:val="36"/>
          <w:szCs w:val="36"/>
        </w:rPr>
      </w:pPr>
      <w:r>
        <w:rPr>
          <w:rFonts w:ascii="黑体" w:eastAsia="黑体" w:hAnsi="黑体" w:hint="eastAsia"/>
          <w:sz w:val="36"/>
          <w:szCs w:val="36"/>
        </w:rPr>
        <w:t>广东省兴宁市人民法院</w:t>
      </w:r>
    </w:p>
    <w:p w:rsidR="009E116E" w:rsidRDefault="009E116E">
      <w:pPr>
        <w:spacing w:line="500" w:lineRule="atLeast"/>
        <w:jc w:val="center"/>
        <w:divId w:val="15509983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E116E" w:rsidRDefault="009E116E">
      <w:pPr>
        <w:spacing w:line="500" w:lineRule="atLeast"/>
        <w:jc w:val="right"/>
        <w:divId w:val="1317491022"/>
        <w:rPr>
          <w:rFonts w:hint="eastAsia"/>
          <w:sz w:val="30"/>
          <w:szCs w:val="30"/>
        </w:rPr>
      </w:pPr>
      <w:r>
        <w:rPr>
          <w:rFonts w:hint="eastAsia"/>
          <w:sz w:val="30"/>
          <w:szCs w:val="30"/>
        </w:rPr>
        <w:t>（</w:t>
      </w:r>
      <w:r>
        <w:rPr>
          <w:rFonts w:hint="eastAsia"/>
          <w:sz w:val="30"/>
          <w:szCs w:val="30"/>
        </w:rPr>
        <w:t>2014</w:t>
      </w:r>
      <w:r>
        <w:rPr>
          <w:rFonts w:hint="eastAsia"/>
          <w:sz w:val="30"/>
          <w:szCs w:val="30"/>
        </w:rPr>
        <w:t>）梅兴法刑初字第</w:t>
      </w:r>
      <w:r>
        <w:rPr>
          <w:rFonts w:hint="eastAsia"/>
          <w:sz w:val="30"/>
          <w:szCs w:val="30"/>
        </w:rPr>
        <w:t>163</w:t>
      </w:r>
      <w:r>
        <w:rPr>
          <w:rFonts w:hint="eastAsia"/>
          <w:sz w:val="30"/>
          <w:szCs w:val="30"/>
        </w:rPr>
        <w:t>号</w:t>
      </w:r>
    </w:p>
    <w:p w:rsidR="009E116E" w:rsidRDefault="009E116E">
      <w:pPr>
        <w:spacing w:line="500" w:lineRule="atLeast"/>
        <w:ind w:firstLine="600"/>
        <w:divId w:val="764884770"/>
        <w:rPr>
          <w:rFonts w:hint="eastAsia"/>
          <w:sz w:val="30"/>
          <w:szCs w:val="30"/>
        </w:rPr>
      </w:pPr>
      <w:r>
        <w:rPr>
          <w:rFonts w:hint="eastAsia"/>
          <w:sz w:val="30"/>
          <w:szCs w:val="30"/>
        </w:rPr>
        <w:t>公诉机关兴宁市人民检察院。</w:t>
      </w:r>
    </w:p>
    <w:p w:rsidR="009E116E" w:rsidRDefault="009E116E">
      <w:pPr>
        <w:spacing w:line="500" w:lineRule="atLeast"/>
        <w:ind w:firstLine="600"/>
        <w:divId w:val="440031722"/>
        <w:rPr>
          <w:rFonts w:hint="eastAsia"/>
          <w:sz w:val="30"/>
          <w:szCs w:val="30"/>
        </w:rPr>
      </w:pPr>
      <w:r>
        <w:rPr>
          <w:rFonts w:hint="eastAsia"/>
          <w:sz w:val="30"/>
          <w:szCs w:val="30"/>
        </w:rPr>
        <w:t>被告人谢振波，男，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日出生，身份证号：</w:t>
      </w:r>
      <w:r>
        <w:rPr>
          <w:rFonts w:hint="eastAsia"/>
          <w:sz w:val="30"/>
          <w:szCs w:val="30"/>
        </w:rPr>
        <w:t>441425197310291418</w:t>
      </w:r>
      <w:r>
        <w:rPr>
          <w:rFonts w:hint="eastAsia"/>
          <w:sz w:val="30"/>
          <w:szCs w:val="30"/>
        </w:rPr>
        <w:t>，汉族，大专文化，中共党员，原系兴宁市坭陂镇党委委员，住兴宁市坭陂镇政府宿舍主楼</w:t>
      </w:r>
      <w:r>
        <w:rPr>
          <w:rFonts w:hint="eastAsia"/>
          <w:sz w:val="30"/>
          <w:szCs w:val="30"/>
        </w:rPr>
        <w:t>304</w:t>
      </w:r>
      <w:r>
        <w:rPr>
          <w:rFonts w:hint="eastAsia"/>
          <w:sz w:val="30"/>
          <w:szCs w:val="30"/>
        </w:rPr>
        <w:t>号。因涉嫌贪污罪于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日被兴宁市人民检察院决定刑事拘留，同月</w:t>
      </w:r>
      <w:r>
        <w:rPr>
          <w:rFonts w:hint="eastAsia"/>
          <w:sz w:val="30"/>
          <w:szCs w:val="30"/>
        </w:rPr>
        <w:t>24</w:t>
      </w:r>
      <w:r>
        <w:rPr>
          <w:rFonts w:hint="eastAsia"/>
          <w:sz w:val="30"/>
          <w:szCs w:val="30"/>
        </w:rPr>
        <w:t>日由梅州市人民检察院决定逮捕，次日由兴宁市公安局执行。现羁押于兴宁市看守所。</w:t>
      </w:r>
    </w:p>
    <w:p w:rsidR="009E116E" w:rsidRDefault="009E116E">
      <w:pPr>
        <w:spacing w:line="500" w:lineRule="atLeast"/>
        <w:ind w:firstLine="600"/>
        <w:divId w:val="422065700"/>
        <w:rPr>
          <w:rFonts w:hint="eastAsia"/>
          <w:sz w:val="30"/>
          <w:szCs w:val="30"/>
        </w:rPr>
      </w:pPr>
      <w:r>
        <w:rPr>
          <w:rFonts w:hint="eastAsia"/>
          <w:sz w:val="30"/>
          <w:szCs w:val="30"/>
        </w:rPr>
        <w:t>兴宁市人民检察院以兴检诉刑诉（</w:t>
      </w:r>
      <w:r>
        <w:rPr>
          <w:rFonts w:hint="eastAsia"/>
          <w:sz w:val="30"/>
          <w:szCs w:val="30"/>
        </w:rPr>
        <w:t>2014</w:t>
      </w:r>
      <w:r>
        <w:rPr>
          <w:rFonts w:hint="eastAsia"/>
          <w:sz w:val="30"/>
          <w:szCs w:val="30"/>
        </w:rPr>
        <w:t>）</w:t>
      </w:r>
      <w:r>
        <w:rPr>
          <w:rFonts w:hint="eastAsia"/>
          <w:sz w:val="30"/>
          <w:szCs w:val="30"/>
        </w:rPr>
        <w:t>144</w:t>
      </w:r>
      <w:r>
        <w:rPr>
          <w:rFonts w:hint="eastAsia"/>
          <w:sz w:val="30"/>
          <w:szCs w:val="30"/>
        </w:rPr>
        <w:t>号起诉书指控被告人谢振波犯贪污罪，于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日向本院提起公诉。本院受理后，依法组成合议庭，适用普通程序，公开开庭审理了本案。兴宁市人民检察院指派检察员马浩明出庭支持公诉。被告人谢振波到庭参加了诉讼。现已审理终结。</w:t>
      </w:r>
    </w:p>
    <w:p w:rsidR="009E116E" w:rsidRDefault="009E116E">
      <w:pPr>
        <w:spacing w:line="500" w:lineRule="atLeast"/>
        <w:ind w:firstLine="600"/>
        <w:divId w:val="413865714"/>
        <w:rPr>
          <w:rFonts w:hint="eastAsia"/>
          <w:sz w:val="30"/>
          <w:szCs w:val="30"/>
        </w:rPr>
      </w:pPr>
      <w:r>
        <w:rPr>
          <w:rFonts w:hint="eastAsia"/>
          <w:sz w:val="30"/>
          <w:szCs w:val="30"/>
        </w:rPr>
        <w:t>经审理查明，被告人谢振波在任兴宁市坭陂镇党委委员期间，于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年间，在负责办理兴宁市不具备生产生浩条件贫困村庄搬迁安置补助款、兴宁市农村低收入住房困难户改造省补助款发放及协助坭陂镇农业站发放秸秆腐熟剂的工作过程中，采用虚构事实手段，共骗取、侵吞公款</w:t>
      </w:r>
      <w:r>
        <w:rPr>
          <w:rFonts w:hint="eastAsia"/>
          <w:sz w:val="30"/>
          <w:szCs w:val="30"/>
        </w:rPr>
        <w:t>53900</w:t>
      </w:r>
      <w:r>
        <w:rPr>
          <w:rFonts w:hint="eastAsia"/>
          <w:sz w:val="30"/>
          <w:szCs w:val="30"/>
        </w:rPr>
        <w:t>元。具体犯罪事实如下：</w:t>
      </w:r>
    </w:p>
    <w:p w:rsidR="009E116E" w:rsidRDefault="009E116E">
      <w:pPr>
        <w:spacing w:line="500" w:lineRule="atLeast"/>
        <w:ind w:firstLine="600"/>
        <w:divId w:val="152413273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年上半年，被告人谢振波在办理兴宁市不具备生产生活条件贫困村庄搬迁安置补助款过程中，分别以曾德维、邱焕标、蔡文波、陈坤茂、彭振宏、张召辉的名义骗取补助款人民币</w:t>
      </w:r>
      <w:r>
        <w:rPr>
          <w:rFonts w:hint="eastAsia"/>
          <w:sz w:val="30"/>
          <w:szCs w:val="30"/>
        </w:rPr>
        <w:t>7500</w:t>
      </w:r>
      <w:r>
        <w:rPr>
          <w:rFonts w:hint="eastAsia"/>
          <w:sz w:val="30"/>
          <w:szCs w:val="30"/>
        </w:rPr>
        <w:t>元、</w:t>
      </w:r>
      <w:r>
        <w:rPr>
          <w:rFonts w:hint="eastAsia"/>
          <w:sz w:val="30"/>
          <w:szCs w:val="30"/>
        </w:rPr>
        <w:t>7000</w:t>
      </w:r>
      <w:r>
        <w:rPr>
          <w:rFonts w:hint="eastAsia"/>
          <w:sz w:val="30"/>
          <w:szCs w:val="30"/>
        </w:rPr>
        <w:t>元、</w:t>
      </w:r>
      <w:r>
        <w:rPr>
          <w:rFonts w:hint="eastAsia"/>
          <w:sz w:val="30"/>
          <w:szCs w:val="30"/>
        </w:rPr>
        <w:t>7000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5000</w:t>
      </w:r>
      <w:r>
        <w:rPr>
          <w:rFonts w:hint="eastAsia"/>
          <w:sz w:val="30"/>
          <w:szCs w:val="30"/>
        </w:rPr>
        <w:t>元，合计人民币</w:t>
      </w:r>
      <w:r>
        <w:rPr>
          <w:rFonts w:hint="eastAsia"/>
          <w:sz w:val="30"/>
          <w:szCs w:val="30"/>
        </w:rPr>
        <w:t>37500</w:t>
      </w:r>
      <w:r>
        <w:rPr>
          <w:rFonts w:hint="eastAsia"/>
          <w:sz w:val="30"/>
          <w:szCs w:val="30"/>
        </w:rPr>
        <w:t>元。</w:t>
      </w:r>
    </w:p>
    <w:p w:rsidR="009E116E" w:rsidRDefault="009E116E">
      <w:pPr>
        <w:spacing w:line="500" w:lineRule="atLeast"/>
        <w:ind w:firstLine="600"/>
        <w:divId w:val="1774126318"/>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年间，被告人谢振波在办理兴宁市农村低收入住房困难户改造省补助款发放过程中，分别以陈伟泉、肖晋泉和刘文招的名义骗取补助款人民币</w:t>
      </w:r>
      <w:r>
        <w:rPr>
          <w:rFonts w:hint="eastAsia"/>
          <w:sz w:val="30"/>
          <w:szCs w:val="30"/>
        </w:rPr>
        <w:t>2500</w:t>
      </w:r>
      <w:r>
        <w:rPr>
          <w:rFonts w:hint="eastAsia"/>
          <w:sz w:val="30"/>
          <w:szCs w:val="30"/>
        </w:rPr>
        <w:t>元、</w:t>
      </w:r>
      <w:r>
        <w:rPr>
          <w:rFonts w:hint="eastAsia"/>
          <w:sz w:val="30"/>
          <w:szCs w:val="30"/>
        </w:rPr>
        <w:t>5000</w:t>
      </w:r>
      <w:r>
        <w:rPr>
          <w:rFonts w:hint="eastAsia"/>
          <w:sz w:val="30"/>
          <w:szCs w:val="30"/>
        </w:rPr>
        <w:t>元。</w:t>
      </w:r>
    </w:p>
    <w:p w:rsidR="009E116E" w:rsidRDefault="009E116E">
      <w:pPr>
        <w:spacing w:line="500" w:lineRule="atLeast"/>
        <w:ind w:firstLine="600"/>
        <w:divId w:val="684601926"/>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月，被告人谢振波在分管坭陂镇农业工作的过程中，侵吞兴宁市农业局下拨的秸秆腐熟剂工作经费人民币</w:t>
      </w:r>
      <w:r>
        <w:rPr>
          <w:rFonts w:hint="eastAsia"/>
          <w:sz w:val="30"/>
          <w:szCs w:val="30"/>
        </w:rPr>
        <w:t>8900</w:t>
      </w:r>
      <w:r>
        <w:rPr>
          <w:rFonts w:hint="eastAsia"/>
          <w:sz w:val="30"/>
          <w:szCs w:val="30"/>
        </w:rPr>
        <w:t>元。</w:t>
      </w:r>
    </w:p>
    <w:p w:rsidR="009E116E" w:rsidRDefault="009E116E">
      <w:pPr>
        <w:spacing w:line="500" w:lineRule="atLeast"/>
        <w:ind w:firstLine="600"/>
        <w:divId w:val="1207258000"/>
        <w:rPr>
          <w:rFonts w:hint="eastAsia"/>
          <w:sz w:val="30"/>
          <w:szCs w:val="30"/>
        </w:rPr>
      </w:pPr>
      <w:r>
        <w:rPr>
          <w:rFonts w:hint="eastAsia"/>
          <w:sz w:val="30"/>
          <w:szCs w:val="30"/>
        </w:rPr>
        <w:t>另，被告人谢振波在任职期间还有非法收入共计人民币</w:t>
      </w:r>
      <w:r>
        <w:rPr>
          <w:rFonts w:hint="eastAsia"/>
          <w:sz w:val="30"/>
          <w:szCs w:val="30"/>
        </w:rPr>
        <w:t>145700</w:t>
      </w:r>
      <w:r>
        <w:rPr>
          <w:rFonts w:hint="eastAsia"/>
          <w:sz w:val="30"/>
          <w:szCs w:val="30"/>
        </w:rPr>
        <w:t>元。</w:t>
      </w:r>
    </w:p>
    <w:p w:rsidR="009E116E" w:rsidRDefault="009E116E">
      <w:pPr>
        <w:spacing w:line="500" w:lineRule="atLeast"/>
        <w:ind w:firstLine="600"/>
        <w:divId w:val="1883709882"/>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日，被告人谢振波到兴宁市人民检察院投案，如实供述了犯罪事实，并退清全部赃款。</w:t>
      </w:r>
    </w:p>
    <w:p w:rsidR="009E116E" w:rsidRDefault="009E116E">
      <w:pPr>
        <w:spacing w:line="500" w:lineRule="atLeast"/>
        <w:ind w:firstLine="600"/>
        <w:divId w:val="1820806513"/>
        <w:rPr>
          <w:rFonts w:hint="eastAsia"/>
          <w:sz w:val="30"/>
          <w:szCs w:val="30"/>
        </w:rPr>
      </w:pPr>
      <w:r>
        <w:rPr>
          <w:rFonts w:hint="eastAsia"/>
          <w:sz w:val="30"/>
          <w:szCs w:val="30"/>
        </w:rPr>
        <w:t>上述事实，被告人谢振波在开庭审理过程亦无异议，且有公诉机关提交并经法庭质证、认证的立案决定书、兴宁市坭陂财政所记账凭证、进账单、现金支出证明单、</w:t>
      </w:r>
      <w:r>
        <w:rPr>
          <w:rFonts w:hint="eastAsia"/>
          <w:sz w:val="30"/>
          <w:szCs w:val="30"/>
        </w:rPr>
        <w:t>2012</w:t>
      </w:r>
      <w:r>
        <w:rPr>
          <w:rFonts w:hint="eastAsia"/>
          <w:sz w:val="30"/>
          <w:szCs w:val="30"/>
        </w:rPr>
        <w:t>年兴宁市“两不具备”贫困村庄搬迁上级补助资金签领表、</w:t>
      </w:r>
      <w:r>
        <w:rPr>
          <w:rFonts w:hint="eastAsia"/>
          <w:sz w:val="30"/>
          <w:szCs w:val="30"/>
        </w:rPr>
        <w:t>2012</w:t>
      </w:r>
      <w:r>
        <w:rPr>
          <w:rFonts w:hint="eastAsia"/>
          <w:sz w:val="30"/>
          <w:szCs w:val="30"/>
        </w:rPr>
        <w:t>年兴宁市农村低收入住房困难户住房改造补助资金签领表、申请搬迁村庄户主签名表、“两不具备”贫困村庄搬迁申请登记基本信息表、申请资料、银行存折复印件、兴宁市农村低收入住房困难户住房改造补助资金签领表、刘文招、肖晋泉的申请资料、广东省不具备生产生活条件贫困村庄搬迁安置工作实施方案、申报指南、王村村委会会议记录、坭陂镇党委、政府会议记录、“两不具备”建房户退款名单、现金缴款单、兴宁市人民政府《关于下达</w:t>
      </w:r>
      <w:r>
        <w:rPr>
          <w:rFonts w:hint="eastAsia"/>
          <w:sz w:val="30"/>
          <w:szCs w:val="30"/>
        </w:rPr>
        <w:t>2012</w:t>
      </w:r>
      <w:r>
        <w:rPr>
          <w:rFonts w:hint="eastAsia"/>
          <w:sz w:val="30"/>
          <w:szCs w:val="30"/>
        </w:rPr>
        <w:t>年农村低收入住房困难户住房改建任务的通知》、《关于下达</w:t>
      </w:r>
      <w:r>
        <w:rPr>
          <w:rFonts w:hint="eastAsia"/>
          <w:sz w:val="30"/>
          <w:szCs w:val="30"/>
        </w:rPr>
        <w:t>2011</w:t>
      </w:r>
      <w:r>
        <w:rPr>
          <w:rFonts w:hint="eastAsia"/>
          <w:sz w:val="30"/>
          <w:szCs w:val="30"/>
        </w:rPr>
        <w:t>年农村低收入住房困难户住房改建任务的通知》、《关于下达</w:t>
      </w:r>
      <w:r>
        <w:rPr>
          <w:rFonts w:hint="eastAsia"/>
          <w:sz w:val="30"/>
          <w:szCs w:val="30"/>
        </w:rPr>
        <w:t>2011</w:t>
      </w:r>
      <w:r>
        <w:rPr>
          <w:rFonts w:hint="eastAsia"/>
          <w:sz w:val="30"/>
          <w:szCs w:val="30"/>
        </w:rPr>
        <w:t>年农村低收入住房困难户危房改造任务的通知》、兴宁扶贫开发局和兴宁市财政局《关于下达</w:t>
      </w:r>
      <w:r>
        <w:rPr>
          <w:rFonts w:hint="eastAsia"/>
          <w:sz w:val="30"/>
          <w:szCs w:val="30"/>
        </w:rPr>
        <w:t>2011</w:t>
      </w:r>
      <w:r>
        <w:rPr>
          <w:rFonts w:hint="eastAsia"/>
          <w:sz w:val="30"/>
          <w:szCs w:val="30"/>
        </w:rPr>
        <w:t>年农村低收入住房困难户住房改造省财政补助资金的通知》、兴宁市坭陂镇人民政府证明、经罗伟灵辨认的兴宁市秸秆还田腐熟剂项目补助发放签领表、被告人谢振波户籍证明、坭陂镇党委证明、中共兴宁市委组织部文件、干部任免审批表、公务员信息采集表、归案证明、兴宁市人民检察院反贪局证明两份、关于追缴被告人谢振波非法收入的建议，证人罗展旺、蔡维新、曾德维、蔡</w:t>
      </w:r>
      <w:r>
        <w:rPr>
          <w:rFonts w:hint="eastAsia"/>
          <w:sz w:val="30"/>
          <w:szCs w:val="30"/>
        </w:rPr>
        <w:t>文波、邱仕康、陈坤茂、陈坤煌、王小满、彭振宏、肖桓春、彭裕娟、陈森彪、肖晋泉、刘文招、罗伟灵、李志浩、廖亮明、何浩泉、曾秋勇、陈云等的证言及被告人谢振波的供述等证据证实，足以认定。</w:t>
      </w:r>
    </w:p>
    <w:p w:rsidR="009E116E" w:rsidRDefault="009E116E">
      <w:pPr>
        <w:spacing w:line="500" w:lineRule="atLeast"/>
        <w:ind w:firstLine="600"/>
        <w:divId w:val="386270286"/>
        <w:rPr>
          <w:rFonts w:hint="eastAsia"/>
          <w:sz w:val="30"/>
          <w:szCs w:val="30"/>
        </w:rPr>
      </w:pPr>
      <w:r>
        <w:rPr>
          <w:rFonts w:hint="eastAsia"/>
          <w:sz w:val="30"/>
          <w:szCs w:val="30"/>
        </w:rPr>
        <w:t>本院认为，被告人谢振波无视国家法律，身为国家工作人员，利用职务上的便利，骗取、侵吞公款，数额巨大，其行为已构成了贪污罪。公诉机关指控的罪名成立，本院予以支持。案发后，被告人谢振波主动到侦查机关投案，并如实供述了犯罪事实，是自首；庭审中能自愿认罪；案发后主动退回全部赃款和非法收入，依法予以减轻处罚。经本院审判委员会讨论决定，依照《中华人民共和国刑法》第三百八十二条第一款，第三百八十三条，第六十七条第一款，第七十二条第一款、第三款，第七十三条第二款、第三款，第六十四条的规定，判决如下：</w:t>
      </w:r>
    </w:p>
    <w:p w:rsidR="009E116E" w:rsidRDefault="009E116E">
      <w:pPr>
        <w:spacing w:line="500" w:lineRule="atLeast"/>
        <w:ind w:firstLine="600"/>
        <w:divId w:val="892084865"/>
        <w:rPr>
          <w:rFonts w:hint="eastAsia"/>
          <w:sz w:val="30"/>
          <w:szCs w:val="30"/>
        </w:rPr>
      </w:pPr>
      <w:r>
        <w:rPr>
          <w:rFonts w:hint="eastAsia"/>
          <w:sz w:val="30"/>
          <w:szCs w:val="30"/>
        </w:rPr>
        <w:t>一、被告人谢振波犯贪污罪，判处有期徒刑三年，缓刑三年，并处没收财产人民币</w:t>
      </w:r>
      <w:r>
        <w:rPr>
          <w:rFonts w:hint="eastAsia"/>
          <w:sz w:val="30"/>
          <w:szCs w:val="30"/>
        </w:rPr>
        <w:t>60000</w:t>
      </w:r>
      <w:r>
        <w:rPr>
          <w:rFonts w:hint="eastAsia"/>
          <w:sz w:val="30"/>
          <w:szCs w:val="30"/>
        </w:rPr>
        <w:t>元。</w:t>
      </w:r>
    </w:p>
    <w:p w:rsidR="009E116E" w:rsidRDefault="009E116E">
      <w:pPr>
        <w:spacing w:line="500" w:lineRule="atLeast"/>
        <w:ind w:firstLine="600"/>
        <w:divId w:val="1400834097"/>
        <w:rPr>
          <w:rFonts w:hint="eastAsia"/>
          <w:sz w:val="30"/>
          <w:szCs w:val="30"/>
        </w:rPr>
      </w:pPr>
      <w:r>
        <w:rPr>
          <w:rFonts w:hint="eastAsia"/>
          <w:sz w:val="30"/>
          <w:szCs w:val="30"/>
        </w:rPr>
        <w:t>（缓刑考验期限，从判决确定之日起计算。已没收财产人民币</w:t>
      </w:r>
      <w:r>
        <w:rPr>
          <w:rFonts w:hint="eastAsia"/>
          <w:sz w:val="30"/>
          <w:szCs w:val="30"/>
        </w:rPr>
        <w:t>20000</w:t>
      </w:r>
      <w:r>
        <w:rPr>
          <w:rFonts w:hint="eastAsia"/>
          <w:sz w:val="30"/>
          <w:szCs w:val="30"/>
        </w:rPr>
        <w:t>元，余额</w:t>
      </w:r>
      <w:r>
        <w:rPr>
          <w:rFonts w:hint="eastAsia"/>
          <w:sz w:val="30"/>
          <w:szCs w:val="30"/>
        </w:rPr>
        <w:t>40000</w:t>
      </w:r>
      <w:r>
        <w:rPr>
          <w:rFonts w:hint="eastAsia"/>
          <w:sz w:val="30"/>
          <w:szCs w:val="30"/>
        </w:rPr>
        <w:t>元应在本判决生效后十日内向本院缴纳。）</w:t>
      </w:r>
    </w:p>
    <w:p w:rsidR="009E116E" w:rsidRDefault="009E116E">
      <w:pPr>
        <w:spacing w:line="500" w:lineRule="atLeast"/>
        <w:ind w:firstLine="600"/>
        <w:divId w:val="1496342129"/>
        <w:rPr>
          <w:rFonts w:hint="eastAsia"/>
          <w:sz w:val="30"/>
          <w:szCs w:val="30"/>
        </w:rPr>
      </w:pPr>
      <w:r>
        <w:rPr>
          <w:rFonts w:hint="eastAsia"/>
          <w:sz w:val="30"/>
          <w:szCs w:val="30"/>
        </w:rPr>
        <w:t>二、被告人谢振波退出的赃款人民币</w:t>
      </w:r>
      <w:r>
        <w:rPr>
          <w:rFonts w:hint="eastAsia"/>
          <w:sz w:val="30"/>
          <w:szCs w:val="30"/>
        </w:rPr>
        <w:t>53900</w:t>
      </w:r>
      <w:r>
        <w:rPr>
          <w:rFonts w:hint="eastAsia"/>
          <w:sz w:val="30"/>
          <w:szCs w:val="30"/>
        </w:rPr>
        <w:t>元、非法收入</w:t>
      </w:r>
      <w:r>
        <w:rPr>
          <w:rFonts w:hint="eastAsia"/>
          <w:sz w:val="30"/>
          <w:szCs w:val="30"/>
        </w:rPr>
        <w:t>145700</w:t>
      </w:r>
      <w:r>
        <w:rPr>
          <w:rFonts w:hint="eastAsia"/>
          <w:sz w:val="30"/>
          <w:szCs w:val="30"/>
        </w:rPr>
        <w:t>元，予以没收，上缴国库。</w:t>
      </w:r>
    </w:p>
    <w:p w:rsidR="009E116E" w:rsidRDefault="009E116E">
      <w:pPr>
        <w:spacing w:line="500" w:lineRule="atLeast"/>
        <w:ind w:firstLine="600"/>
        <w:divId w:val="739134588"/>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rsidR="009E116E" w:rsidRDefault="009E116E">
      <w:pPr>
        <w:spacing w:line="500" w:lineRule="atLeast"/>
        <w:jc w:val="right"/>
        <w:divId w:val="1256478618"/>
        <w:rPr>
          <w:rFonts w:hint="eastAsia"/>
          <w:sz w:val="30"/>
          <w:szCs w:val="30"/>
        </w:rPr>
      </w:pPr>
      <w:r>
        <w:rPr>
          <w:rFonts w:hint="eastAsia"/>
          <w:sz w:val="30"/>
          <w:szCs w:val="30"/>
        </w:rPr>
        <w:t>审　判　长　　范万青</w:t>
      </w:r>
    </w:p>
    <w:p w:rsidR="009E116E" w:rsidRDefault="009E116E">
      <w:pPr>
        <w:spacing w:line="500" w:lineRule="atLeast"/>
        <w:jc w:val="right"/>
        <w:divId w:val="1272513066"/>
        <w:rPr>
          <w:rFonts w:hint="eastAsia"/>
          <w:sz w:val="30"/>
          <w:szCs w:val="30"/>
        </w:rPr>
      </w:pPr>
      <w:r>
        <w:rPr>
          <w:rFonts w:hint="eastAsia"/>
          <w:sz w:val="30"/>
          <w:szCs w:val="30"/>
        </w:rPr>
        <w:t>审　判　员　　陈利聪</w:t>
      </w:r>
    </w:p>
    <w:p w:rsidR="009E116E" w:rsidRDefault="009E116E">
      <w:pPr>
        <w:spacing w:line="500" w:lineRule="atLeast"/>
        <w:jc w:val="right"/>
        <w:divId w:val="480083115"/>
        <w:rPr>
          <w:rFonts w:hint="eastAsia"/>
          <w:sz w:val="30"/>
          <w:szCs w:val="30"/>
        </w:rPr>
      </w:pPr>
      <w:r>
        <w:rPr>
          <w:rFonts w:hint="eastAsia"/>
          <w:sz w:val="30"/>
          <w:szCs w:val="30"/>
        </w:rPr>
        <w:t>人民陪审员　　梁伟苑</w:t>
      </w:r>
    </w:p>
    <w:p w:rsidR="009E116E" w:rsidRDefault="009E116E">
      <w:pPr>
        <w:spacing w:line="500" w:lineRule="atLeast"/>
        <w:jc w:val="right"/>
        <w:divId w:val="1231774153"/>
        <w:rPr>
          <w:rFonts w:hint="eastAsia"/>
          <w:sz w:val="30"/>
          <w:szCs w:val="30"/>
        </w:rPr>
      </w:pPr>
      <w:r>
        <w:rPr>
          <w:rFonts w:hint="eastAsia"/>
          <w:sz w:val="30"/>
          <w:szCs w:val="30"/>
        </w:rPr>
        <w:t>二〇一四年九月五日</w:t>
      </w:r>
    </w:p>
    <w:p w:rsidR="009E116E" w:rsidRDefault="009E116E">
      <w:pPr>
        <w:spacing w:line="500" w:lineRule="atLeast"/>
        <w:jc w:val="right"/>
        <w:divId w:val="321742869"/>
        <w:rPr>
          <w:rFonts w:hint="eastAsia"/>
          <w:sz w:val="30"/>
          <w:szCs w:val="30"/>
        </w:rPr>
      </w:pPr>
      <w:r>
        <w:rPr>
          <w:rFonts w:hint="eastAsia"/>
          <w:sz w:val="30"/>
          <w:szCs w:val="30"/>
        </w:rPr>
        <w:t>书　记　员　　陈嘉瑜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116E" w:rsidRDefault="009E116E" w:rsidP="009E116E">
      <w:pPr>
        <w:rPr>
          <w:rFonts w:hint="eastAsia"/>
        </w:rPr>
      </w:pPr>
      <w:r>
        <w:separator/>
      </w:r>
    </w:p>
  </w:endnote>
  <w:endnote w:type="continuationSeparator" w:id="0">
    <w:p w:rsidR="009E116E" w:rsidRDefault="009E116E" w:rsidP="009E11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116E" w:rsidRDefault="009E116E" w:rsidP="009E116E">
      <w:pPr>
        <w:rPr>
          <w:rFonts w:hint="eastAsia"/>
        </w:rPr>
      </w:pPr>
      <w:r>
        <w:separator/>
      </w:r>
    </w:p>
  </w:footnote>
  <w:footnote w:type="continuationSeparator" w:id="0">
    <w:p w:rsidR="009E116E" w:rsidRDefault="009E116E" w:rsidP="009E11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116E"/>
    <w:rsid w:val="007235DD"/>
    <w:rsid w:val="009E1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116E"/>
    <w:pPr>
      <w:tabs>
        <w:tab w:val="center" w:pos="4153"/>
        <w:tab w:val="right" w:pos="8306"/>
      </w:tabs>
      <w:snapToGrid w:val="0"/>
      <w:jc w:val="center"/>
    </w:pPr>
    <w:rPr>
      <w:sz w:val="18"/>
      <w:szCs w:val="18"/>
    </w:rPr>
  </w:style>
  <w:style w:type="character" w:customStyle="1" w:styleId="a4">
    <w:name w:val="页眉 字符"/>
    <w:basedOn w:val="a0"/>
    <w:link w:val="a3"/>
    <w:uiPriority w:val="99"/>
    <w:rsid w:val="009E116E"/>
    <w:rPr>
      <w:rFonts w:ascii="宋体" w:eastAsia="宋体" w:hAnsi="宋体" w:cs="宋体"/>
      <w:sz w:val="18"/>
      <w:szCs w:val="18"/>
    </w:rPr>
  </w:style>
  <w:style w:type="paragraph" w:styleId="a5">
    <w:name w:val="footer"/>
    <w:basedOn w:val="a"/>
    <w:link w:val="a6"/>
    <w:uiPriority w:val="99"/>
    <w:unhideWhenUsed/>
    <w:rsid w:val="009E116E"/>
    <w:pPr>
      <w:tabs>
        <w:tab w:val="center" w:pos="4153"/>
        <w:tab w:val="right" w:pos="8306"/>
      </w:tabs>
      <w:snapToGrid w:val="0"/>
    </w:pPr>
    <w:rPr>
      <w:sz w:val="18"/>
      <w:szCs w:val="18"/>
    </w:rPr>
  </w:style>
  <w:style w:type="character" w:customStyle="1" w:styleId="a6">
    <w:name w:val="页脚 字符"/>
    <w:basedOn w:val="a0"/>
    <w:link w:val="a5"/>
    <w:uiPriority w:val="99"/>
    <w:rsid w:val="009E11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22823">
      <w:marLeft w:val="0"/>
      <w:marRight w:val="0"/>
      <w:marTop w:val="10"/>
      <w:marBottom w:val="10"/>
      <w:divBdr>
        <w:top w:val="none" w:sz="0" w:space="0" w:color="auto"/>
        <w:left w:val="none" w:sz="0" w:space="0" w:color="auto"/>
        <w:bottom w:val="none" w:sz="0" w:space="0" w:color="auto"/>
        <w:right w:val="none" w:sz="0" w:space="0" w:color="auto"/>
      </w:divBdr>
    </w:div>
    <w:div w:id="321742869">
      <w:marLeft w:val="0"/>
      <w:marRight w:val="720"/>
      <w:marTop w:val="10"/>
      <w:marBottom w:val="10"/>
      <w:divBdr>
        <w:top w:val="none" w:sz="0" w:space="0" w:color="auto"/>
        <w:left w:val="none" w:sz="0" w:space="0" w:color="auto"/>
        <w:bottom w:val="none" w:sz="0" w:space="0" w:color="auto"/>
        <w:right w:val="none" w:sz="0" w:space="0" w:color="auto"/>
      </w:divBdr>
    </w:div>
    <w:div w:id="386270286">
      <w:marLeft w:val="0"/>
      <w:marRight w:val="0"/>
      <w:marTop w:val="10"/>
      <w:marBottom w:val="10"/>
      <w:divBdr>
        <w:top w:val="none" w:sz="0" w:space="0" w:color="auto"/>
        <w:left w:val="none" w:sz="0" w:space="0" w:color="auto"/>
        <w:bottom w:val="none" w:sz="0" w:space="0" w:color="auto"/>
        <w:right w:val="none" w:sz="0" w:space="0" w:color="auto"/>
      </w:divBdr>
    </w:div>
    <w:div w:id="413865714">
      <w:marLeft w:val="0"/>
      <w:marRight w:val="0"/>
      <w:marTop w:val="10"/>
      <w:marBottom w:val="10"/>
      <w:divBdr>
        <w:top w:val="none" w:sz="0" w:space="0" w:color="auto"/>
        <w:left w:val="none" w:sz="0" w:space="0" w:color="auto"/>
        <w:bottom w:val="none" w:sz="0" w:space="0" w:color="auto"/>
        <w:right w:val="none" w:sz="0" w:space="0" w:color="auto"/>
      </w:divBdr>
    </w:div>
    <w:div w:id="422065700">
      <w:marLeft w:val="0"/>
      <w:marRight w:val="0"/>
      <w:marTop w:val="10"/>
      <w:marBottom w:val="10"/>
      <w:divBdr>
        <w:top w:val="none" w:sz="0" w:space="0" w:color="auto"/>
        <w:left w:val="none" w:sz="0" w:space="0" w:color="auto"/>
        <w:bottom w:val="none" w:sz="0" w:space="0" w:color="auto"/>
        <w:right w:val="none" w:sz="0" w:space="0" w:color="auto"/>
      </w:divBdr>
    </w:div>
    <w:div w:id="440031722">
      <w:marLeft w:val="0"/>
      <w:marRight w:val="0"/>
      <w:marTop w:val="10"/>
      <w:marBottom w:val="10"/>
      <w:divBdr>
        <w:top w:val="none" w:sz="0" w:space="0" w:color="auto"/>
        <w:left w:val="none" w:sz="0" w:space="0" w:color="auto"/>
        <w:bottom w:val="none" w:sz="0" w:space="0" w:color="auto"/>
        <w:right w:val="none" w:sz="0" w:space="0" w:color="auto"/>
      </w:divBdr>
    </w:div>
    <w:div w:id="480083115">
      <w:marLeft w:val="0"/>
      <w:marRight w:val="720"/>
      <w:marTop w:val="10"/>
      <w:marBottom w:val="10"/>
      <w:divBdr>
        <w:top w:val="none" w:sz="0" w:space="0" w:color="auto"/>
        <w:left w:val="none" w:sz="0" w:space="0" w:color="auto"/>
        <w:bottom w:val="none" w:sz="0" w:space="0" w:color="auto"/>
        <w:right w:val="none" w:sz="0" w:space="0" w:color="auto"/>
      </w:divBdr>
    </w:div>
    <w:div w:id="684601926">
      <w:marLeft w:val="0"/>
      <w:marRight w:val="0"/>
      <w:marTop w:val="10"/>
      <w:marBottom w:val="10"/>
      <w:divBdr>
        <w:top w:val="none" w:sz="0" w:space="0" w:color="auto"/>
        <w:left w:val="none" w:sz="0" w:space="0" w:color="auto"/>
        <w:bottom w:val="none" w:sz="0" w:space="0" w:color="auto"/>
        <w:right w:val="none" w:sz="0" w:space="0" w:color="auto"/>
      </w:divBdr>
    </w:div>
    <w:div w:id="739134588">
      <w:marLeft w:val="0"/>
      <w:marRight w:val="0"/>
      <w:marTop w:val="10"/>
      <w:marBottom w:val="10"/>
      <w:divBdr>
        <w:top w:val="none" w:sz="0" w:space="0" w:color="auto"/>
        <w:left w:val="none" w:sz="0" w:space="0" w:color="auto"/>
        <w:bottom w:val="none" w:sz="0" w:space="0" w:color="auto"/>
        <w:right w:val="none" w:sz="0" w:space="0" w:color="auto"/>
      </w:divBdr>
    </w:div>
    <w:div w:id="764884770">
      <w:marLeft w:val="0"/>
      <w:marRight w:val="0"/>
      <w:marTop w:val="10"/>
      <w:marBottom w:val="10"/>
      <w:divBdr>
        <w:top w:val="none" w:sz="0" w:space="0" w:color="auto"/>
        <w:left w:val="none" w:sz="0" w:space="0" w:color="auto"/>
        <w:bottom w:val="none" w:sz="0" w:space="0" w:color="auto"/>
        <w:right w:val="none" w:sz="0" w:space="0" w:color="auto"/>
      </w:divBdr>
    </w:div>
    <w:div w:id="892084865">
      <w:marLeft w:val="0"/>
      <w:marRight w:val="0"/>
      <w:marTop w:val="10"/>
      <w:marBottom w:val="10"/>
      <w:divBdr>
        <w:top w:val="none" w:sz="0" w:space="0" w:color="auto"/>
        <w:left w:val="none" w:sz="0" w:space="0" w:color="auto"/>
        <w:bottom w:val="none" w:sz="0" w:space="0" w:color="auto"/>
        <w:right w:val="none" w:sz="0" w:space="0" w:color="auto"/>
      </w:divBdr>
    </w:div>
    <w:div w:id="1207258000">
      <w:marLeft w:val="0"/>
      <w:marRight w:val="0"/>
      <w:marTop w:val="10"/>
      <w:marBottom w:val="10"/>
      <w:divBdr>
        <w:top w:val="none" w:sz="0" w:space="0" w:color="auto"/>
        <w:left w:val="none" w:sz="0" w:space="0" w:color="auto"/>
        <w:bottom w:val="none" w:sz="0" w:space="0" w:color="auto"/>
        <w:right w:val="none" w:sz="0" w:space="0" w:color="auto"/>
      </w:divBdr>
    </w:div>
    <w:div w:id="1231774153">
      <w:marLeft w:val="0"/>
      <w:marRight w:val="720"/>
      <w:marTop w:val="10"/>
      <w:marBottom w:val="10"/>
      <w:divBdr>
        <w:top w:val="none" w:sz="0" w:space="0" w:color="auto"/>
        <w:left w:val="none" w:sz="0" w:space="0" w:color="auto"/>
        <w:bottom w:val="none" w:sz="0" w:space="0" w:color="auto"/>
        <w:right w:val="none" w:sz="0" w:space="0" w:color="auto"/>
      </w:divBdr>
    </w:div>
    <w:div w:id="1256478618">
      <w:marLeft w:val="0"/>
      <w:marRight w:val="720"/>
      <w:marTop w:val="10"/>
      <w:marBottom w:val="10"/>
      <w:divBdr>
        <w:top w:val="none" w:sz="0" w:space="0" w:color="auto"/>
        <w:left w:val="none" w:sz="0" w:space="0" w:color="auto"/>
        <w:bottom w:val="none" w:sz="0" w:space="0" w:color="auto"/>
        <w:right w:val="none" w:sz="0" w:space="0" w:color="auto"/>
      </w:divBdr>
    </w:div>
    <w:div w:id="1272513066">
      <w:marLeft w:val="0"/>
      <w:marRight w:val="720"/>
      <w:marTop w:val="10"/>
      <w:marBottom w:val="10"/>
      <w:divBdr>
        <w:top w:val="none" w:sz="0" w:space="0" w:color="auto"/>
        <w:left w:val="none" w:sz="0" w:space="0" w:color="auto"/>
        <w:bottom w:val="none" w:sz="0" w:space="0" w:color="auto"/>
        <w:right w:val="none" w:sz="0" w:space="0" w:color="auto"/>
      </w:divBdr>
    </w:div>
    <w:div w:id="1317491022">
      <w:marLeft w:val="0"/>
      <w:marRight w:val="0"/>
      <w:marTop w:val="10"/>
      <w:marBottom w:val="10"/>
      <w:divBdr>
        <w:top w:val="none" w:sz="0" w:space="0" w:color="auto"/>
        <w:left w:val="none" w:sz="0" w:space="0" w:color="auto"/>
        <w:bottom w:val="none" w:sz="0" w:space="0" w:color="auto"/>
        <w:right w:val="none" w:sz="0" w:space="0" w:color="auto"/>
      </w:divBdr>
    </w:div>
    <w:div w:id="1400834097">
      <w:marLeft w:val="0"/>
      <w:marRight w:val="0"/>
      <w:marTop w:val="10"/>
      <w:marBottom w:val="10"/>
      <w:divBdr>
        <w:top w:val="none" w:sz="0" w:space="0" w:color="auto"/>
        <w:left w:val="none" w:sz="0" w:space="0" w:color="auto"/>
        <w:bottom w:val="none" w:sz="0" w:space="0" w:color="auto"/>
        <w:right w:val="none" w:sz="0" w:space="0" w:color="auto"/>
      </w:divBdr>
    </w:div>
    <w:div w:id="1496342129">
      <w:marLeft w:val="0"/>
      <w:marRight w:val="0"/>
      <w:marTop w:val="10"/>
      <w:marBottom w:val="10"/>
      <w:divBdr>
        <w:top w:val="none" w:sz="0" w:space="0" w:color="auto"/>
        <w:left w:val="none" w:sz="0" w:space="0" w:color="auto"/>
        <w:bottom w:val="none" w:sz="0" w:space="0" w:color="auto"/>
        <w:right w:val="none" w:sz="0" w:space="0" w:color="auto"/>
      </w:divBdr>
    </w:div>
    <w:div w:id="1524132737">
      <w:marLeft w:val="0"/>
      <w:marRight w:val="0"/>
      <w:marTop w:val="10"/>
      <w:marBottom w:val="10"/>
      <w:divBdr>
        <w:top w:val="none" w:sz="0" w:space="0" w:color="auto"/>
        <w:left w:val="none" w:sz="0" w:space="0" w:color="auto"/>
        <w:bottom w:val="none" w:sz="0" w:space="0" w:color="auto"/>
        <w:right w:val="none" w:sz="0" w:space="0" w:color="auto"/>
      </w:divBdr>
    </w:div>
    <w:div w:id="1550998336">
      <w:marLeft w:val="0"/>
      <w:marRight w:val="0"/>
      <w:marTop w:val="10"/>
      <w:marBottom w:val="10"/>
      <w:divBdr>
        <w:top w:val="none" w:sz="0" w:space="0" w:color="auto"/>
        <w:left w:val="none" w:sz="0" w:space="0" w:color="auto"/>
        <w:bottom w:val="none" w:sz="0" w:space="0" w:color="auto"/>
        <w:right w:val="none" w:sz="0" w:space="0" w:color="auto"/>
      </w:divBdr>
    </w:div>
    <w:div w:id="1774126318">
      <w:marLeft w:val="0"/>
      <w:marRight w:val="0"/>
      <w:marTop w:val="10"/>
      <w:marBottom w:val="10"/>
      <w:divBdr>
        <w:top w:val="none" w:sz="0" w:space="0" w:color="auto"/>
        <w:left w:val="none" w:sz="0" w:space="0" w:color="auto"/>
        <w:bottom w:val="none" w:sz="0" w:space="0" w:color="auto"/>
        <w:right w:val="none" w:sz="0" w:space="0" w:color="auto"/>
      </w:divBdr>
    </w:div>
    <w:div w:id="1820806513">
      <w:marLeft w:val="0"/>
      <w:marRight w:val="0"/>
      <w:marTop w:val="10"/>
      <w:marBottom w:val="10"/>
      <w:divBdr>
        <w:top w:val="none" w:sz="0" w:space="0" w:color="auto"/>
        <w:left w:val="none" w:sz="0" w:space="0" w:color="auto"/>
        <w:bottom w:val="none" w:sz="0" w:space="0" w:color="auto"/>
        <w:right w:val="none" w:sz="0" w:space="0" w:color="auto"/>
      </w:divBdr>
    </w:div>
    <w:div w:id="18837098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