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C97" w:rsidRDefault="00997C97">
      <w:pPr>
        <w:spacing w:line="500" w:lineRule="atLeast"/>
        <w:jc w:val="center"/>
        <w:divId w:val="111039380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:rsidR="00997C97" w:rsidRDefault="00997C97">
      <w:pPr>
        <w:spacing w:line="500" w:lineRule="atLeast"/>
        <w:jc w:val="center"/>
        <w:divId w:val="110022453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97C97" w:rsidRDefault="00997C97">
      <w:pPr>
        <w:spacing w:line="500" w:lineRule="atLeast"/>
        <w:jc w:val="right"/>
        <w:divId w:val="1639802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667</w:t>
      </w:r>
      <w:r>
        <w:rPr>
          <w:rFonts w:hint="eastAsia"/>
          <w:sz w:val="30"/>
          <w:szCs w:val="30"/>
        </w:rPr>
        <w:t>号</w:t>
      </w:r>
    </w:p>
    <w:p w:rsidR="00997C97" w:rsidRDefault="00997C97">
      <w:pPr>
        <w:spacing w:line="500" w:lineRule="atLeast"/>
        <w:ind w:firstLine="600"/>
        <w:divId w:val="1183320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:rsidR="00997C97" w:rsidRDefault="00997C97">
      <w:pPr>
        <w:spacing w:line="500" w:lineRule="atLeast"/>
        <w:ind w:firstLine="600"/>
        <w:divId w:val="1154223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被告人谢某，出生地广东省湛江市，户籍地广东省广州市越秀区。因本案于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日被羁押，次日被刑事拘留，同月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日被逮捕。现押于广州市越秀区看守所。</w:t>
      </w:r>
    </w:p>
    <w:p w:rsidR="00997C97" w:rsidRDefault="00997C97">
      <w:pPr>
        <w:spacing w:line="500" w:lineRule="atLeast"/>
        <w:ind w:firstLine="600"/>
        <w:divId w:val="949822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辩护人邓千，广东红棉律师事务所律师。</w:t>
      </w:r>
    </w:p>
    <w:p w:rsidR="00997C97" w:rsidRDefault="00997C97">
      <w:pPr>
        <w:spacing w:line="500" w:lineRule="atLeast"/>
        <w:ind w:firstLine="600"/>
        <w:divId w:val="2124298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430</w:t>
      </w:r>
      <w:r>
        <w:rPr>
          <w:rFonts w:hint="eastAsia"/>
          <w:sz w:val="30"/>
          <w:szCs w:val="30"/>
        </w:rPr>
        <w:t>号起诉书指控被告人谢某犯受贿罪，于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日向本院提起公诉。本院立案后，依法组成合议庭，公开开庭审理了本案，广州市越秀区人民检察院指派检察员隆霞出庭支持公诉，被告人谢某及辩护人邓千到庭参加诉讼。现已审理终结。</w:t>
      </w:r>
    </w:p>
    <w:p w:rsidR="00997C97" w:rsidRDefault="00997C97">
      <w:pPr>
        <w:spacing w:line="500" w:lineRule="atLeast"/>
        <w:ind w:firstLine="600"/>
        <w:divId w:val="2024700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谢某利用担任广州大学实验中心、网络与现代教育技术中心电子实验室主任的职务便利，在电子实验室设备采购和实验场地建设过程中，为设备供应商江某和钟某（均另案处理）提供关照，多次收受江某和钟某贿送的好处费共计现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被告人谢某到该院投案自首，退缴全部赃款。公诉机关随案提交相关证据，认为被告人谢某的行为触犯了《中华人民共和国刑法》第三百八十五条第一款，应当以受贿罪追究其刑事责任。被告人谢某是自首，依法可以从轻或者减轻处罚。提请本院依法判处。</w:t>
      </w:r>
    </w:p>
    <w:p w:rsidR="00997C97" w:rsidRDefault="00997C97">
      <w:pPr>
        <w:spacing w:line="500" w:lineRule="atLeast"/>
        <w:ind w:firstLine="600"/>
        <w:divId w:val="151337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被告人谢某对指控的犯罪事实及罪名不持异议。其辩护人的辩护意见主要是：对公诉机关指控的定性不持异议，认为被告人谢某是初犯，具有自首情节，已经积极退赃，请求法庭对被告人谢某适用缓刑。</w:t>
      </w:r>
    </w:p>
    <w:p w:rsidR="00997C97" w:rsidRDefault="00997C97">
      <w:pPr>
        <w:spacing w:line="500" w:lineRule="atLeast"/>
        <w:ind w:firstLine="600"/>
        <w:divId w:val="2138138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人谢某利用担任广州大学实验中心、网络与现代教育技术中心电子实验室主任的职务便利，在电子实验室设备采购和实验场地建设过程中，为设备供应商江某和钟某（均另案处理）提供关照，多次收受江某和钟某贿送的好处费共计现金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日，被告人谢某向广州市越秀区人民检察院投案自首，及后被告人谢某已退缴本案全部赃款。</w:t>
      </w:r>
    </w:p>
    <w:p w:rsidR="00997C97" w:rsidRDefault="00997C97">
      <w:pPr>
        <w:spacing w:line="500" w:lineRule="atLeast"/>
        <w:ind w:firstLine="600"/>
        <w:divId w:val="513885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:rsidR="00997C97" w:rsidRDefault="00997C97">
      <w:pPr>
        <w:spacing w:line="500" w:lineRule="atLeast"/>
        <w:ind w:firstLine="600"/>
        <w:divId w:val="713386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证人江某的证言，证明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年间其分两次共贿送现金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万元给被告人谢某，因谢某是广州大学实验中心的工作人员，其经营的公司承接了相关实验室设备销售业务，为了感谢谢某在验收等环节给予的关照，故送钱给谢某。</w:t>
      </w:r>
    </w:p>
    <w:p w:rsidR="00997C97" w:rsidRDefault="00997C97">
      <w:pPr>
        <w:spacing w:line="500" w:lineRule="atLeast"/>
        <w:ind w:firstLine="600"/>
        <w:divId w:val="2047944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证人钟某的证言，证明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年间其贿送现金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万元给被告人谢某，因其通过投标承接了广州大学一个电子流水装配线的项目，而谢某是广州大学的相关工作人员，其为了要与谢某搞好关系，故送钱给谢某。</w:t>
      </w:r>
    </w:p>
    <w:p w:rsidR="00997C97" w:rsidRDefault="00997C97">
      <w:pPr>
        <w:spacing w:line="500" w:lineRule="atLeast"/>
        <w:ind w:firstLine="600"/>
        <w:divId w:val="244730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广州大学人事处出具的被告人谢某的工作简历、干部履历表、聘用合同等任职书证，证明被告人谢某任职的具体情况。</w:t>
      </w:r>
    </w:p>
    <w:p w:rsidR="00997C97" w:rsidRDefault="00997C97">
      <w:pPr>
        <w:spacing w:line="500" w:lineRule="atLeast"/>
        <w:ind w:firstLine="600"/>
        <w:divId w:val="1012300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广州大学的事业单位法人证书，证明该单位的经费来源为财政核拨等具体情况。</w:t>
      </w:r>
    </w:p>
    <w:p w:rsidR="00997C97" w:rsidRDefault="00997C97">
      <w:pPr>
        <w:spacing w:line="500" w:lineRule="atLeast"/>
        <w:ind w:firstLine="600"/>
        <w:divId w:val="4176749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涉案采购合同，证明涉案合同签订的具体情况。</w:t>
      </w:r>
    </w:p>
    <w:p w:rsidR="00997C97" w:rsidRDefault="00997C97">
      <w:pPr>
        <w:spacing w:line="500" w:lineRule="atLeast"/>
        <w:ind w:firstLine="600"/>
        <w:divId w:val="894045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被告人谢某的退赃凭证，证明被告人谢某已退出本案全部赃款的情况。</w:t>
      </w:r>
    </w:p>
    <w:p w:rsidR="00997C97" w:rsidRDefault="00997C97">
      <w:pPr>
        <w:spacing w:line="500" w:lineRule="atLeast"/>
        <w:ind w:firstLine="600"/>
        <w:divId w:val="12920094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广州市越秀区人民检察院反贪污贿赂局出具的破案报告，证明被告人谢某归案的具体经过。</w:t>
      </w:r>
    </w:p>
    <w:p w:rsidR="00997C97" w:rsidRDefault="00997C97">
      <w:pPr>
        <w:spacing w:line="500" w:lineRule="atLeast"/>
        <w:ind w:firstLine="600"/>
        <w:divId w:val="76945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被告人谢某的供述，被告人对指控的前述犯罪事实供认不讳。</w:t>
      </w:r>
    </w:p>
    <w:p w:rsidR="00997C97" w:rsidRDefault="00997C97">
      <w:pPr>
        <w:spacing w:line="500" w:lineRule="atLeast"/>
        <w:ind w:firstLine="600"/>
        <w:divId w:val="171723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被告人谢某的户籍材料，证明被告人的身份情况。</w:t>
      </w:r>
    </w:p>
    <w:p w:rsidR="00997C97" w:rsidRDefault="00997C97">
      <w:pPr>
        <w:spacing w:line="500" w:lineRule="atLeast"/>
        <w:ind w:firstLine="600"/>
        <w:divId w:val="13900356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身为国家工作人员，利用职务上的便利，非法收受他人财物，为他人谋取利益，其行为已构成受贿罪。公诉机关的指控事实清楚，证据确实、充分，罪名成立，本院予以支持。被告人谢某犯罪以后自动投案，如实供述自己的罪行，是自首，依法可以从轻或者减轻处罚，且被告人谢某已退出本案全部赃款，具有悔罪表现，结合本案的事实、情节，本院决定对被告人谢某减轻处罚并宣告缓刑。辩护人对被告人谢某的相关罪轻辩护意见本院已予考虑。依照《中华人民共和国刑法》第三百八十五条、第三百八十六条、第三百八十三条、第六十七条第一款、第七十二条、第七十三条第二、三款、第六十四条之规定，判决如下：</w:t>
      </w:r>
    </w:p>
    <w:p w:rsidR="00997C97" w:rsidRDefault="00997C97">
      <w:pPr>
        <w:spacing w:line="500" w:lineRule="atLeast"/>
        <w:ind w:firstLine="600"/>
        <w:divId w:val="1312563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一、被告人谢某犯受贿罪，判处有期徒刑二年，缓刑二年六个月。</w:t>
      </w:r>
    </w:p>
    <w:p w:rsidR="00997C97" w:rsidRDefault="00997C97">
      <w:pPr>
        <w:spacing w:line="500" w:lineRule="atLeast"/>
        <w:ind w:firstLine="600"/>
        <w:divId w:val="269699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997C97" w:rsidRDefault="00997C97">
      <w:pPr>
        <w:spacing w:line="500" w:lineRule="atLeast"/>
        <w:ind w:firstLine="600"/>
        <w:divId w:val="212274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二、扣押被告人谢某违法所得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万元予以没收，上缴国库。</w:t>
      </w:r>
    </w:p>
    <w:p w:rsidR="00997C97" w:rsidRDefault="00997C97">
      <w:pPr>
        <w:spacing w:line="500" w:lineRule="atLeast"/>
        <w:ind w:firstLine="600"/>
        <w:divId w:val="1000356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:rsidR="00997C97" w:rsidRDefault="00997C97">
      <w:pPr>
        <w:spacing w:line="500" w:lineRule="atLeast"/>
        <w:jc w:val="right"/>
        <w:divId w:val="872578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:rsidR="00997C97" w:rsidRDefault="00997C97">
      <w:pPr>
        <w:spacing w:line="500" w:lineRule="atLeast"/>
        <w:jc w:val="right"/>
        <w:divId w:val="15869141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刘冠南</w:t>
      </w:r>
    </w:p>
    <w:p w:rsidR="00997C97" w:rsidRDefault="00997C97">
      <w:pPr>
        <w:spacing w:line="500" w:lineRule="atLeast"/>
        <w:jc w:val="right"/>
        <w:divId w:val="20617831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:rsidR="00997C97" w:rsidRDefault="00997C97">
      <w:pPr>
        <w:spacing w:line="500" w:lineRule="atLeast"/>
        <w:jc w:val="right"/>
        <w:divId w:val="15473285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二〇一五年六月三十日</w:t>
      </w:r>
    </w:p>
    <w:p w:rsidR="00997C97" w:rsidRDefault="00997C97">
      <w:pPr>
        <w:spacing w:line="500" w:lineRule="atLeast"/>
        <w:jc w:val="right"/>
        <w:divId w:val="1331375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C97" w:rsidRDefault="00997C97" w:rsidP="00997C97">
      <w:pPr>
        <w:rPr>
          <w:rFonts w:hint="eastAsia"/>
        </w:rPr>
      </w:pPr>
      <w:r>
        <w:separator/>
      </w:r>
    </w:p>
  </w:endnote>
  <w:endnote w:type="continuationSeparator" w:id="0">
    <w:p w:rsidR="00997C97" w:rsidRDefault="00997C97" w:rsidP="00997C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C97" w:rsidRDefault="00997C97" w:rsidP="00997C97">
      <w:pPr>
        <w:rPr>
          <w:rFonts w:hint="eastAsia"/>
        </w:rPr>
      </w:pPr>
      <w:r>
        <w:separator/>
      </w:r>
    </w:p>
  </w:footnote>
  <w:footnote w:type="continuationSeparator" w:id="0">
    <w:p w:rsidR="00997C97" w:rsidRDefault="00997C97" w:rsidP="00997C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97"/>
    <w:rsid w:val="007235DD"/>
    <w:rsid w:val="0099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C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C9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C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C9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5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997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9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3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45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38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8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94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5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6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5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1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1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