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165D" w:rsidRDefault="00E9165D">
      <w:pPr>
        <w:spacing w:line="500" w:lineRule="atLeast"/>
        <w:jc w:val="center"/>
        <w:divId w:val="1589264580"/>
        <w:rPr>
          <w:rFonts w:ascii="黑体" w:eastAsia="黑体" w:hAnsi="黑体"/>
          <w:sz w:val="36"/>
          <w:szCs w:val="36"/>
        </w:rPr>
      </w:pPr>
      <w:r>
        <w:rPr>
          <w:rFonts w:ascii="黑体" w:eastAsia="黑体" w:hAnsi="黑体" w:hint="eastAsia"/>
          <w:sz w:val="36"/>
          <w:szCs w:val="36"/>
        </w:rPr>
        <w:t>广东省佛山市高明区人民法院</w:t>
      </w:r>
    </w:p>
    <w:p w:rsidR="00E9165D" w:rsidRDefault="00E9165D">
      <w:pPr>
        <w:spacing w:line="500" w:lineRule="atLeast"/>
        <w:jc w:val="center"/>
        <w:divId w:val="8100952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9165D" w:rsidRDefault="00E9165D">
      <w:pPr>
        <w:spacing w:line="500" w:lineRule="atLeast"/>
        <w:jc w:val="right"/>
        <w:divId w:val="360404275"/>
        <w:rPr>
          <w:rFonts w:hint="eastAsia"/>
          <w:sz w:val="30"/>
          <w:szCs w:val="30"/>
        </w:rPr>
      </w:pPr>
      <w:r>
        <w:rPr>
          <w:rFonts w:hint="eastAsia"/>
          <w:sz w:val="30"/>
          <w:szCs w:val="30"/>
        </w:rPr>
        <w:t>（</w:t>
      </w:r>
      <w:r>
        <w:rPr>
          <w:rFonts w:hint="eastAsia"/>
          <w:sz w:val="30"/>
          <w:szCs w:val="30"/>
        </w:rPr>
        <w:t>2014</w:t>
      </w:r>
      <w:r>
        <w:rPr>
          <w:rFonts w:hint="eastAsia"/>
          <w:sz w:val="30"/>
          <w:szCs w:val="30"/>
        </w:rPr>
        <w:t>）佛明法刑初字第</w:t>
      </w:r>
      <w:r>
        <w:rPr>
          <w:rFonts w:hint="eastAsia"/>
          <w:sz w:val="30"/>
          <w:szCs w:val="30"/>
        </w:rPr>
        <w:t>26</w:t>
      </w:r>
      <w:r>
        <w:rPr>
          <w:rFonts w:hint="eastAsia"/>
          <w:sz w:val="30"/>
          <w:szCs w:val="30"/>
        </w:rPr>
        <w:t>号</w:t>
      </w:r>
    </w:p>
    <w:p w:rsidR="00E9165D" w:rsidRDefault="00E9165D">
      <w:pPr>
        <w:spacing w:line="500" w:lineRule="atLeast"/>
        <w:ind w:firstLine="600"/>
        <w:divId w:val="524366779"/>
        <w:rPr>
          <w:rFonts w:hint="eastAsia"/>
          <w:sz w:val="30"/>
          <w:szCs w:val="30"/>
        </w:rPr>
      </w:pPr>
      <w:r>
        <w:rPr>
          <w:rFonts w:hint="eastAsia"/>
          <w:sz w:val="30"/>
          <w:szCs w:val="30"/>
        </w:rPr>
        <w:t>公诉机关广东省佛山市高明区人民检察院。</w:t>
      </w:r>
    </w:p>
    <w:p w:rsidR="00E9165D" w:rsidRDefault="00E9165D">
      <w:pPr>
        <w:spacing w:line="500" w:lineRule="atLeast"/>
        <w:ind w:firstLine="600"/>
        <w:divId w:val="360323825"/>
        <w:rPr>
          <w:rFonts w:hint="eastAsia"/>
          <w:sz w:val="30"/>
          <w:szCs w:val="30"/>
        </w:rPr>
      </w:pPr>
      <w:r>
        <w:rPr>
          <w:rFonts w:hint="eastAsia"/>
          <w:sz w:val="30"/>
          <w:szCs w:val="30"/>
        </w:rPr>
        <w:t>被告人谢源棠，男，</w:t>
      </w:r>
      <w:r>
        <w:rPr>
          <w:rFonts w:hint="eastAsia"/>
          <w:sz w:val="30"/>
          <w:szCs w:val="30"/>
        </w:rPr>
        <w:t>1970</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日出生，广东省佛山市高明区人，汉族，初中文化，个体经营者。因本案，于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日被刑事拘留（同日被羁押），同年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日被逮捕。现羁押于佛山市高明区看守所。</w:t>
      </w:r>
    </w:p>
    <w:p w:rsidR="00E9165D" w:rsidRDefault="00E9165D">
      <w:pPr>
        <w:spacing w:line="500" w:lineRule="atLeast"/>
        <w:ind w:firstLine="600"/>
        <w:divId w:val="707142961"/>
        <w:rPr>
          <w:rFonts w:hint="eastAsia"/>
          <w:sz w:val="30"/>
          <w:szCs w:val="30"/>
        </w:rPr>
      </w:pPr>
      <w:r>
        <w:rPr>
          <w:rFonts w:hint="eastAsia"/>
          <w:sz w:val="30"/>
          <w:szCs w:val="30"/>
        </w:rPr>
        <w:t>佛山市高明区人民检察院以佛明检刑诉（</w:t>
      </w:r>
      <w:r>
        <w:rPr>
          <w:rFonts w:hint="eastAsia"/>
          <w:sz w:val="30"/>
          <w:szCs w:val="30"/>
        </w:rPr>
        <w:t>2013</w:t>
      </w:r>
      <w:r>
        <w:rPr>
          <w:rFonts w:hint="eastAsia"/>
          <w:sz w:val="30"/>
          <w:szCs w:val="30"/>
        </w:rPr>
        <w:t>）</w:t>
      </w:r>
      <w:r>
        <w:rPr>
          <w:rFonts w:hint="eastAsia"/>
          <w:sz w:val="30"/>
          <w:szCs w:val="30"/>
        </w:rPr>
        <w:t>554</w:t>
      </w:r>
      <w:r>
        <w:rPr>
          <w:rFonts w:hint="eastAsia"/>
          <w:sz w:val="30"/>
          <w:szCs w:val="30"/>
        </w:rPr>
        <w:t>号起诉书指控被告人谢源棠犯贪污罪、行贿罪，于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日向本院提起公诉。本院依法组成合议庭，于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w:t>
      </w:r>
      <w:r>
        <w:rPr>
          <w:rFonts w:hint="eastAsia"/>
          <w:sz w:val="30"/>
          <w:szCs w:val="30"/>
        </w:rPr>
        <w:t>3</w:t>
      </w:r>
      <w:r>
        <w:rPr>
          <w:rFonts w:hint="eastAsia"/>
          <w:sz w:val="30"/>
          <w:szCs w:val="30"/>
        </w:rPr>
        <w:t>月</w:t>
      </w:r>
      <w:r>
        <w:rPr>
          <w:rFonts w:hint="eastAsia"/>
          <w:sz w:val="30"/>
          <w:szCs w:val="30"/>
        </w:rPr>
        <w:t>11</w:t>
      </w:r>
      <w:r>
        <w:rPr>
          <w:rFonts w:hint="eastAsia"/>
          <w:sz w:val="30"/>
          <w:szCs w:val="30"/>
        </w:rPr>
        <w:t>日、</w:t>
      </w:r>
      <w:r>
        <w:rPr>
          <w:rFonts w:hint="eastAsia"/>
          <w:sz w:val="30"/>
          <w:szCs w:val="30"/>
        </w:rPr>
        <w:t>3</w:t>
      </w:r>
      <w:r>
        <w:rPr>
          <w:rFonts w:hint="eastAsia"/>
          <w:sz w:val="30"/>
          <w:szCs w:val="30"/>
        </w:rPr>
        <w:t>月</w:t>
      </w:r>
      <w:r>
        <w:rPr>
          <w:rFonts w:hint="eastAsia"/>
          <w:sz w:val="30"/>
          <w:szCs w:val="30"/>
        </w:rPr>
        <w:t>19</w:t>
      </w:r>
      <w:r>
        <w:rPr>
          <w:rFonts w:hint="eastAsia"/>
          <w:sz w:val="30"/>
          <w:szCs w:val="30"/>
        </w:rPr>
        <w:t>日公开开庭对本案进行了审理。佛山市高明区人民检察院指派检察员王哲、代理检察员刘崇根、王文婷出庭支持公诉。被告人谢源棠到庭参加诉讼。现已审理终结。</w:t>
      </w:r>
    </w:p>
    <w:p w:rsidR="00E9165D" w:rsidRDefault="00E9165D">
      <w:pPr>
        <w:spacing w:line="500" w:lineRule="atLeast"/>
        <w:divId w:val="1802845497"/>
        <w:rPr>
          <w:rFonts w:hint="eastAsia"/>
          <w:sz w:val="30"/>
          <w:szCs w:val="30"/>
        </w:rPr>
      </w:pPr>
      <w:r>
        <w:rPr>
          <w:rFonts w:hint="eastAsia"/>
          <w:sz w:val="30"/>
          <w:szCs w:val="30"/>
        </w:rPr>
        <w:t>佛山市高明区人民检察院指控：</w:t>
      </w:r>
    </w:p>
    <w:p w:rsidR="00E9165D" w:rsidRDefault="00E9165D">
      <w:pPr>
        <w:spacing w:line="500" w:lineRule="atLeast"/>
        <w:ind w:firstLine="600"/>
        <w:divId w:val="1054544744"/>
        <w:rPr>
          <w:rFonts w:hint="eastAsia"/>
          <w:sz w:val="30"/>
          <w:szCs w:val="30"/>
        </w:rPr>
      </w:pPr>
      <w:r>
        <w:rPr>
          <w:rFonts w:hint="eastAsia"/>
          <w:sz w:val="30"/>
          <w:szCs w:val="30"/>
        </w:rPr>
        <w:t>一、贪污</w:t>
      </w:r>
    </w:p>
    <w:p w:rsidR="00E9165D" w:rsidRDefault="00E9165D">
      <w:pPr>
        <w:spacing w:line="500" w:lineRule="atLeast"/>
        <w:ind w:firstLine="600"/>
        <w:divId w:val="22903969"/>
        <w:rPr>
          <w:rFonts w:hint="eastAsia"/>
          <w:sz w:val="30"/>
          <w:szCs w:val="30"/>
        </w:rPr>
      </w:pPr>
      <w:r>
        <w:rPr>
          <w:rFonts w:hint="eastAsia"/>
          <w:sz w:val="30"/>
          <w:szCs w:val="30"/>
        </w:rPr>
        <w:t>1.2009</w:t>
      </w:r>
      <w:r>
        <w:rPr>
          <w:rFonts w:hint="eastAsia"/>
          <w:sz w:val="30"/>
          <w:szCs w:val="30"/>
        </w:rPr>
        <w:t>年</w:t>
      </w:r>
      <w:r>
        <w:rPr>
          <w:rFonts w:hint="eastAsia"/>
          <w:sz w:val="30"/>
          <w:szCs w:val="30"/>
        </w:rPr>
        <w:t>1</w:t>
      </w:r>
      <w:r>
        <w:rPr>
          <w:rFonts w:hint="eastAsia"/>
          <w:sz w:val="30"/>
          <w:szCs w:val="30"/>
        </w:rPr>
        <w:t>月，被告人谢源棠与时任佛山市高明区杨和镇建设环保办公室副主任的梁某某、时任佛山市高明区杨和镇建设房产管理所科员梁某雄、时任高明区杨和镇建设房产管理所办事员的梁某荣及谢泽棠合谋（后四人另案处理），在江肇高速公路征用杨和镇禄棠村谢泽棠的一间木材厂时，利用梁某雄、梁某某、梁某荣负责江肇高速公路征地补偿工作的职务便利，通过谢泽棠的账户，以虚增、虚构青苗数量的手段，骗取广东省高速公路有限公司青苗补偿款人民币</w:t>
      </w:r>
      <w:r>
        <w:rPr>
          <w:rFonts w:hint="eastAsia"/>
          <w:sz w:val="30"/>
          <w:szCs w:val="30"/>
        </w:rPr>
        <w:t>506588.36</w:t>
      </w:r>
      <w:r>
        <w:rPr>
          <w:rFonts w:hint="eastAsia"/>
          <w:sz w:val="30"/>
          <w:szCs w:val="30"/>
        </w:rPr>
        <w:t>元，个人分占人民币</w:t>
      </w:r>
      <w:r>
        <w:rPr>
          <w:rFonts w:hint="eastAsia"/>
          <w:sz w:val="30"/>
          <w:szCs w:val="30"/>
        </w:rPr>
        <w:t>44299.4</w:t>
      </w:r>
      <w:r>
        <w:rPr>
          <w:rFonts w:hint="eastAsia"/>
          <w:sz w:val="30"/>
          <w:szCs w:val="30"/>
        </w:rPr>
        <w:t>元。</w:t>
      </w:r>
    </w:p>
    <w:p w:rsidR="00E9165D" w:rsidRDefault="00E9165D">
      <w:pPr>
        <w:spacing w:line="500" w:lineRule="atLeast"/>
        <w:ind w:firstLine="600"/>
        <w:divId w:val="1266112773"/>
        <w:rPr>
          <w:rFonts w:hint="eastAsia"/>
          <w:sz w:val="30"/>
          <w:szCs w:val="30"/>
        </w:rPr>
      </w:pPr>
      <w:r>
        <w:rPr>
          <w:rFonts w:hint="eastAsia"/>
          <w:sz w:val="30"/>
          <w:szCs w:val="30"/>
        </w:rPr>
        <w:lastRenderedPageBreak/>
        <w:t>2.2009</w:t>
      </w:r>
      <w:r>
        <w:rPr>
          <w:rFonts w:hint="eastAsia"/>
          <w:sz w:val="30"/>
          <w:szCs w:val="30"/>
        </w:rPr>
        <w:t>年</w:t>
      </w:r>
      <w:r>
        <w:rPr>
          <w:rFonts w:hint="eastAsia"/>
          <w:sz w:val="30"/>
          <w:szCs w:val="30"/>
        </w:rPr>
        <w:t>7</w:t>
      </w:r>
      <w:r>
        <w:rPr>
          <w:rFonts w:hint="eastAsia"/>
          <w:sz w:val="30"/>
          <w:szCs w:val="30"/>
        </w:rPr>
        <w:t>月，在江肇高速公路管理中心对佛山市高明区杨和镇禄堂村委会梁某海的布碎厂征收过程中，被告人谢源棠与梁某某、梁某荣、梁某海、区某某、谢某某，杜某某（后六人另案处理）合谋，利用梁某某、梁某荣负责江肇高速公路征地补偿工作的职务便利，通过梁某海的账户，以虚增、虚构青苗数量的手段，骗取广东省高速公路有限公司青苗补偿款人民币</w:t>
      </w:r>
      <w:r>
        <w:rPr>
          <w:rFonts w:hint="eastAsia"/>
          <w:sz w:val="30"/>
          <w:szCs w:val="30"/>
        </w:rPr>
        <w:t>175839</w:t>
      </w:r>
      <w:r>
        <w:rPr>
          <w:rFonts w:hint="eastAsia"/>
          <w:sz w:val="30"/>
          <w:szCs w:val="30"/>
        </w:rPr>
        <w:t>元进行私分。谢源棠从中分占人民币</w:t>
      </w:r>
      <w:r>
        <w:rPr>
          <w:rFonts w:hint="eastAsia"/>
          <w:sz w:val="30"/>
          <w:szCs w:val="30"/>
        </w:rPr>
        <w:t>35000</w:t>
      </w:r>
      <w:r>
        <w:rPr>
          <w:rFonts w:hint="eastAsia"/>
          <w:sz w:val="30"/>
          <w:szCs w:val="30"/>
        </w:rPr>
        <w:t>元。</w:t>
      </w:r>
    </w:p>
    <w:p w:rsidR="00E9165D" w:rsidRDefault="00E9165D">
      <w:pPr>
        <w:spacing w:line="500" w:lineRule="atLeast"/>
        <w:ind w:firstLine="600"/>
        <w:divId w:val="1063721404"/>
        <w:rPr>
          <w:rFonts w:hint="eastAsia"/>
          <w:sz w:val="30"/>
          <w:szCs w:val="30"/>
        </w:rPr>
      </w:pPr>
      <w:r>
        <w:rPr>
          <w:rFonts w:hint="eastAsia"/>
          <w:sz w:val="30"/>
          <w:szCs w:val="30"/>
        </w:rPr>
        <w:t>现被告人谢源棠已退还人民币</w:t>
      </w:r>
      <w:r>
        <w:rPr>
          <w:rFonts w:hint="eastAsia"/>
          <w:sz w:val="30"/>
          <w:szCs w:val="30"/>
        </w:rPr>
        <w:t>79299.4</w:t>
      </w:r>
      <w:r>
        <w:rPr>
          <w:rFonts w:hint="eastAsia"/>
          <w:sz w:val="30"/>
          <w:szCs w:val="30"/>
        </w:rPr>
        <w:t>元。</w:t>
      </w:r>
    </w:p>
    <w:p w:rsidR="00E9165D" w:rsidRDefault="00E9165D">
      <w:pPr>
        <w:spacing w:line="500" w:lineRule="atLeast"/>
        <w:ind w:firstLine="600"/>
        <w:divId w:val="1203709066"/>
        <w:rPr>
          <w:rFonts w:hint="eastAsia"/>
          <w:sz w:val="30"/>
          <w:szCs w:val="30"/>
        </w:rPr>
      </w:pPr>
      <w:r>
        <w:rPr>
          <w:rFonts w:hint="eastAsia"/>
          <w:sz w:val="30"/>
          <w:szCs w:val="30"/>
        </w:rPr>
        <w:t>二、行贿</w:t>
      </w:r>
    </w:p>
    <w:p w:rsidR="00E9165D" w:rsidRDefault="00E9165D">
      <w:pPr>
        <w:spacing w:line="500" w:lineRule="atLeast"/>
        <w:ind w:firstLine="600"/>
        <w:divId w:val="1555506133"/>
        <w:rPr>
          <w:rFonts w:hint="eastAsia"/>
          <w:sz w:val="30"/>
          <w:szCs w:val="30"/>
        </w:rPr>
      </w:pPr>
      <w:r>
        <w:rPr>
          <w:rFonts w:hint="eastAsia"/>
          <w:sz w:val="30"/>
          <w:szCs w:val="30"/>
        </w:rPr>
        <w:t>2009</w:t>
      </w:r>
      <w:r>
        <w:rPr>
          <w:rFonts w:hint="eastAsia"/>
          <w:sz w:val="30"/>
          <w:szCs w:val="30"/>
        </w:rPr>
        <w:t>年</w:t>
      </w:r>
      <w:r>
        <w:rPr>
          <w:rFonts w:hint="eastAsia"/>
          <w:sz w:val="30"/>
          <w:szCs w:val="30"/>
        </w:rPr>
        <w:t>7</w:t>
      </w:r>
      <w:r>
        <w:rPr>
          <w:rFonts w:hint="eastAsia"/>
          <w:sz w:val="30"/>
          <w:szCs w:val="30"/>
        </w:rPr>
        <w:t>月，在江肇高速公路管理中心对佛山市高明区杨和镇禄堂村部分房屋进行拆迁补偿时，被告人谢源棠以承诺给梁某某好处费方式，利用梁某某负责江肇高速公路征地工作的职务便利，以李日初的名义使其抢种的青苗获得补偿。谢源棠因此给予梁某某好处费人民币</w:t>
      </w:r>
      <w:r>
        <w:rPr>
          <w:rFonts w:hint="eastAsia"/>
          <w:sz w:val="30"/>
          <w:szCs w:val="30"/>
        </w:rPr>
        <w:t>8000</w:t>
      </w:r>
      <w:r>
        <w:rPr>
          <w:rFonts w:hint="eastAsia"/>
          <w:sz w:val="30"/>
          <w:szCs w:val="30"/>
        </w:rPr>
        <w:t>元。</w:t>
      </w:r>
    </w:p>
    <w:p w:rsidR="00E9165D" w:rsidRDefault="00E9165D">
      <w:pPr>
        <w:spacing w:line="500" w:lineRule="atLeast"/>
        <w:ind w:firstLine="600"/>
        <w:divId w:val="1149131652"/>
        <w:rPr>
          <w:rFonts w:hint="eastAsia"/>
          <w:sz w:val="30"/>
          <w:szCs w:val="30"/>
        </w:rPr>
      </w:pPr>
      <w:r>
        <w:rPr>
          <w:rFonts w:hint="eastAsia"/>
          <w:sz w:val="30"/>
          <w:szCs w:val="30"/>
        </w:rPr>
        <w:t>针对上述指控，公诉机关提供了被告人谢源棠的供述，自首笔录，证人谢泽棠、梁某海、梁某某、梁某荣、梁某雄、杜某某、区某某、谢某某、肖某某等人的证言，梁某某、梁某雄、梁某荣的户籍证明及身份材料，江肇高速公路青苗数量补偿统计表，谢源棠、梁某海、梁某某、梁某荣等人确认补偿材料及确认银行凭证，青苗数量登记表，木材厂拆屋面积示意图，冻结财物收据，抓获经过，户籍证明，刑事判决书，刑事裁定书等证据。</w:t>
      </w:r>
    </w:p>
    <w:p w:rsidR="00E9165D" w:rsidRDefault="00E9165D">
      <w:pPr>
        <w:spacing w:line="500" w:lineRule="atLeast"/>
        <w:ind w:firstLine="600"/>
        <w:divId w:val="66079714"/>
        <w:rPr>
          <w:rFonts w:hint="eastAsia"/>
          <w:sz w:val="30"/>
          <w:szCs w:val="30"/>
        </w:rPr>
      </w:pPr>
      <w:r>
        <w:rPr>
          <w:rFonts w:hint="eastAsia"/>
          <w:sz w:val="30"/>
          <w:szCs w:val="30"/>
        </w:rPr>
        <w:t>公诉机关认为，被告人谢源棠无视国家法律，利用其他国家机关工作人员的职务便利，非法占有公共财产，价值人民币</w:t>
      </w:r>
      <w:r>
        <w:rPr>
          <w:rFonts w:hint="eastAsia"/>
          <w:sz w:val="30"/>
          <w:szCs w:val="30"/>
        </w:rPr>
        <w:t>682427.36</w:t>
      </w:r>
      <w:r>
        <w:rPr>
          <w:rFonts w:hint="eastAsia"/>
          <w:sz w:val="30"/>
          <w:szCs w:val="30"/>
        </w:rPr>
        <w:t>元，其中个人分占</w:t>
      </w:r>
      <w:r>
        <w:rPr>
          <w:rFonts w:hint="eastAsia"/>
          <w:sz w:val="30"/>
          <w:szCs w:val="30"/>
        </w:rPr>
        <w:t>79299.4</w:t>
      </w:r>
      <w:r>
        <w:rPr>
          <w:rFonts w:hint="eastAsia"/>
          <w:sz w:val="30"/>
          <w:szCs w:val="30"/>
        </w:rPr>
        <w:t>元，其行为已触犯《中华人民共和国刑法》第三百八十二条第一款和第三百八十三条第一款第（一）项的规定，应当以贪污罪追究其刑事责任。被告人谢源棠为谋取不正当利益，给予国家工作人员梁某某人民币</w:t>
      </w:r>
      <w:r>
        <w:rPr>
          <w:rFonts w:hint="eastAsia"/>
          <w:sz w:val="30"/>
          <w:szCs w:val="30"/>
        </w:rPr>
        <w:t>8000</w:t>
      </w:r>
      <w:r>
        <w:rPr>
          <w:rFonts w:hint="eastAsia"/>
          <w:sz w:val="30"/>
          <w:szCs w:val="30"/>
        </w:rPr>
        <w:t>元，其行为已触犯《中华人民共和国刑法》第三百八十九条第一款和第三百九十条第一款的规定，应当以行贿罪追究其刑事责任。被告人谢源棠自动投案，如实供述自己的罪行，是自首，应当依照《中华人民共和国刑法》第六十七条第一款的规定处罚。提请本院依法判处。</w:t>
      </w:r>
    </w:p>
    <w:p w:rsidR="00E9165D" w:rsidRDefault="00E9165D">
      <w:pPr>
        <w:spacing w:line="500" w:lineRule="atLeast"/>
        <w:ind w:firstLine="600"/>
        <w:divId w:val="1028719955"/>
        <w:rPr>
          <w:rFonts w:hint="eastAsia"/>
          <w:sz w:val="30"/>
          <w:szCs w:val="30"/>
        </w:rPr>
      </w:pPr>
      <w:r>
        <w:rPr>
          <w:rFonts w:hint="eastAsia"/>
          <w:sz w:val="30"/>
          <w:szCs w:val="30"/>
        </w:rPr>
        <w:t>被告人谢源棠辩称：对起诉书指控的犯罪事实及罪名均没有异议，但认为其在贪污犯罪中所起作用较小，为从犯，且其有自首情节，已积极退赃，请求法院对其从轻处罚。</w:t>
      </w:r>
    </w:p>
    <w:p w:rsidR="00E9165D" w:rsidRDefault="00E9165D">
      <w:pPr>
        <w:spacing w:line="500" w:lineRule="atLeast"/>
        <w:ind w:firstLine="600"/>
        <w:divId w:val="1147361525"/>
        <w:rPr>
          <w:rFonts w:hint="eastAsia"/>
          <w:sz w:val="30"/>
          <w:szCs w:val="30"/>
        </w:rPr>
      </w:pPr>
      <w:r>
        <w:rPr>
          <w:rFonts w:hint="eastAsia"/>
          <w:sz w:val="30"/>
          <w:szCs w:val="30"/>
        </w:rPr>
        <w:t>经审理查明：公诉机关指控被告人谢源棠犯贪污罪、行贿罪的事实清楚，证据确实、充分，本院予以确认。</w:t>
      </w:r>
    </w:p>
    <w:p w:rsidR="00E9165D" w:rsidRDefault="00E9165D">
      <w:pPr>
        <w:spacing w:line="500" w:lineRule="atLeast"/>
        <w:ind w:firstLine="600"/>
        <w:divId w:val="1431854515"/>
        <w:rPr>
          <w:rFonts w:hint="eastAsia"/>
          <w:sz w:val="30"/>
          <w:szCs w:val="30"/>
        </w:rPr>
      </w:pPr>
      <w:r>
        <w:rPr>
          <w:rFonts w:hint="eastAsia"/>
          <w:sz w:val="30"/>
          <w:szCs w:val="30"/>
        </w:rPr>
        <w:t>另查明：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日，被告人谢源棠主动到佛山市高明区人民检察院投案，并交代了自己的罪行。</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日，佛山市高明区人民检察院以谢源棠涉嫌犯贪污罪、行贿罪对其立案侦查。</w:t>
      </w:r>
    </w:p>
    <w:p w:rsidR="00E9165D" w:rsidRDefault="00E9165D">
      <w:pPr>
        <w:spacing w:line="500" w:lineRule="atLeast"/>
        <w:ind w:firstLine="600"/>
        <w:divId w:val="1327049915"/>
        <w:rPr>
          <w:rFonts w:hint="eastAsia"/>
          <w:sz w:val="30"/>
          <w:szCs w:val="30"/>
        </w:rPr>
      </w:pPr>
      <w:r>
        <w:rPr>
          <w:rFonts w:hint="eastAsia"/>
          <w:sz w:val="30"/>
          <w:szCs w:val="30"/>
        </w:rPr>
        <w:t>本院认为，被告人谢源棠无视国家法律，利用其他国家机关工作人员的职务便利，非法占有公共财产，价值人民币</w:t>
      </w:r>
      <w:r>
        <w:rPr>
          <w:rFonts w:hint="eastAsia"/>
          <w:sz w:val="30"/>
          <w:szCs w:val="30"/>
        </w:rPr>
        <w:t>682427.36</w:t>
      </w:r>
      <w:r>
        <w:rPr>
          <w:rFonts w:hint="eastAsia"/>
          <w:sz w:val="30"/>
          <w:szCs w:val="30"/>
        </w:rPr>
        <w:t>元，其中个人分占</w:t>
      </w:r>
      <w:r>
        <w:rPr>
          <w:rFonts w:hint="eastAsia"/>
          <w:sz w:val="30"/>
          <w:szCs w:val="30"/>
        </w:rPr>
        <w:t>79299.4</w:t>
      </w:r>
      <w:r>
        <w:rPr>
          <w:rFonts w:hint="eastAsia"/>
          <w:sz w:val="30"/>
          <w:szCs w:val="30"/>
        </w:rPr>
        <w:t>元，其行为已构成贪污罪。被告人谢源棠为谋取不正当利益，给予国家工作人员梁某某人民币</w:t>
      </w:r>
      <w:r>
        <w:rPr>
          <w:rFonts w:hint="eastAsia"/>
          <w:sz w:val="30"/>
          <w:szCs w:val="30"/>
        </w:rPr>
        <w:t>8000</w:t>
      </w:r>
      <w:r>
        <w:rPr>
          <w:rFonts w:hint="eastAsia"/>
          <w:sz w:val="30"/>
          <w:szCs w:val="30"/>
        </w:rPr>
        <w:t>元，其行为已构成行贿罪。公诉机关指控被告人谢源棠犯贪污罪、行贿罪的事实清楚、证据确实充分，罪名成立。关于被告人谢源棠提出其在贪污共同犯罪中为从犯的辩护意见。经查，在两宗的贪污犯罪中，犯意不是由被告人谢源棠先提出，且所涉的钱款也不是通过其个人账户所得，其在贪污的共同犯罪中起次要作用，属从犯，故本院依法对其减轻处罚。被告人谢源棠提出的上述辩护意见成立，本院予以采纳。被告人谢源棠主动向侦查机关投案，并如实向侦查机关交代自己的罪行，是自首，故本院依法对其减轻处罚。被告人谢源棠积极退回了全部赃款，故本院酌定对其从轻处罚。被告人谢源棠提出其有自首和退赃情节，可对其从轻处罚的辩护意见成立，本院予以采纳。被告人谢源棠一人犯数罪，依法应当对其实行数罪并罚。将被告人谢源棠犯罪所得的赃款人民币</w:t>
      </w:r>
      <w:r>
        <w:rPr>
          <w:rFonts w:hint="eastAsia"/>
          <w:sz w:val="30"/>
          <w:szCs w:val="30"/>
        </w:rPr>
        <w:t>79299.4</w:t>
      </w:r>
      <w:r>
        <w:rPr>
          <w:rFonts w:hint="eastAsia"/>
          <w:sz w:val="30"/>
          <w:szCs w:val="30"/>
        </w:rPr>
        <w:t>元予以没收，上缴国库。综上，依照《中华人民共和国刑法》第三百八十二条第一、三款，第三百八十三条第一款第（一）项，第三百八十九条第一款，第三百九十条第一款，第二十五条第一款，第二十七条，第六十七</w:t>
      </w:r>
      <w:r>
        <w:rPr>
          <w:rFonts w:hint="eastAsia"/>
          <w:sz w:val="30"/>
          <w:szCs w:val="30"/>
        </w:rPr>
        <w:t>条第一款，第六十九条，第六十四条之规定，判决如下：</w:t>
      </w:r>
    </w:p>
    <w:p w:rsidR="00E9165D" w:rsidRDefault="00E9165D">
      <w:pPr>
        <w:spacing w:line="500" w:lineRule="atLeast"/>
        <w:ind w:firstLine="600"/>
        <w:divId w:val="596331670"/>
        <w:rPr>
          <w:rFonts w:hint="eastAsia"/>
          <w:sz w:val="30"/>
          <w:szCs w:val="30"/>
        </w:rPr>
      </w:pPr>
      <w:r>
        <w:rPr>
          <w:rFonts w:hint="eastAsia"/>
          <w:sz w:val="30"/>
          <w:szCs w:val="30"/>
        </w:rPr>
        <w:t>一、被告人谢源棠犯贪污罪，判处有期徒刑三年九个月；犯行贿罪，判处有期徒刑六个月。决定执行有期徒刑四年。</w:t>
      </w:r>
    </w:p>
    <w:p w:rsidR="00E9165D" w:rsidRDefault="00E9165D">
      <w:pPr>
        <w:spacing w:line="500" w:lineRule="atLeast"/>
        <w:ind w:firstLine="600"/>
        <w:divId w:val="72195112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日止（已扣减先行羁押的六日）］。</w:t>
      </w:r>
    </w:p>
    <w:p w:rsidR="00E9165D" w:rsidRDefault="00E9165D">
      <w:pPr>
        <w:spacing w:line="500" w:lineRule="atLeast"/>
        <w:ind w:firstLine="600"/>
        <w:divId w:val="368919631"/>
        <w:rPr>
          <w:rFonts w:hint="eastAsia"/>
          <w:sz w:val="30"/>
          <w:szCs w:val="30"/>
        </w:rPr>
      </w:pPr>
      <w:r>
        <w:rPr>
          <w:rFonts w:hint="eastAsia"/>
          <w:sz w:val="30"/>
          <w:szCs w:val="30"/>
        </w:rPr>
        <w:t>二、将被告人谢源棠犯罪所得人民币</w:t>
      </w:r>
      <w:r>
        <w:rPr>
          <w:rFonts w:hint="eastAsia"/>
          <w:sz w:val="30"/>
          <w:szCs w:val="30"/>
        </w:rPr>
        <w:t>79299.4</w:t>
      </w:r>
      <w:r>
        <w:rPr>
          <w:rFonts w:hint="eastAsia"/>
          <w:sz w:val="30"/>
          <w:szCs w:val="30"/>
        </w:rPr>
        <w:t>元予以没收，上缴国库。</w:t>
      </w:r>
    </w:p>
    <w:p w:rsidR="00E9165D" w:rsidRDefault="00E9165D">
      <w:pPr>
        <w:spacing w:line="500" w:lineRule="atLeast"/>
        <w:ind w:firstLine="600"/>
        <w:divId w:val="510922903"/>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rsidR="00E9165D" w:rsidRDefault="00E9165D">
      <w:pPr>
        <w:spacing w:line="500" w:lineRule="atLeast"/>
        <w:jc w:val="right"/>
        <w:divId w:val="106198640"/>
        <w:rPr>
          <w:rFonts w:hint="eastAsia"/>
          <w:sz w:val="30"/>
          <w:szCs w:val="30"/>
        </w:rPr>
      </w:pPr>
      <w:r>
        <w:rPr>
          <w:rFonts w:hint="eastAsia"/>
          <w:sz w:val="30"/>
          <w:szCs w:val="30"/>
        </w:rPr>
        <w:t>审　判　长　　仇文华</w:t>
      </w:r>
    </w:p>
    <w:p w:rsidR="00E9165D" w:rsidRDefault="00E9165D">
      <w:pPr>
        <w:spacing w:line="500" w:lineRule="atLeast"/>
        <w:jc w:val="right"/>
        <w:divId w:val="1218853465"/>
        <w:rPr>
          <w:rFonts w:hint="eastAsia"/>
          <w:sz w:val="30"/>
          <w:szCs w:val="30"/>
        </w:rPr>
      </w:pPr>
      <w:r>
        <w:rPr>
          <w:rFonts w:hint="eastAsia"/>
          <w:sz w:val="30"/>
          <w:szCs w:val="30"/>
        </w:rPr>
        <w:t>审　判　员　　关燕霞</w:t>
      </w:r>
    </w:p>
    <w:p w:rsidR="00E9165D" w:rsidRDefault="00E9165D">
      <w:pPr>
        <w:spacing w:line="500" w:lineRule="atLeast"/>
        <w:jc w:val="right"/>
        <w:divId w:val="4207627"/>
        <w:rPr>
          <w:rFonts w:hint="eastAsia"/>
          <w:sz w:val="30"/>
          <w:szCs w:val="30"/>
        </w:rPr>
      </w:pPr>
      <w:r>
        <w:rPr>
          <w:rFonts w:hint="eastAsia"/>
          <w:sz w:val="30"/>
          <w:szCs w:val="30"/>
        </w:rPr>
        <w:t>人民陪审员　　冼淑娟</w:t>
      </w:r>
    </w:p>
    <w:p w:rsidR="00E9165D" w:rsidRDefault="00E9165D">
      <w:pPr>
        <w:spacing w:line="500" w:lineRule="atLeast"/>
        <w:jc w:val="right"/>
        <w:divId w:val="562109448"/>
        <w:rPr>
          <w:rFonts w:hint="eastAsia"/>
          <w:sz w:val="30"/>
          <w:szCs w:val="30"/>
        </w:rPr>
      </w:pPr>
      <w:r>
        <w:rPr>
          <w:rFonts w:hint="eastAsia"/>
          <w:sz w:val="30"/>
          <w:szCs w:val="30"/>
        </w:rPr>
        <w:t>二〇一四年三月十九日</w:t>
      </w:r>
    </w:p>
    <w:p w:rsidR="00E9165D" w:rsidRDefault="00E9165D">
      <w:pPr>
        <w:spacing w:line="500" w:lineRule="atLeast"/>
        <w:jc w:val="right"/>
        <w:divId w:val="1982928620"/>
        <w:rPr>
          <w:rFonts w:hint="eastAsia"/>
          <w:sz w:val="30"/>
          <w:szCs w:val="30"/>
        </w:rPr>
      </w:pPr>
      <w:r>
        <w:rPr>
          <w:rFonts w:hint="eastAsia"/>
          <w:sz w:val="30"/>
          <w:szCs w:val="30"/>
        </w:rPr>
        <w:t>书　记　员　　关柳娇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165D" w:rsidRDefault="00E9165D" w:rsidP="00E9165D">
      <w:pPr>
        <w:rPr>
          <w:rFonts w:hint="eastAsia"/>
        </w:rPr>
      </w:pPr>
      <w:r>
        <w:separator/>
      </w:r>
    </w:p>
  </w:endnote>
  <w:endnote w:type="continuationSeparator" w:id="0">
    <w:p w:rsidR="00E9165D" w:rsidRDefault="00E9165D" w:rsidP="00E9165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165D" w:rsidRDefault="00E9165D" w:rsidP="00E9165D">
      <w:pPr>
        <w:rPr>
          <w:rFonts w:hint="eastAsia"/>
        </w:rPr>
      </w:pPr>
      <w:r>
        <w:separator/>
      </w:r>
    </w:p>
  </w:footnote>
  <w:footnote w:type="continuationSeparator" w:id="0">
    <w:p w:rsidR="00E9165D" w:rsidRDefault="00E9165D" w:rsidP="00E9165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165D"/>
    <w:rsid w:val="007235DD"/>
    <w:rsid w:val="00E916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9165D"/>
    <w:pPr>
      <w:tabs>
        <w:tab w:val="center" w:pos="4153"/>
        <w:tab w:val="right" w:pos="8306"/>
      </w:tabs>
      <w:snapToGrid w:val="0"/>
      <w:jc w:val="center"/>
    </w:pPr>
    <w:rPr>
      <w:sz w:val="18"/>
      <w:szCs w:val="18"/>
    </w:rPr>
  </w:style>
  <w:style w:type="character" w:customStyle="1" w:styleId="a4">
    <w:name w:val="页眉 字符"/>
    <w:basedOn w:val="a0"/>
    <w:link w:val="a3"/>
    <w:uiPriority w:val="99"/>
    <w:rsid w:val="00E9165D"/>
    <w:rPr>
      <w:rFonts w:ascii="宋体" w:eastAsia="宋体" w:hAnsi="宋体" w:cs="宋体"/>
      <w:sz w:val="18"/>
      <w:szCs w:val="18"/>
    </w:rPr>
  </w:style>
  <w:style w:type="paragraph" w:styleId="a5">
    <w:name w:val="footer"/>
    <w:basedOn w:val="a"/>
    <w:link w:val="a6"/>
    <w:uiPriority w:val="99"/>
    <w:unhideWhenUsed/>
    <w:rsid w:val="00E9165D"/>
    <w:pPr>
      <w:tabs>
        <w:tab w:val="center" w:pos="4153"/>
        <w:tab w:val="right" w:pos="8306"/>
      </w:tabs>
      <w:snapToGrid w:val="0"/>
    </w:pPr>
    <w:rPr>
      <w:sz w:val="18"/>
      <w:szCs w:val="18"/>
    </w:rPr>
  </w:style>
  <w:style w:type="character" w:customStyle="1" w:styleId="a6">
    <w:name w:val="页脚 字符"/>
    <w:basedOn w:val="a0"/>
    <w:link w:val="a5"/>
    <w:uiPriority w:val="99"/>
    <w:rsid w:val="00E9165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7627">
      <w:marLeft w:val="0"/>
      <w:marRight w:val="720"/>
      <w:marTop w:val="10"/>
      <w:marBottom w:val="10"/>
      <w:divBdr>
        <w:top w:val="none" w:sz="0" w:space="0" w:color="auto"/>
        <w:left w:val="none" w:sz="0" w:space="0" w:color="auto"/>
        <w:bottom w:val="none" w:sz="0" w:space="0" w:color="auto"/>
        <w:right w:val="none" w:sz="0" w:space="0" w:color="auto"/>
      </w:divBdr>
    </w:div>
    <w:div w:id="22903969">
      <w:marLeft w:val="0"/>
      <w:marRight w:val="0"/>
      <w:marTop w:val="10"/>
      <w:marBottom w:val="10"/>
      <w:divBdr>
        <w:top w:val="none" w:sz="0" w:space="0" w:color="auto"/>
        <w:left w:val="none" w:sz="0" w:space="0" w:color="auto"/>
        <w:bottom w:val="none" w:sz="0" w:space="0" w:color="auto"/>
        <w:right w:val="none" w:sz="0" w:space="0" w:color="auto"/>
      </w:divBdr>
    </w:div>
    <w:div w:id="66079714">
      <w:marLeft w:val="0"/>
      <w:marRight w:val="0"/>
      <w:marTop w:val="10"/>
      <w:marBottom w:val="10"/>
      <w:divBdr>
        <w:top w:val="none" w:sz="0" w:space="0" w:color="auto"/>
        <w:left w:val="none" w:sz="0" w:space="0" w:color="auto"/>
        <w:bottom w:val="none" w:sz="0" w:space="0" w:color="auto"/>
        <w:right w:val="none" w:sz="0" w:space="0" w:color="auto"/>
      </w:divBdr>
    </w:div>
    <w:div w:id="106198640">
      <w:marLeft w:val="0"/>
      <w:marRight w:val="720"/>
      <w:marTop w:val="10"/>
      <w:marBottom w:val="10"/>
      <w:divBdr>
        <w:top w:val="none" w:sz="0" w:space="0" w:color="auto"/>
        <w:left w:val="none" w:sz="0" w:space="0" w:color="auto"/>
        <w:bottom w:val="none" w:sz="0" w:space="0" w:color="auto"/>
        <w:right w:val="none" w:sz="0" w:space="0" w:color="auto"/>
      </w:divBdr>
    </w:div>
    <w:div w:id="360323825">
      <w:marLeft w:val="0"/>
      <w:marRight w:val="0"/>
      <w:marTop w:val="10"/>
      <w:marBottom w:val="10"/>
      <w:divBdr>
        <w:top w:val="none" w:sz="0" w:space="0" w:color="auto"/>
        <w:left w:val="none" w:sz="0" w:space="0" w:color="auto"/>
        <w:bottom w:val="none" w:sz="0" w:space="0" w:color="auto"/>
        <w:right w:val="none" w:sz="0" w:space="0" w:color="auto"/>
      </w:divBdr>
    </w:div>
    <w:div w:id="360404275">
      <w:marLeft w:val="0"/>
      <w:marRight w:val="0"/>
      <w:marTop w:val="10"/>
      <w:marBottom w:val="10"/>
      <w:divBdr>
        <w:top w:val="none" w:sz="0" w:space="0" w:color="auto"/>
        <w:left w:val="none" w:sz="0" w:space="0" w:color="auto"/>
        <w:bottom w:val="none" w:sz="0" w:space="0" w:color="auto"/>
        <w:right w:val="none" w:sz="0" w:space="0" w:color="auto"/>
      </w:divBdr>
    </w:div>
    <w:div w:id="368919631">
      <w:marLeft w:val="0"/>
      <w:marRight w:val="0"/>
      <w:marTop w:val="10"/>
      <w:marBottom w:val="10"/>
      <w:divBdr>
        <w:top w:val="none" w:sz="0" w:space="0" w:color="auto"/>
        <w:left w:val="none" w:sz="0" w:space="0" w:color="auto"/>
        <w:bottom w:val="none" w:sz="0" w:space="0" w:color="auto"/>
        <w:right w:val="none" w:sz="0" w:space="0" w:color="auto"/>
      </w:divBdr>
    </w:div>
    <w:div w:id="510922903">
      <w:marLeft w:val="0"/>
      <w:marRight w:val="0"/>
      <w:marTop w:val="10"/>
      <w:marBottom w:val="10"/>
      <w:divBdr>
        <w:top w:val="none" w:sz="0" w:space="0" w:color="auto"/>
        <w:left w:val="none" w:sz="0" w:space="0" w:color="auto"/>
        <w:bottom w:val="none" w:sz="0" w:space="0" w:color="auto"/>
        <w:right w:val="none" w:sz="0" w:space="0" w:color="auto"/>
      </w:divBdr>
    </w:div>
    <w:div w:id="524366779">
      <w:marLeft w:val="0"/>
      <w:marRight w:val="0"/>
      <w:marTop w:val="10"/>
      <w:marBottom w:val="10"/>
      <w:divBdr>
        <w:top w:val="none" w:sz="0" w:space="0" w:color="auto"/>
        <w:left w:val="none" w:sz="0" w:space="0" w:color="auto"/>
        <w:bottom w:val="none" w:sz="0" w:space="0" w:color="auto"/>
        <w:right w:val="none" w:sz="0" w:space="0" w:color="auto"/>
      </w:divBdr>
    </w:div>
    <w:div w:id="562109448">
      <w:marLeft w:val="0"/>
      <w:marRight w:val="720"/>
      <w:marTop w:val="10"/>
      <w:marBottom w:val="10"/>
      <w:divBdr>
        <w:top w:val="none" w:sz="0" w:space="0" w:color="auto"/>
        <w:left w:val="none" w:sz="0" w:space="0" w:color="auto"/>
        <w:bottom w:val="none" w:sz="0" w:space="0" w:color="auto"/>
        <w:right w:val="none" w:sz="0" w:space="0" w:color="auto"/>
      </w:divBdr>
    </w:div>
    <w:div w:id="596331670">
      <w:marLeft w:val="0"/>
      <w:marRight w:val="0"/>
      <w:marTop w:val="10"/>
      <w:marBottom w:val="10"/>
      <w:divBdr>
        <w:top w:val="none" w:sz="0" w:space="0" w:color="auto"/>
        <w:left w:val="none" w:sz="0" w:space="0" w:color="auto"/>
        <w:bottom w:val="none" w:sz="0" w:space="0" w:color="auto"/>
        <w:right w:val="none" w:sz="0" w:space="0" w:color="auto"/>
      </w:divBdr>
    </w:div>
    <w:div w:id="707142961">
      <w:marLeft w:val="0"/>
      <w:marRight w:val="0"/>
      <w:marTop w:val="10"/>
      <w:marBottom w:val="10"/>
      <w:divBdr>
        <w:top w:val="none" w:sz="0" w:space="0" w:color="auto"/>
        <w:left w:val="none" w:sz="0" w:space="0" w:color="auto"/>
        <w:bottom w:val="none" w:sz="0" w:space="0" w:color="auto"/>
        <w:right w:val="none" w:sz="0" w:space="0" w:color="auto"/>
      </w:divBdr>
    </w:div>
    <w:div w:id="721951126">
      <w:marLeft w:val="0"/>
      <w:marRight w:val="0"/>
      <w:marTop w:val="10"/>
      <w:marBottom w:val="10"/>
      <w:divBdr>
        <w:top w:val="none" w:sz="0" w:space="0" w:color="auto"/>
        <w:left w:val="none" w:sz="0" w:space="0" w:color="auto"/>
        <w:bottom w:val="none" w:sz="0" w:space="0" w:color="auto"/>
        <w:right w:val="none" w:sz="0" w:space="0" w:color="auto"/>
      </w:divBdr>
    </w:div>
    <w:div w:id="810095214">
      <w:marLeft w:val="0"/>
      <w:marRight w:val="0"/>
      <w:marTop w:val="10"/>
      <w:marBottom w:val="10"/>
      <w:divBdr>
        <w:top w:val="none" w:sz="0" w:space="0" w:color="auto"/>
        <w:left w:val="none" w:sz="0" w:space="0" w:color="auto"/>
        <w:bottom w:val="none" w:sz="0" w:space="0" w:color="auto"/>
        <w:right w:val="none" w:sz="0" w:space="0" w:color="auto"/>
      </w:divBdr>
    </w:div>
    <w:div w:id="1028719955">
      <w:marLeft w:val="0"/>
      <w:marRight w:val="0"/>
      <w:marTop w:val="10"/>
      <w:marBottom w:val="10"/>
      <w:divBdr>
        <w:top w:val="none" w:sz="0" w:space="0" w:color="auto"/>
        <w:left w:val="none" w:sz="0" w:space="0" w:color="auto"/>
        <w:bottom w:val="none" w:sz="0" w:space="0" w:color="auto"/>
        <w:right w:val="none" w:sz="0" w:space="0" w:color="auto"/>
      </w:divBdr>
    </w:div>
    <w:div w:id="1054544744">
      <w:marLeft w:val="0"/>
      <w:marRight w:val="0"/>
      <w:marTop w:val="10"/>
      <w:marBottom w:val="10"/>
      <w:divBdr>
        <w:top w:val="none" w:sz="0" w:space="0" w:color="auto"/>
        <w:left w:val="none" w:sz="0" w:space="0" w:color="auto"/>
        <w:bottom w:val="none" w:sz="0" w:space="0" w:color="auto"/>
        <w:right w:val="none" w:sz="0" w:space="0" w:color="auto"/>
      </w:divBdr>
    </w:div>
    <w:div w:id="1063721404">
      <w:marLeft w:val="0"/>
      <w:marRight w:val="0"/>
      <w:marTop w:val="10"/>
      <w:marBottom w:val="10"/>
      <w:divBdr>
        <w:top w:val="none" w:sz="0" w:space="0" w:color="auto"/>
        <w:left w:val="none" w:sz="0" w:space="0" w:color="auto"/>
        <w:bottom w:val="none" w:sz="0" w:space="0" w:color="auto"/>
        <w:right w:val="none" w:sz="0" w:space="0" w:color="auto"/>
      </w:divBdr>
    </w:div>
    <w:div w:id="1147361525">
      <w:marLeft w:val="0"/>
      <w:marRight w:val="0"/>
      <w:marTop w:val="10"/>
      <w:marBottom w:val="10"/>
      <w:divBdr>
        <w:top w:val="none" w:sz="0" w:space="0" w:color="auto"/>
        <w:left w:val="none" w:sz="0" w:space="0" w:color="auto"/>
        <w:bottom w:val="none" w:sz="0" w:space="0" w:color="auto"/>
        <w:right w:val="none" w:sz="0" w:space="0" w:color="auto"/>
      </w:divBdr>
    </w:div>
    <w:div w:id="1149131652">
      <w:marLeft w:val="0"/>
      <w:marRight w:val="0"/>
      <w:marTop w:val="10"/>
      <w:marBottom w:val="10"/>
      <w:divBdr>
        <w:top w:val="none" w:sz="0" w:space="0" w:color="auto"/>
        <w:left w:val="none" w:sz="0" w:space="0" w:color="auto"/>
        <w:bottom w:val="none" w:sz="0" w:space="0" w:color="auto"/>
        <w:right w:val="none" w:sz="0" w:space="0" w:color="auto"/>
      </w:divBdr>
    </w:div>
    <w:div w:id="1203709066">
      <w:marLeft w:val="0"/>
      <w:marRight w:val="0"/>
      <w:marTop w:val="10"/>
      <w:marBottom w:val="10"/>
      <w:divBdr>
        <w:top w:val="none" w:sz="0" w:space="0" w:color="auto"/>
        <w:left w:val="none" w:sz="0" w:space="0" w:color="auto"/>
        <w:bottom w:val="none" w:sz="0" w:space="0" w:color="auto"/>
        <w:right w:val="none" w:sz="0" w:space="0" w:color="auto"/>
      </w:divBdr>
    </w:div>
    <w:div w:id="1218853465">
      <w:marLeft w:val="0"/>
      <w:marRight w:val="720"/>
      <w:marTop w:val="10"/>
      <w:marBottom w:val="10"/>
      <w:divBdr>
        <w:top w:val="none" w:sz="0" w:space="0" w:color="auto"/>
        <w:left w:val="none" w:sz="0" w:space="0" w:color="auto"/>
        <w:bottom w:val="none" w:sz="0" w:space="0" w:color="auto"/>
        <w:right w:val="none" w:sz="0" w:space="0" w:color="auto"/>
      </w:divBdr>
    </w:div>
    <w:div w:id="1266112773">
      <w:marLeft w:val="0"/>
      <w:marRight w:val="0"/>
      <w:marTop w:val="10"/>
      <w:marBottom w:val="10"/>
      <w:divBdr>
        <w:top w:val="none" w:sz="0" w:space="0" w:color="auto"/>
        <w:left w:val="none" w:sz="0" w:space="0" w:color="auto"/>
        <w:bottom w:val="none" w:sz="0" w:space="0" w:color="auto"/>
        <w:right w:val="none" w:sz="0" w:space="0" w:color="auto"/>
      </w:divBdr>
    </w:div>
    <w:div w:id="1327049915">
      <w:marLeft w:val="0"/>
      <w:marRight w:val="0"/>
      <w:marTop w:val="10"/>
      <w:marBottom w:val="10"/>
      <w:divBdr>
        <w:top w:val="none" w:sz="0" w:space="0" w:color="auto"/>
        <w:left w:val="none" w:sz="0" w:space="0" w:color="auto"/>
        <w:bottom w:val="none" w:sz="0" w:space="0" w:color="auto"/>
        <w:right w:val="none" w:sz="0" w:space="0" w:color="auto"/>
      </w:divBdr>
    </w:div>
    <w:div w:id="1431854515">
      <w:marLeft w:val="0"/>
      <w:marRight w:val="0"/>
      <w:marTop w:val="10"/>
      <w:marBottom w:val="10"/>
      <w:divBdr>
        <w:top w:val="none" w:sz="0" w:space="0" w:color="auto"/>
        <w:left w:val="none" w:sz="0" w:space="0" w:color="auto"/>
        <w:bottom w:val="none" w:sz="0" w:space="0" w:color="auto"/>
        <w:right w:val="none" w:sz="0" w:space="0" w:color="auto"/>
      </w:divBdr>
    </w:div>
    <w:div w:id="1555506133">
      <w:marLeft w:val="0"/>
      <w:marRight w:val="0"/>
      <w:marTop w:val="10"/>
      <w:marBottom w:val="10"/>
      <w:divBdr>
        <w:top w:val="none" w:sz="0" w:space="0" w:color="auto"/>
        <w:left w:val="none" w:sz="0" w:space="0" w:color="auto"/>
        <w:bottom w:val="none" w:sz="0" w:space="0" w:color="auto"/>
        <w:right w:val="none" w:sz="0" w:space="0" w:color="auto"/>
      </w:divBdr>
    </w:div>
    <w:div w:id="1589264580">
      <w:marLeft w:val="0"/>
      <w:marRight w:val="0"/>
      <w:marTop w:val="10"/>
      <w:marBottom w:val="10"/>
      <w:divBdr>
        <w:top w:val="none" w:sz="0" w:space="0" w:color="auto"/>
        <w:left w:val="none" w:sz="0" w:space="0" w:color="auto"/>
        <w:bottom w:val="none" w:sz="0" w:space="0" w:color="auto"/>
        <w:right w:val="none" w:sz="0" w:space="0" w:color="auto"/>
      </w:divBdr>
    </w:div>
    <w:div w:id="1802845497">
      <w:marLeft w:val="0"/>
      <w:marRight w:val="0"/>
      <w:marTop w:val="10"/>
      <w:marBottom w:val="10"/>
      <w:divBdr>
        <w:top w:val="none" w:sz="0" w:space="0" w:color="auto"/>
        <w:left w:val="none" w:sz="0" w:space="0" w:color="auto"/>
        <w:bottom w:val="none" w:sz="0" w:space="0" w:color="auto"/>
        <w:right w:val="none" w:sz="0" w:space="0" w:color="auto"/>
      </w:divBdr>
    </w:div>
    <w:div w:id="198292862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378</Words>
  <Characters>2156</Characters>
  <Application>Microsoft Office Word</Application>
  <DocSecurity>0</DocSecurity>
  <Lines>17</Lines>
  <Paragraphs>5</Paragraphs>
  <ScaleCrop>false</ScaleCrop>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