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1F06" w:rsidRDefault="00211F06">
      <w:pPr>
        <w:spacing w:line="500" w:lineRule="atLeast"/>
        <w:jc w:val="center"/>
        <w:divId w:val="813059521"/>
        <w:rPr>
          <w:rFonts w:ascii="黑体" w:eastAsia="黑体" w:hAnsi="黑体"/>
          <w:sz w:val="36"/>
          <w:szCs w:val="36"/>
        </w:rPr>
      </w:pPr>
      <w:r>
        <w:rPr>
          <w:rFonts w:ascii="黑体" w:eastAsia="黑体" w:hAnsi="黑体" w:hint="eastAsia"/>
          <w:sz w:val="36"/>
          <w:szCs w:val="36"/>
        </w:rPr>
        <w:t>广东省佛山市禅城区人民法院</w:t>
      </w:r>
    </w:p>
    <w:p w:rsidR="00211F06" w:rsidRDefault="00211F06">
      <w:pPr>
        <w:spacing w:line="500" w:lineRule="atLeast"/>
        <w:jc w:val="center"/>
        <w:divId w:val="1681094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11F06" w:rsidRDefault="00211F06">
      <w:pPr>
        <w:spacing w:line="500" w:lineRule="atLeast"/>
        <w:jc w:val="right"/>
        <w:divId w:val="19428370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1831</w:t>
      </w:r>
      <w:r>
        <w:rPr>
          <w:rFonts w:hint="eastAsia"/>
          <w:sz w:val="30"/>
          <w:szCs w:val="30"/>
        </w:rPr>
        <w:t>号</w:t>
      </w:r>
    </w:p>
    <w:p w:rsidR="00211F06" w:rsidRDefault="00211F06">
      <w:pPr>
        <w:spacing w:line="500" w:lineRule="atLeast"/>
        <w:ind w:firstLine="600"/>
        <w:divId w:val="1198619862"/>
        <w:rPr>
          <w:rFonts w:hint="eastAsia"/>
          <w:sz w:val="30"/>
          <w:szCs w:val="30"/>
        </w:rPr>
      </w:pPr>
      <w:r>
        <w:rPr>
          <w:rFonts w:hint="eastAsia"/>
          <w:sz w:val="30"/>
          <w:szCs w:val="30"/>
        </w:rPr>
        <w:t>公诉机关佛山市禅城区人民检察院。</w:t>
      </w:r>
    </w:p>
    <w:p w:rsidR="00211F06" w:rsidRDefault="00211F06">
      <w:pPr>
        <w:spacing w:line="500" w:lineRule="atLeast"/>
        <w:ind w:firstLine="600"/>
        <w:divId w:val="1267541069"/>
        <w:rPr>
          <w:rFonts w:hint="eastAsia"/>
          <w:sz w:val="30"/>
          <w:szCs w:val="30"/>
        </w:rPr>
      </w:pPr>
      <w:r>
        <w:rPr>
          <w:rFonts w:hint="eastAsia"/>
          <w:sz w:val="30"/>
          <w:szCs w:val="30"/>
        </w:rPr>
        <w:t>被告人谭俊杰，男，</w:t>
      </w:r>
      <w:r>
        <w:rPr>
          <w:rFonts w:hint="eastAsia"/>
          <w:sz w:val="30"/>
          <w:szCs w:val="30"/>
        </w:rPr>
        <w:t>1980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日出生，汉族，高中文化，广东省开平市潭江半岛酒店有限公司君临会</w:t>
      </w:r>
      <w:r>
        <w:rPr>
          <w:rFonts w:hint="eastAsia"/>
          <w:sz w:val="30"/>
          <w:szCs w:val="30"/>
        </w:rPr>
        <w:t>KTV</w:t>
      </w:r>
      <w:r>
        <w:rPr>
          <w:rFonts w:hint="eastAsia"/>
          <w:sz w:val="30"/>
          <w:szCs w:val="30"/>
        </w:rPr>
        <w:t>股东，住广东省开平市，</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日因本案被取保候审，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日经本院决定被逮捕。现押于佛山市禅城区看守所。</w:t>
      </w:r>
    </w:p>
    <w:p w:rsidR="00211F06" w:rsidRDefault="00211F06">
      <w:pPr>
        <w:spacing w:line="500" w:lineRule="atLeast"/>
        <w:ind w:firstLine="600"/>
        <w:divId w:val="820117550"/>
        <w:rPr>
          <w:rFonts w:hint="eastAsia"/>
          <w:sz w:val="30"/>
          <w:szCs w:val="30"/>
        </w:rPr>
      </w:pPr>
      <w:r>
        <w:rPr>
          <w:rFonts w:hint="eastAsia"/>
          <w:sz w:val="30"/>
          <w:szCs w:val="30"/>
        </w:rPr>
        <w:t>辩护人许亮安，广东潭江律师事务所律师。</w:t>
      </w:r>
    </w:p>
    <w:p w:rsidR="00211F06" w:rsidRDefault="00211F06">
      <w:pPr>
        <w:spacing w:line="500" w:lineRule="atLeast"/>
        <w:ind w:firstLine="600"/>
        <w:divId w:val="2095857217"/>
        <w:rPr>
          <w:rFonts w:hint="eastAsia"/>
          <w:sz w:val="30"/>
          <w:szCs w:val="30"/>
        </w:rPr>
      </w:pPr>
      <w:r>
        <w:rPr>
          <w:rFonts w:hint="eastAsia"/>
          <w:sz w:val="30"/>
          <w:szCs w:val="30"/>
        </w:rPr>
        <w:t>辩护人张秀莹，广东潭江律师事务所律师。</w:t>
      </w:r>
    </w:p>
    <w:p w:rsidR="00211F06" w:rsidRDefault="00211F06">
      <w:pPr>
        <w:spacing w:line="500" w:lineRule="atLeast"/>
        <w:ind w:firstLine="600"/>
        <w:divId w:val="1556547042"/>
        <w:rPr>
          <w:rFonts w:hint="eastAsia"/>
          <w:sz w:val="30"/>
          <w:szCs w:val="30"/>
        </w:rPr>
      </w:pPr>
      <w:r>
        <w:rPr>
          <w:rFonts w:hint="eastAsia"/>
          <w:sz w:val="30"/>
          <w:szCs w:val="30"/>
        </w:rPr>
        <w:t>被告人何国威，男，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日出生，汉族，高中文化，广东省开平市潭江半岛酒店有限公司君临会</w:t>
      </w:r>
      <w:r>
        <w:rPr>
          <w:rFonts w:hint="eastAsia"/>
          <w:sz w:val="30"/>
          <w:szCs w:val="30"/>
        </w:rPr>
        <w:t>KTV</w:t>
      </w:r>
      <w:r>
        <w:rPr>
          <w:rFonts w:hint="eastAsia"/>
          <w:sz w:val="30"/>
          <w:szCs w:val="30"/>
        </w:rPr>
        <w:t>股东，住广东省开平市，</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日因本案被取保候审，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日经本院决定被逮捕。现押于佛山市禅城区看守所。</w:t>
      </w:r>
    </w:p>
    <w:p w:rsidR="00211F06" w:rsidRDefault="00211F06">
      <w:pPr>
        <w:spacing w:line="500" w:lineRule="atLeast"/>
        <w:ind w:firstLine="600"/>
        <w:divId w:val="1253512750"/>
        <w:rPr>
          <w:rFonts w:hint="eastAsia"/>
          <w:sz w:val="30"/>
          <w:szCs w:val="30"/>
        </w:rPr>
      </w:pPr>
      <w:r>
        <w:rPr>
          <w:rFonts w:hint="eastAsia"/>
          <w:sz w:val="30"/>
          <w:szCs w:val="30"/>
        </w:rPr>
        <w:t>辩护人包小娟，广东言泰律师事务所律师。</w:t>
      </w:r>
    </w:p>
    <w:p w:rsidR="00211F06" w:rsidRDefault="00211F06">
      <w:pPr>
        <w:spacing w:line="500" w:lineRule="atLeast"/>
        <w:ind w:firstLine="600"/>
        <w:divId w:val="1827239482"/>
        <w:rPr>
          <w:rFonts w:hint="eastAsia"/>
          <w:sz w:val="30"/>
          <w:szCs w:val="30"/>
        </w:rPr>
      </w:pPr>
      <w:r>
        <w:rPr>
          <w:rFonts w:hint="eastAsia"/>
          <w:sz w:val="30"/>
          <w:szCs w:val="30"/>
        </w:rPr>
        <w:t>被告人付建民，曾用名付超，化名舒其，男，</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日出生，汉族，初中文化，广东省明阳汽车销售服务有限公司总经理，住河南省信阳市平桥区，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日因本案被羁押，同日被刑事拘留，同月</w:t>
      </w:r>
      <w:r>
        <w:rPr>
          <w:rFonts w:hint="eastAsia"/>
          <w:sz w:val="30"/>
          <w:szCs w:val="30"/>
        </w:rPr>
        <w:t>18</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日经本院决定被逮捕。现押于佛山市禅城区看守所。</w:t>
      </w:r>
    </w:p>
    <w:p w:rsidR="00211F06" w:rsidRDefault="00211F06">
      <w:pPr>
        <w:spacing w:line="500" w:lineRule="atLeast"/>
        <w:ind w:firstLine="600"/>
        <w:divId w:val="991904755"/>
        <w:rPr>
          <w:rFonts w:hint="eastAsia"/>
          <w:sz w:val="30"/>
          <w:szCs w:val="30"/>
        </w:rPr>
      </w:pPr>
      <w:r>
        <w:rPr>
          <w:rFonts w:hint="eastAsia"/>
          <w:sz w:val="30"/>
          <w:szCs w:val="30"/>
        </w:rPr>
        <w:t>辩护人钱国斌，广东泽康律师事务所律师。</w:t>
      </w:r>
    </w:p>
    <w:p w:rsidR="00211F06" w:rsidRDefault="00211F06">
      <w:pPr>
        <w:spacing w:line="500" w:lineRule="atLeast"/>
        <w:ind w:firstLine="600"/>
        <w:divId w:val="1647470980"/>
        <w:rPr>
          <w:rFonts w:hint="eastAsia"/>
          <w:sz w:val="30"/>
          <w:szCs w:val="30"/>
        </w:rPr>
      </w:pPr>
      <w:r>
        <w:rPr>
          <w:rFonts w:hint="eastAsia"/>
          <w:sz w:val="30"/>
          <w:szCs w:val="30"/>
        </w:rPr>
        <w:t>佛山市禅城区人民检察院以佛禅检刑诉</w:t>
      </w:r>
      <w:r>
        <w:rPr>
          <w:rFonts w:hint="eastAsia"/>
          <w:sz w:val="30"/>
          <w:szCs w:val="30"/>
        </w:rPr>
        <w:t>[2016]1692</w:t>
      </w:r>
      <w:r>
        <w:rPr>
          <w:rFonts w:hint="eastAsia"/>
          <w:sz w:val="30"/>
          <w:szCs w:val="30"/>
        </w:rPr>
        <w:t>号起诉书指控被告人陈某、谭俊杰、何国威、付建民犯行贿罪，于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日向本院提起公诉。本院适用简易程序，依法组成合议庭，于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日公开开庭审理了本案，佛山市禅城区人民检察院指派检察员肖南岳出庭支持公诉，被告人陈某、谭俊杰、何国威、付建民到庭参加诉讼。</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lastRenderedPageBreak/>
        <w:t>日，本院将本案转为普通程序进行审理。因被告人陈某在取保候审期间脱逃，本院于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日裁定中止对被告人陈某的审理。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本院适用普通程序对被告人谭俊杰、何国威、付建民公开开庭审理，佛山市禅城区人民检察院指派检察员王欢出庭支持公诉，被告人谭俊杰及其辩护人许亮安、张秀莹，被告人何国威及其辩护人包小娟，被告人付建民及其辩护人钱国斌到庭参加诉讼。本院对被告人谭俊杰、何国威、付建民现已审理终结。</w:t>
      </w:r>
    </w:p>
    <w:p w:rsidR="00211F06" w:rsidRDefault="00211F06">
      <w:pPr>
        <w:spacing w:line="500" w:lineRule="atLeast"/>
        <w:ind w:firstLine="600"/>
        <w:divId w:val="37701703"/>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日，广东省开平市潭江半岛君临会</w:t>
      </w:r>
      <w:r>
        <w:rPr>
          <w:rFonts w:hint="eastAsia"/>
          <w:sz w:val="30"/>
          <w:szCs w:val="30"/>
        </w:rPr>
        <w:t>KTV</w:t>
      </w:r>
      <w:r>
        <w:rPr>
          <w:rFonts w:hint="eastAsia"/>
          <w:sz w:val="30"/>
          <w:szCs w:val="30"/>
        </w:rPr>
        <w:t>因涉嫌组织卖淫被江门市公安局立案侦查。为了使潭江半岛君临会</w:t>
      </w:r>
      <w:r>
        <w:rPr>
          <w:rFonts w:hint="eastAsia"/>
          <w:sz w:val="30"/>
          <w:szCs w:val="30"/>
        </w:rPr>
        <w:t>KTV</w:t>
      </w:r>
      <w:r>
        <w:rPr>
          <w:rFonts w:hint="eastAsia"/>
          <w:sz w:val="30"/>
          <w:szCs w:val="30"/>
        </w:rPr>
        <w:t>尽快重新开业，潭江半岛君临会</w:t>
      </w:r>
      <w:r>
        <w:rPr>
          <w:rFonts w:hint="eastAsia"/>
          <w:sz w:val="30"/>
          <w:szCs w:val="30"/>
        </w:rPr>
        <w:t>KTV</w:t>
      </w:r>
      <w:r>
        <w:rPr>
          <w:rFonts w:hint="eastAsia"/>
          <w:sz w:val="30"/>
          <w:szCs w:val="30"/>
        </w:rPr>
        <w:t>投资人被告人陈某、谭俊杰、何国威于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月期间通过付建民先后多次向曾任佛山市公安局禅城分局副局长的雷某（另案处理）行贿人民币</w:t>
      </w:r>
      <w:r>
        <w:rPr>
          <w:rFonts w:hint="eastAsia"/>
          <w:sz w:val="30"/>
          <w:szCs w:val="30"/>
        </w:rPr>
        <w:t>82</w:t>
      </w:r>
      <w:r>
        <w:rPr>
          <w:rFonts w:hint="eastAsia"/>
          <w:sz w:val="30"/>
          <w:szCs w:val="30"/>
        </w:rPr>
        <w:t>万元。收到上述钱款后，雷某利用其在公安系统任职领导期间形成的影响力，通过江门市和开平市公安系统有关人员疏通关系，使潭江半岛君临会</w:t>
      </w:r>
      <w:r>
        <w:rPr>
          <w:rFonts w:hint="eastAsia"/>
          <w:sz w:val="30"/>
          <w:szCs w:val="30"/>
        </w:rPr>
        <w:t>KTV</w:t>
      </w:r>
      <w:r>
        <w:rPr>
          <w:rFonts w:hint="eastAsia"/>
          <w:sz w:val="30"/>
          <w:szCs w:val="30"/>
        </w:rPr>
        <w:t>重新开业。</w:t>
      </w:r>
    </w:p>
    <w:p w:rsidR="00211F06" w:rsidRDefault="00211F06">
      <w:pPr>
        <w:spacing w:line="500" w:lineRule="atLeast"/>
        <w:ind w:firstLine="600"/>
        <w:divId w:val="2046909315"/>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日，被告人付建民被佛山市人民检察院抓获归案；</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日，被告人谭俊杰、何国威主动到佛山市禅城区人民检察院投案。</w:t>
      </w:r>
    </w:p>
    <w:p w:rsidR="00211F06" w:rsidRDefault="00211F06">
      <w:pPr>
        <w:spacing w:line="500" w:lineRule="atLeast"/>
        <w:ind w:firstLine="600"/>
        <w:divId w:val="1318534755"/>
        <w:rPr>
          <w:rFonts w:hint="eastAsia"/>
          <w:sz w:val="30"/>
          <w:szCs w:val="30"/>
        </w:rPr>
      </w:pPr>
      <w:r>
        <w:rPr>
          <w:rFonts w:hint="eastAsia"/>
          <w:sz w:val="30"/>
          <w:szCs w:val="30"/>
        </w:rPr>
        <w:t>公诉机关认为，被告人陈某、谭俊杰、何国威、付建民无视国家法律，为谋取不正当利益，给予国家工作人员财物，共计人民币</w:t>
      </w:r>
      <w:r>
        <w:rPr>
          <w:rFonts w:hint="eastAsia"/>
          <w:sz w:val="30"/>
          <w:szCs w:val="30"/>
        </w:rPr>
        <w:t>82</w:t>
      </w:r>
      <w:r>
        <w:rPr>
          <w:rFonts w:hint="eastAsia"/>
          <w:sz w:val="30"/>
          <w:szCs w:val="30"/>
        </w:rPr>
        <w:t>万元，其行为触犯了《中华人民共和国刑法》第三百八十九条第一款、第三百九十条，应当以行贿罪追究其刑事责任。公诉机关建议判处被告人陈某、付建民三年以上五年以下有期徒刑，并处罚金；判处被告人谭俊杰、何国威三年以上四年六个月以下有期徒刑，并处罚金。</w:t>
      </w:r>
    </w:p>
    <w:p w:rsidR="00211F06" w:rsidRDefault="00211F06">
      <w:pPr>
        <w:spacing w:line="500" w:lineRule="atLeast"/>
        <w:ind w:firstLine="600"/>
        <w:divId w:val="1987129154"/>
        <w:rPr>
          <w:rFonts w:hint="eastAsia"/>
          <w:sz w:val="30"/>
          <w:szCs w:val="30"/>
        </w:rPr>
      </w:pPr>
      <w:r>
        <w:rPr>
          <w:rFonts w:hint="eastAsia"/>
          <w:sz w:val="30"/>
          <w:szCs w:val="30"/>
        </w:rPr>
        <w:t>被告人谭俊杰对指控的罪名无异议，但辩称其本人给予行贿款</w:t>
      </w:r>
      <w:r>
        <w:rPr>
          <w:rFonts w:hint="eastAsia"/>
          <w:sz w:val="30"/>
          <w:szCs w:val="30"/>
        </w:rPr>
        <w:t>14</w:t>
      </w:r>
      <w:r>
        <w:rPr>
          <w:rFonts w:hint="eastAsia"/>
          <w:sz w:val="30"/>
          <w:szCs w:val="30"/>
        </w:rPr>
        <w:t>万元。</w:t>
      </w:r>
    </w:p>
    <w:p w:rsidR="00211F06" w:rsidRDefault="00211F06">
      <w:pPr>
        <w:spacing w:line="500" w:lineRule="atLeast"/>
        <w:ind w:firstLine="600"/>
        <w:divId w:val="2052655435"/>
        <w:rPr>
          <w:rFonts w:hint="eastAsia"/>
          <w:sz w:val="30"/>
          <w:szCs w:val="30"/>
        </w:rPr>
      </w:pPr>
      <w:r>
        <w:rPr>
          <w:rFonts w:hint="eastAsia"/>
          <w:sz w:val="30"/>
          <w:szCs w:val="30"/>
        </w:rPr>
        <w:t>被告人谭俊杰的辩护人提出如下辩护意见：</w:t>
      </w:r>
      <w:r>
        <w:rPr>
          <w:rFonts w:hint="eastAsia"/>
          <w:sz w:val="30"/>
          <w:szCs w:val="30"/>
        </w:rPr>
        <w:t>1</w:t>
      </w:r>
      <w:r>
        <w:rPr>
          <w:rFonts w:hint="eastAsia"/>
          <w:sz w:val="30"/>
          <w:szCs w:val="30"/>
        </w:rPr>
        <w:t>、本案行贿数额应认定为人民币</w:t>
      </w:r>
      <w:r>
        <w:rPr>
          <w:rFonts w:hint="eastAsia"/>
          <w:sz w:val="30"/>
          <w:szCs w:val="30"/>
        </w:rPr>
        <w:t>67</w:t>
      </w:r>
      <w:r>
        <w:rPr>
          <w:rFonts w:hint="eastAsia"/>
          <w:sz w:val="30"/>
          <w:szCs w:val="30"/>
        </w:rPr>
        <w:t>万元，而非公诉机关指控的人民币</w:t>
      </w:r>
      <w:r>
        <w:rPr>
          <w:rFonts w:hint="eastAsia"/>
          <w:sz w:val="30"/>
          <w:szCs w:val="30"/>
        </w:rPr>
        <w:t>82</w:t>
      </w:r>
      <w:r>
        <w:rPr>
          <w:rFonts w:hint="eastAsia"/>
          <w:sz w:val="30"/>
          <w:szCs w:val="30"/>
        </w:rPr>
        <w:t>万元；</w:t>
      </w:r>
      <w:r>
        <w:rPr>
          <w:rFonts w:hint="eastAsia"/>
          <w:sz w:val="30"/>
          <w:szCs w:val="30"/>
        </w:rPr>
        <w:t>2</w:t>
      </w:r>
      <w:r>
        <w:rPr>
          <w:rFonts w:hint="eastAsia"/>
          <w:sz w:val="30"/>
          <w:szCs w:val="30"/>
        </w:rPr>
        <w:t>、谭俊杰具有自首情节、是从犯，有悔罪表现，建议法庭对其判处三年以下有期徒刑，并适用缓刑。</w:t>
      </w:r>
    </w:p>
    <w:p w:rsidR="00211F06" w:rsidRDefault="00211F06">
      <w:pPr>
        <w:spacing w:line="500" w:lineRule="atLeast"/>
        <w:ind w:firstLine="600"/>
        <w:divId w:val="138311105"/>
        <w:rPr>
          <w:rFonts w:hint="eastAsia"/>
          <w:sz w:val="30"/>
          <w:szCs w:val="30"/>
        </w:rPr>
      </w:pPr>
      <w:r>
        <w:rPr>
          <w:rFonts w:hint="eastAsia"/>
          <w:sz w:val="30"/>
          <w:szCs w:val="30"/>
        </w:rPr>
        <w:t>被告人何国威对指控的事实及罪名均无异议。</w:t>
      </w:r>
    </w:p>
    <w:p w:rsidR="00211F06" w:rsidRDefault="00211F06">
      <w:pPr>
        <w:spacing w:line="500" w:lineRule="atLeast"/>
        <w:ind w:firstLine="600"/>
        <w:divId w:val="407190128"/>
        <w:rPr>
          <w:rFonts w:hint="eastAsia"/>
          <w:sz w:val="30"/>
          <w:szCs w:val="30"/>
        </w:rPr>
      </w:pPr>
      <w:r>
        <w:rPr>
          <w:rFonts w:hint="eastAsia"/>
          <w:sz w:val="30"/>
          <w:szCs w:val="30"/>
        </w:rPr>
        <w:t>被告人何国威的辩护人提出如下辩护意见：</w:t>
      </w:r>
      <w:r>
        <w:rPr>
          <w:rFonts w:hint="eastAsia"/>
          <w:sz w:val="30"/>
          <w:szCs w:val="30"/>
        </w:rPr>
        <w:t>1</w:t>
      </w:r>
      <w:r>
        <w:rPr>
          <w:rFonts w:hint="eastAsia"/>
          <w:sz w:val="30"/>
          <w:szCs w:val="30"/>
        </w:rPr>
        <w:t>、本案行贿数额应认定为人民币</w:t>
      </w:r>
      <w:r>
        <w:rPr>
          <w:rFonts w:hint="eastAsia"/>
          <w:sz w:val="30"/>
          <w:szCs w:val="30"/>
        </w:rPr>
        <w:t>67</w:t>
      </w:r>
      <w:r>
        <w:rPr>
          <w:rFonts w:hint="eastAsia"/>
          <w:sz w:val="30"/>
          <w:szCs w:val="30"/>
        </w:rPr>
        <w:t>万元，而非公诉机关指控的人民币</w:t>
      </w:r>
      <w:r>
        <w:rPr>
          <w:rFonts w:hint="eastAsia"/>
          <w:sz w:val="30"/>
          <w:szCs w:val="30"/>
        </w:rPr>
        <w:t>82</w:t>
      </w:r>
      <w:r>
        <w:rPr>
          <w:rFonts w:hint="eastAsia"/>
          <w:sz w:val="30"/>
          <w:szCs w:val="30"/>
        </w:rPr>
        <w:t>万元；</w:t>
      </w:r>
      <w:r>
        <w:rPr>
          <w:rFonts w:hint="eastAsia"/>
          <w:sz w:val="30"/>
          <w:szCs w:val="30"/>
        </w:rPr>
        <w:t>2</w:t>
      </w:r>
      <w:r>
        <w:rPr>
          <w:rFonts w:hint="eastAsia"/>
          <w:sz w:val="30"/>
          <w:szCs w:val="30"/>
        </w:rPr>
        <w:t>、何国威具有自首情节、是从犯，有悔罪表现，建议法庭对其适用缓刑。</w:t>
      </w:r>
    </w:p>
    <w:p w:rsidR="00211F06" w:rsidRDefault="00211F06">
      <w:pPr>
        <w:spacing w:line="500" w:lineRule="atLeast"/>
        <w:ind w:firstLine="600"/>
        <w:divId w:val="1878855211"/>
        <w:rPr>
          <w:rFonts w:hint="eastAsia"/>
          <w:sz w:val="30"/>
          <w:szCs w:val="30"/>
        </w:rPr>
      </w:pPr>
      <w:r>
        <w:rPr>
          <w:rFonts w:hint="eastAsia"/>
          <w:sz w:val="30"/>
          <w:szCs w:val="30"/>
        </w:rPr>
        <w:t>被告人付建民辩称通过其介绍，向雷某行贿数额是人民币</w:t>
      </w:r>
      <w:r>
        <w:rPr>
          <w:rFonts w:hint="eastAsia"/>
          <w:sz w:val="30"/>
          <w:szCs w:val="30"/>
        </w:rPr>
        <w:t>60</w:t>
      </w:r>
      <w:r>
        <w:rPr>
          <w:rFonts w:hint="eastAsia"/>
          <w:sz w:val="30"/>
          <w:szCs w:val="30"/>
        </w:rPr>
        <w:t>万元，其行为应定性为介绍贿赂罪。</w:t>
      </w:r>
    </w:p>
    <w:p w:rsidR="00211F06" w:rsidRDefault="00211F06">
      <w:pPr>
        <w:spacing w:line="500" w:lineRule="atLeast"/>
        <w:ind w:firstLine="600"/>
        <w:divId w:val="75983365"/>
        <w:rPr>
          <w:rFonts w:hint="eastAsia"/>
          <w:sz w:val="30"/>
          <w:szCs w:val="30"/>
        </w:rPr>
      </w:pPr>
      <w:r>
        <w:rPr>
          <w:rFonts w:hint="eastAsia"/>
          <w:sz w:val="30"/>
          <w:szCs w:val="30"/>
        </w:rPr>
        <w:t>被告人付建民的辩护人提出如下辩护意见：</w:t>
      </w:r>
      <w:r>
        <w:rPr>
          <w:rFonts w:hint="eastAsia"/>
          <w:sz w:val="30"/>
          <w:szCs w:val="30"/>
        </w:rPr>
        <w:t>1</w:t>
      </w:r>
      <w:r>
        <w:rPr>
          <w:rFonts w:hint="eastAsia"/>
          <w:sz w:val="30"/>
          <w:szCs w:val="30"/>
        </w:rPr>
        <w:t>、对公诉机关指控的行贿数额有异议，建议法庭核实；</w:t>
      </w:r>
      <w:r>
        <w:rPr>
          <w:rFonts w:hint="eastAsia"/>
          <w:sz w:val="30"/>
          <w:szCs w:val="30"/>
        </w:rPr>
        <w:t>2</w:t>
      </w:r>
      <w:r>
        <w:rPr>
          <w:rFonts w:hint="eastAsia"/>
          <w:sz w:val="30"/>
          <w:szCs w:val="30"/>
        </w:rPr>
        <w:t>、付建民在本案中起引荐、勾通、撮合作用，其行为应定性为介绍贿赂罪；</w:t>
      </w:r>
      <w:r>
        <w:rPr>
          <w:rFonts w:hint="eastAsia"/>
          <w:sz w:val="30"/>
          <w:szCs w:val="30"/>
        </w:rPr>
        <w:t>3</w:t>
      </w:r>
      <w:r>
        <w:rPr>
          <w:rFonts w:hint="eastAsia"/>
          <w:sz w:val="30"/>
          <w:szCs w:val="30"/>
        </w:rPr>
        <w:t>、付建民自愿认罪，有悔罪表现，建议法庭对其判处三年以下有期徒刑，并适用缓刑。</w:t>
      </w:r>
    </w:p>
    <w:p w:rsidR="00211F06" w:rsidRDefault="00211F06">
      <w:pPr>
        <w:spacing w:line="500" w:lineRule="atLeast"/>
        <w:ind w:firstLine="600"/>
        <w:divId w:val="199710537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日，广东省开平市潭江半岛君临会</w:t>
      </w:r>
      <w:r>
        <w:rPr>
          <w:rFonts w:hint="eastAsia"/>
          <w:sz w:val="30"/>
          <w:szCs w:val="30"/>
        </w:rPr>
        <w:t>KTV</w:t>
      </w:r>
      <w:r>
        <w:rPr>
          <w:rFonts w:hint="eastAsia"/>
          <w:sz w:val="30"/>
          <w:szCs w:val="30"/>
        </w:rPr>
        <w:t>因涉嫌组织卖淫被江门市公安局立案侦查。为了使潭江半岛君临会</w:t>
      </w:r>
      <w:r>
        <w:rPr>
          <w:rFonts w:hint="eastAsia"/>
          <w:sz w:val="30"/>
          <w:szCs w:val="30"/>
        </w:rPr>
        <w:t>KTV</w:t>
      </w:r>
      <w:r>
        <w:rPr>
          <w:rFonts w:hint="eastAsia"/>
          <w:sz w:val="30"/>
          <w:szCs w:val="30"/>
        </w:rPr>
        <w:t>尽快重新开业，潭江半岛君临会</w:t>
      </w:r>
      <w:r>
        <w:rPr>
          <w:rFonts w:hint="eastAsia"/>
          <w:sz w:val="30"/>
          <w:szCs w:val="30"/>
        </w:rPr>
        <w:t>KTV</w:t>
      </w:r>
      <w:r>
        <w:rPr>
          <w:rFonts w:hint="eastAsia"/>
          <w:sz w:val="30"/>
          <w:szCs w:val="30"/>
        </w:rPr>
        <w:t>投资人被告人陈某（中止审理）、谭俊杰、何国威于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月期间通过被告人付建民先后多次向曾任佛山市公安局禅城分局副局长的雷某（另案处理）行贿人民币</w:t>
      </w:r>
      <w:r>
        <w:rPr>
          <w:rFonts w:hint="eastAsia"/>
          <w:sz w:val="30"/>
          <w:szCs w:val="30"/>
        </w:rPr>
        <w:t>67</w:t>
      </w:r>
      <w:r>
        <w:rPr>
          <w:rFonts w:hint="eastAsia"/>
          <w:sz w:val="30"/>
          <w:szCs w:val="30"/>
        </w:rPr>
        <w:t>万元。收到上述钱款后，雷某利用其在公安系统任职领导期间形成的影响力，通过江门市和开平市公安系统有关人员疏通关系，使潭江半岛君临会</w:t>
      </w:r>
      <w:r>
        <w:rPr>
          <w:rFonts w:hint="eastAsia"/>
          <w:sz w:val="30"/>
          <w:szCs w:val="30"/>
        </w:rPr>
        <w:t>KTV</w:t>
      </w:r>
      <w:r>
        <w:rPr>
          <w:rFonts w:hint="eastAsia"/>
          <w:sz w:val="30"/>
          <w:szCs w:val="30"/>
        </w:rPr>
        <w:t>重新开业。</w:t>
      </w:r>
    </w:p>
    <w:p w:rsidR="00211F06" w:rsidRDefault="00211F06">
      <w:pPr>
        <w:spacing w:line="500" w:lineRule="atLeast"/>
        <w:ind w:firstLine="600"/>
        <w:divId w:val="1949194861"/>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日，被告人付建民被佛山市人民检察院抓获归案；</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日，被告人谭俊杰、何国威主动到佛山市禅城区人民检察院投案。</w:t>
      </w:r>
    </w:p>
    <w:p w:rsidR="00211F06" w:rsidRDefault="00211F06">
      <w:pPr>
        <w:spacing w:line="500" w:lineRule="atLeast"/>
        <w:ind w:firstLine="600"/>
        <w:divId w:val="566234073"/>
        <w:rPr>
          <w:rFonts w:hint="eastAsia"/>
          <w:sz w:val="30"/>
          <w:szCs w:val="30"/>
        </w:rPr>
      </w:pPr>
      <w:r>
        <w:rPr>
          <w:rFonts w:hint="eastAsia"/>
          <w:sz w:val="30"/>
          <w:szCs w:val="30"/>
        </w:rPr>
        <w:t>上述事实，被告人谭俊杰、何国威、付建民在开庭审理过程中均无异议，并有证人雷某、赖某、冯某、吴某、黄某、蔡某、谢某的证言，到案经过，出资表、潭江半岛总投入款项表，企业机读档案登记资料、工商登记资料、娱乐经营许可证、承包经营合同，江门市公安局受案登记表、立案决定书、抓获经过、行政处罚决定书、讯问笔录，户籍证明，被告人谭俊杰、何国威、付建民以及陈某在侦查阶段的供述等证据证实，足以认定。</w:t>
      </w:r>
    </w:p>
    <w:p w:rsidR="00211F06" w:rsidRDefault="00211F06">
      <w:pPr>
        <w:spacing w:line="500" w:lineRule="atLeast"/>
        <w:ind w:firstLine="600"/>
        <w:divId w:val="209272997"/>
        <w:rPr>
          <w:rFonts w:hint="eastAsia"/>
          <w:sz w:val="30"/>
          <w:szCs w:val="30"/>
        </w:rPr>
      </w:pPr>
      <w:r>
        <w:rPr>
          <w:rFonts w:hint="eastAsia"/>
          <w:sz w:val="30"/>
          <w:szCs w:val="30"/>
        </w:rPr>
        <w:t>关于被告人付建民行为性质的认定。经查，被告人谭俊杰、何国威与陈某的供述证实，潭江半岛君临会</w:t>
      </w:r>
      <w:r>
        <w:rPr>
          <w:rFonts w:hint="eastAsia"/>
          <w:sz w:val="30"/>
          <w:szCs w:val="30"/>
        </w:rPr>
        <w:t>KTV</w:t>
      </w:r>
      <w:r>
        <w:rPr>
          <w:rFonts w:hint="eastAsia"/>
          <w:sz w:val="30"/>
          <w:szCs w:val="30"/>
        </w:rPr>
        <w:t>是由付建民承包装修，君临会</w:t>
      </w:r>
      <w:r>
        <w:rPr>
          <w:rFonts w:hint="eastAsia"/>
          <w:sz w:val="30"/>
          <w:szCs w:val="30"/>
        </w:rPr>
        <w:t>KTV</w:t>
      </w:r>
      <w:r>
        <w:rPr>
          <w:rFonts w:hint="eastAsia"/>
          <w:sz w:val="30"/>
          <w:szCs w:val="30"/>
        </w:rPr>
        <w:t>因涉嫌组织卖淫被立案调查后，没有收入来源，欠付建民的</w:t>
      </w:r>
      <w:r>
        <w:rPr>
          <w:rFonts w:hint="eastAsia"/>
          <w:sz w:val="30"/>
          <w:szCs w:val="30"/>
        </w:rPr>
        <w:t>150</w:t>
      </w:r>
      <w:r>
        <w:rPr>
          <w:rFonts w:hint="eastAsia"/>
          <w:sz w:val="30"/>
          <w:szCs w:val="30"/>
        </w:rPr>
        <w:t>万元工程款还不上，付建民于是提出是否需要由其出面帮助花钱找曾在佛山公安系统工作的雷某，通过雷某协调江门公安系统相关人员，帮助君临会</w:t>
      </w:r>
      <w:r>
        <w:rPr>
          <w:rFonts w:hint="eastAsia"/>
          <w:sz w:val="30"/>
          <w:szCs w:val="30"/>
        </w:rPr>
        <w:t>KTV</w:t>
      </w:r>
      <w:r>
        <w:rPr>
          <w:rFonts w:hint="eastAsia"/>
          <w:sz w:val="30"/>
          <w:szCs w:val="30"/>
        </w:rPr>
        <w:t>恢复营业，陈某、谭俊杰、何国威经商议同意付建民提议，并为此分多次向付建民提供行贿款，让付建民运作此事。证人雷某的证言证实，其因帮助协调君临会</w:t>
      </w:r>
      <w:r>
        <w:rPr>
          <w:rFonts w:hint="eastAsia"/>
          <w:sz w:val="30"/>
          <w:szCs w:val="30"/>
        </w:rPr>
        <w:t>KTV</w:t>
      </w:r>
      <w:r>
        <w:rPr>
          <w:rFonts w:hint="eastAsia"/>
          <w:sz w:val="30"/>
          <w:szCs w:val="30"/>
        </w:rPr>
        <w:t>恢复营业之事所收取的受贿款均是通过付建民转交给其本人。本院认为，被告人谭俊杰、何国威与陈某的行为属于行贿行为，被告人付建民为使陈某、谭俊杰、何国威共同经营的涉嫌组织卖淫的</w:t>
      </w:r>
      <w:r>
        <w:rPr>
          <w:rFonts w:hint="eastAsia"/>
          <w:sz w:val="30"/>
          <w:szCs w:val="30"/>
        </w:rPr>
        <w:t>KTV</w:t>
      </w:r>
      <w:r>
        <w:rPr>
          <w:rFonts w:hint="eastAsia"/>
          <w:sz w:val="30"/>
          <w:szCs w:val="30"/>
        </w:rPr>
        <w:t>恢复营业，将陈某、谭俊杰、何国威提供的行贿款转交给雷某，其主观上具有帮助陈某、谭俊杰、何国威谋取不正当利益的故意，其客观上不仅实施了犯意提出，还直接实施了转交行贿款的行为，故被告人付建民的行为属于帮助行贿行为，成立行贿罪的共犯。综上，被告人付建民及其辩护人关于付建民的行为应定性为介绍贿赂罪的辩解和辩护意见不成立，本院不予采纳。</w:t>
      </w:r>
    </w:p>
    <w:p w:rsidR="00211F06" w:rsidRDefault="00211F06">
      <w:pPr>
        <w:spacing w:line="500" w:lineRule="atLeast"/>
        <w:ind w:firstLine="600"/>
        <w:divId w:val="477964263"/>
        <w:rPr>
          <w:rFonts w:hint="eastAsia"/>
          <w:sz w:val="30"/>
          <w:szCs w:val="30"/>
        </w:rPr>
      </w:pPr>
      <w:r>
        <w:rPr>
          <w:rFonts w:hint="eastAsia"/>
          <w:sz w:val="30"/>
          <w:szCs w:val="30"/>
        </w:rPr>
        <w:t>关于被告人谭俊杰、何国威、付建民行贿数额的认定。经查，被告人谭俊杰、何国威与陈某均供述，三人通过付建民实际转交给雷某的行贿款数额在人民币</w:t>
      </w:r>
      <w:r>
        <w:rPr>
          <w:rFonts w:hint="eastAsia"/>
          <w:sz w:val="30"/>
          <w:szCs w:val="30"/>
        </w:rPr>
        <w:t>67</w:t>
      </w:r>
      <w:r>
        <w:rPr>
          <w:rFonts w:hint="eastAsia"/>
          <w:sz w:val="30"/>
          <w:szCs w:val="30"/>
        </w:rPr>
        <w:t>万至</w:t>
      </w:r>
      <w:r>
        <w:rPr>
          <w:rFonts w:hint="eastAsia"/>
          <w:sz w:val="30"/>
          <w:szCs w:val="30"/>
        </w:rPr>
        <w:t>70</w:t>
      </w:r>
      <w:r>
        <w:rPr>
          <w:rFonts w:hint="eastAsia"/>
          <w:sz w:val="30"/>
          <w:szCs w:val="30"/>
        </w:rPr>
        <w:t>万元之间，由三人平均承担，后来付建民提出入股君临会</w:t>
      </w:r>
      <w:r>
        <w:rPr>
          <w:rFonts w:hint="eastAsia"/>
          <w:sz w:val="30"/>
          <w:szCs w:val="30"/>
        </w:rPr>
        <w:t>KTV</w:t>
      </w:r>
      <w:r>
        <w:rPr>
          <w:rFonts w:hint="eastAsia"/>
          <w:sz w:val="30"/>
          <w:szCs w:val="30"/>
        </w:rPr>
        <w:t>，陈某、谭俊杰、何国威应付建民的提议，在付建民的入股出资中扣减人民币</w:t>
      </w:r>
      <w:r>
        <w:rPr>
          <w:rFonts w:hint="eastAsia"/>
          <w:sz w:val="30"/>
          <w:szCs w:val="30"/>
        </w:rPr>
        <w:t>25</w:t>
      </w:r>
      <w:r>
        <w:rPr>
          <w:rFonts w:hint="eastAsia"/>
          <w:sz w:val="30"/>
          <w:szCs w:val="30"/>
        </w:rPr>
        <w:t>万元作为付建民帮助运作君临会</w:t>
      </w:r>
      <w:r>
        <w:rPr>
          <w:rFonts w:hint="eastAsia"/>
          <w:sz w:val="30"/>
          <w:szCs w:val="30"/>
        </w:rPr>
        <w:t>KTV</w:t>
      </w:r>
      <w:r>
        <w:rPr>
          <w:rFonts w:hint="eastAsia"/>
          <w:sz w:val="30"/>
          <w:szCs w:val="30"/>
        </w:rPr>
        <w:t>恢复营业的代价。被告人付建民供称，通过其送给雷某的行贿款数额是人民币</w:t>
      </w:r>
      <w:r>
        <w:rPr>
          <w:rFonts w:hint="eastAsia"/>
          <w:sz w:val="30"/>
          <w:szCs w:val="30"/>
        </w:rPr>
        <w:t>67</w:t>
      </w:r>
      <w:r>
        <w:rPr>
          <w:rFonts w:hint="eastAsia"/>
          <w:sz w:val="30"/>
          <w:szCs w:val="30"/>
        </w:rPr>
        <w:t>万元。证人雷某的证言称，其因帮助协调君临会</w:t>
      </w:r>
      <w:r>
        <w:rPr>
          <w:rFonts w:hint="eastAsia"/>
          <w:sz w:val="30"/>
          <w:szCs w:val="30"/>
        </w:rPr>
        <w:t>KTV</w:t>
      </w:r>
      <w:r>
        <w:rPr>
          <w:rFonts w:hint="eastAsia"/>
          <w:sz w:val="30"/>
          <w:szCs w:val="30"/>
        </w:rPr>
        <w:t>恢复营业之事分六次通过付建民收取贿赂款共计人民币</w:t>
      </w:r>
      <w:r>
        <w:rPr>
          <w:rFonts w:hint="eastAsia"/>
          <w:sz w:val="30"/>
          <w:szCs w:val="30"/>
        </w:rPr>
        <w:t>82</w:t>
      </w:r>
      <w:r>
        <w:rPr>
          <w:rFonts w:hint="eastAsia"/>
          <w:sz w:val="30"/>
          <w:szCs w:val="30"/>
        </w:rPr>
        <w:t>万元。本院认为，虽雷某供称因君临会</w:t>
      </w:r>
      <w:r>
        <w:rPr>
          <w:rFonts w:hint="eastAsia"/>
          <w:sz w:val="30"/>
          <w:szCs w:val="30"/>
        </w:rPr>
        <w:t>KTV</w:t>
      </w:r>
      <w:r>
        <w:rPr>
          <w:rFonts w:hint="eastAsia"/>
          <w:sz w:val="30"/>
          <w:szCs w:val="30"/>
        </w:rPr>
        <w:t>恢复营业之事受贿人民币</w:t>
      </w:r>
      <w:r>
        <w:rPr>
          <w:rFonts w:hint="eastAsia"/>
          <w:sz w:val="30"/>
          <w:szCs w:val="30"/>
        </w:rPr>
        <w:t>82</w:t>
      </w:r>
      <w:r>
        <w:rPr>
          <w:rFonts w:hint="eastAsia"/>
          <w:sz w:val="30"/>
          <w:szCs w:val="30"/>
        </w:rPr>
        <w:t>万元，但结合被告人陈某、谭俊杰、何国威、付建民的供述，按照证据相互印证以及案件事实疑点利益归于被告人规则，本院认定被告人陈某、谭俊杰、何国威、付建民共同向雷某行贿数额为人民币</w:t>
      </w:r>
      <w:r>
        <w:rPr>
          <w:rFonts w:hint="eastAsia"/>
          <w:sz w:val="30"/>
          <w:szCs w:val="30"/>
        </w:rPr>
        <w:t>67</w:t>
      </w:r>
      <w:r>
        <w:rPr>
          <w:rFonts w:hint="eastAsia"/>
          <w:sz w:val="30"/>
          <w:szCs w:val="30"/>
        </w:rPr>
        <w:t>万元。综上，被告人谭俊杰、何国威、付建民及其辩护人关于三被告人行贿数额未达公诉机关指控的人民币</w:t>
      </w:r>
      <w:r>
        <w:rPr>
          <w:rFonts w:hint="eastAsia"/>
          <w:sz w:val="30"/>
          <w:szCs w:val="30"/>
        </w:rPr>
        <w:t>82</w:t>
      </w:r>
      <w:r>
        <w:rPr>
          <w:rFonts w:hint="eastAsia"/>
          <w:sz w:val="30"/>
          <w:szCs w:val="30"/>
        </w:rPr>
        <w:t>万元的意见成立，本院予以采纳。</w:t>
      </w:r>
    </w:p>
    <w:p w:rsidR="00211F06" w:rsidRDefault="00211F06">
      <w:pPr>
        <w:spacing w:line="500" w:lineRule="atLeast"/>
        <w:ind w:firstLine="600"/>
        <w:divId w:val="1833719569"/>
        <w:rPr>
          <w:rFonts w:hint="eastAsia"/>
          <w:sz w:val="30"/>
          <w:szCs w:val="30"/>
        </w:rPr>
      </w:pPr>
      <w:r>
        <w:rPr>
          <w:rFonts w:hint="eastAsia"/>
          <w:sz w:val="30"/>
          <w:szCs w:val="30"/>
        </w:rPr>
        <w:t>关于被告人谭俊杰、何国威、付建民在共同犯罪中作用的认定。经查，被告人谭俊杰、何国威、付建民与陈某的供述以及证人雷某的证言综合证实，谭俊杰、何国威、付建民是君临会</w:t>
      </w:r>
      <w:r>
        <w:rPr>
          <w:rFonts w:hint="eastAsia"/>
          <w:sz w:val="30"/>
          <w:szCs w:val="30"/>
        </w:rPr>
        <w:t>KTV</w:t>
      </w:r>
      <w:r>
        <w:rPr>
          <w:rFonts w:hint="eastAsia"/>
          <w:sz w:val="30"/>
          <w:szCs w:val="30"/>
        </w:rPr>
        <w:t>的股东，通过被告人付建民送给雷某的行贿款由陈某、谭俊杰、何国威平均承担。本院认为，被告人陈某、谭俊杰、何国威共同为谋取不正当利益向雷某行贿；被告人付建民为帮助陈某、谭俊杰、何国威谋取不正当利益，主动提出由其物色行贿对象，并由其具体负责转交行贿款，被告人付建民的行为对于促使陈某、谭俊杰、何国威顺利向雷某行贿起主要作用，故被告人付建民与被告人谭俊杰、何国威以及陈某在共同犯罪中作用相当，本案不予区分主、从犯。综上，被告人谭俊杰、何国威的辩护人关于谭俊杰、何国威是从犯的辩护意见不成立，本院不予采纳。</w:t>
      </w:r>
    </w:p>
    <w:p w:rsidR="00211F06" w:rsidRDefault="00211F06">
      <w:pPr>
        <w:spacing w:line="500" w:lineRule="atLeast"/>
        <w:ind w:firstLine="600"/>
        <w:divId w:val="1325553278"/>
        <w:rPr>
          <w:rFonts w:hint="eastAsia"/>
          <w:sz w:val="30"/>
          <w:szCs w:val="30"/>
        </w:rPr>
      </w:pPr>
      <w:r>
        <w:rPr>
          <w:rFonts w:hint="eastAsia"/>
          <w:sz w:val="30"/>
          <w:szCs w:val="30"/>
        </w:rPr>
        <w:t>本院认为，被告人谭俊杰、何国威、付建民为谋取不正当利益，给予国家工作人员财物共计人民币</w:t>
      </w:r>
      <w:r>
        <w:rPr>
          <w:rFonts w:hint="eastAsia"/>
          <w:sz w:val="30"/>
          <w:szCs w:val="30"/>
        </w:rPr>
        <w:t>67</w:t>
      </w:r>
      <w:r>
        <w:rPr>
          <w:rFonts w:hint="eastAsia"/>
          <w:sz w:val="30"/>
          <w:szCs w:val="30"/>
        </w:rPr>
        <w:t>万元，其行为均已构成行贿罪。公诉机关指控的罪名成立，但指控的行贿数额有误，本院依法予以更正。被告人谭俊杰、何国威自动投案，如实供述自己的罪行，是自首，依法可以从轻处罚。被告人付建民归案后如实供述自己的罪行，依法可以从轻处罚。公诉机关的量刑意见因指控行贿数额有误，本院不予采纳。鉴于被告人谭俊杰、何国威具有自首情节，被告人付建民归案后能如实供述自己的罪行，三被告人确有认罪、悔罪表现，依法可对被告人谭俊杰、何国威、付建民宣告缓刑。依照《中华人民共和国刑法》第三百八十九条第一款，第三百九十条，第五十二条，第五十三条，第六十七条第一、三款，第七十二条第一、三款，第七十三条第二、三款以及《最高人民法院、最高人民检察院关于办理贪污贿赂刑事案件适用法律若干问题的解释》第十九条第二款的规定，判决如下：</w:t>
      </w:r>
    </w:p>
    <w:p w:rsidR="00211F06" w:rsidRDefault="00211F06">
      <w:pPr>
        <w:spacing w:line="500" w:lineRule="atLeast"/>
        <w:ind w:firstLine="600"/>
        <w:divId w:val="1289047565"/>
        <w:rPr>
          <w:rFonts w:hint="eastAsia"/>
          <w:sz w:val="30"/>
          <w:szCs w:val="30"/>
        </w:rPr>
      </w:pPr>
      <w:r>
        <w:rPr>
          <w:rFonts w:hint="eastAsia"/>
          <w:sz w:val="30"/>
          <w:szCs w:val="30"/>
        </w:rPr>
        <w:t>一、被告人谭俊杰犯行贿罪，判处有期徒刑二年十个月，缓刑四年，并处罚金人民币</w:t>
      </w:r>
      <w:r>
        <w:rPr>
          <w:rFonts w:hint="eastAsia"/>
          <w:sz w:val="30"/>
          <w:szCs w:val="30"/>
        </w:rPr>
        <w:t>20</w:t>
      </w:r>
      <w:r>
        <w:rPr>
          <w:rFonts w:hint="eastAsia"/>
          <w:sz w:val="30"/>
          <w:szCs w:val="30"/>
        </w:rPr>
        <w:t>万元。</w:t>
      </w:r>
    </w:p>
    <w:p w:rsidR="00211F06" w:rsidRDefault="00211F06">
      <w:pPr>
        <w:spacing w:line="500" w:lineRule="atLeast"/>
        <w:ind w:firstLine="600"/>
        <w:divId w:val="2035425277"/>
        <w:rPr>
          <w:rFonts w:hint="eastAsia"/>
          <w:sz w:val="30"/>
          <w:szCs w:val="30"/>
        </w:rPr>
      </w:pPr>
      <w:r>
        <w:rPr>
          <w:rFonts w:hint="eastAsia"/>
          <w:sz w:val="30"/>
          <w:szCs w:val="30"/>
        </w:rPr>
        <w:t>（缓刑考验期限从判决确定之日起计算；罚金应在本判决发生法律效力后十日内向本院缴纳。）</w:t>
      </w:r>
    </w:p>
    <w:p w:rsidR="00211F06" w:rsidRDefault="00211F06">
      <w:pPr>
        <w:spacing w:line="500" w:lineRule="atLeast"/>
        <w:ind w:firstLine="600"/>
        <w:divId w:val="799759822"/>
        <w:rPr>
          <w:rFonts w:hint="eastAsia"/>
          <w:sz w:val="30"/>
          <w:szCs w:val="30"/>
        </w:rPr>
      </w:pPr>
      <w:r>
        <w:rPr>
          <w:rFonts w:hint="eastAsia"/>
          <w:sz w:val="30"/>
          <w:szCs w:val="30"/>
        </w:rPr>
        <w:t>二、被告人何国威犯行贿罪，判处有期徒刑二年十个月，缓刑四年，并处罚金人民币</w:t>
      </w:r>
      <w:r>
        <w:rPr>
          <w:rFonts w:hint="eastAsia"/>
          <w:sz w:val="30"/>
          <w:szCs w:val="30"/>
        </w:rPr>
        <w:t>20</w:t>
      </w:r>
      <w:r>
        <w:rPr>
          <w:rFonts w:hint="eastAsia"/>
          <w:sz w:val="30"/>
          <w:szCs w:val="30"/>
        </w:rPr>
        <w:t>万元。</w:t>
      </w:r>
    </w:p>
    <w:p w:rsidR="00211F06" w:rsidRDefault="00211F06">
      <w:pPr>
        <w:spacing w:line="500" w:lineRule="atLeast"/>
        <w:ind w:firstLine="600"/>
        <w:divId w:val="1041323112"/>
        <w:rPr>
          <w:rFonts w:hint="eastAsia"/>
          <w:sz w:val="30"/>
          <w:szCs w:val="30"/>
        </w:rPr>
      </w:pPr>
      <w:r>
        <w:rPr>
          <w:rFonts w:hint="eastAsia"/>
          <w:sz w:val="30"/>
          <w:szCs w:val="30"/>
        </w:rPr>
        <w:t>（缓刑考验期限从判决确定之日起计算；罚金应在本判决发生法律效力后十日内向本院缴纳。）</w:t>
      </w:r>
    </w:p>
    <w:p w:rsidR="00211F06" w:rsidRDefault="00211F06">
      <w:pPr>
        <w:spacing w:line="500" w:lineRule="atLeast"/>
        <w:ind w:firstLine="600"/>
        <w:divId w:val="1194154811"/>
        <w:rPr>
          <w:rFonts w:hint="eastAsia"/>
          <w:sz w:val="30"/>
          <w:szCs w:val="30"/>
        </w:rPr>
      </w:pPr>
      <w:r>
        <w:rPr>
          <w:rFonts w:hint="eastAsia"/>
          <w:sz w:val="30"/>
          <w:szCs w:val="30"/>
        </w:rPr>
        <w:t>三、被告人付建民犯行贿罪，判处有期徒刑三年，缓刑四年，并处罚金人民币</w:t>
      </w:r>
      <w:r>
        <w:rPr>
          <w:rFonts w:hint="eastAsia"/>
          <w:sz w:val="30"/>
          <w:szCs w:val="30"/>
        </w:rPr>
        <w:t>20</w:t>
      </w:r>
      <w:r>
        <w:rPr>
          <w:rFonts w:hint="eastAsia"/>
          <w:sz w:val="30"/>
          <w:szCs w:val="30"/>
        </w:rPr>
        <w:t>万元。</w:t>
      </w:r>
    </w:p>
    <w:p w:rsidR="00211F06" w:rsidRDefault="00211F06">
      <w:pPr>
        <w:spacing w:line="500" w:lineRule="atLeast"/>
        <w:ind w:firstLine="600"/>
        <w:divId w:val="264265549"/>
        <w:rPr>
          <w:rFonts w:hint="eastAsia"/>
          <w:sz w:val="30"/>
          <w:szCs w:val="30"/>
        </w:rPr>
      </w:pPr>
      <w:r>
        <w:rPr>
          <w:rFonts w:hint="eastAsia"/>
          <w:sz w:val="30"/>
          <w:szCs w:val="30"/>
        </w:rPr>
        <w:t>（缓刑考验期限从判决确定之日起计算；罚金应在本判决发生法律效力后十日内向本院缴纳。）</w:t>
      </w:r>
    </w:p>
    <w:p w:rsidR="00211F06" w:rsidRDefault="00211F06">
      <w:pPr>
        <w:spacing w:line="500" w:lineRule="atLeast"/>
        <w:ind w:firstLine="600"/>
        <w:divId w:val="678241372"/>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rsidR="00211F06" w:rsidRDefault="00211F06">
      <w:pPr>
        <w:spacing w:line="500" w:lineRule="atLeast"/>
        <w:ind w:firstLine="600"/>
        <w:divId w:val="1936670941"/>
        <w:rPr>
          <w:rFonts w:hint="eastAsia"/>
          <w:sz w:val="30"/>
          <w:szCs w:val="30"/>
        </w:rPr>
      </w:pPr>
      <w:r>
        <w:rPr>
          <w:rFonts w:hint="eastAsia"/>
          <w:sz w:val="30"/>
          <w:szCs w:val="30"/>
        </w:rPr>
        <w:t>（此页无正文）</w:t>
      </w:r>
    </w:p>
    <w:p w:rsidR="00211F06" w:rsidRDefault="00211F06">
      <w:pPr>
        <w:spacing w:line="500" w:lineRule="atLeast"/>
        <w:jc w:val="right"/>
        <w:divId w:val="1055158"/>
        <w:rPr>
          <w:rFonts w:hint="eastAsia"/>
          <w:sz w:val="30"/>
          <w:szCs w:val="30"/>
        </w:rPr>
      </w:pPr>
      <w:r>
        <w:rPr>
          <w:rFonts w:hint="eastAsia"/>
          <w:sz w:val="30"/>
          <w:szCs w:val="30"/>
        </w:rPr>
        <w:t>审　判　长　　高春柱</w:t>
      </w:r>
    </w:p>
    <w:p w:rsidR="00211F06" w:rsidRDefault="00211F06">
      <w:pPr>
        <w:spacing w:line="500" w:lineRule="atLeast"/>
        <w:jc w:val="right"/>
        <w:divId w:val="1873759478"/>
        <w:rPr>
          <w:rFonts w:hint="eastAsia"/>
          <w:sz w:val="30"/>
          <w:szCs w:val="30"/>
        </w:rPr>
      </w:pPr>
      <w:r>
        <w:rPr>
          <w:rFonts w:hint="eastAsia"/>
          <w:sz w:val="30"/>
          <w:szCs w:val="30"/>
        </w:rPr>
        <w:t>人民陪审员　　徐佳荣</w:t>
      </w:r>
    </w:p>
    <w:p w:rsidR="00211F06" w:rsidRDefault="00211F06">
      <w:pPr>
        <w:spacing w:line="500" w:lineRule="atLeast"/>
        <w:jc w:val="right"/>
        <w:divId w:val="592666095"/>
        <w:rPr>
          <w:rFonts w:hint="eastAsia"/>
          <w:sz w:val="30"/>
          <w:szCs w:val="30"/>
        </w:rPr>
      </w:pPr>
      <w:r>
        <w:rPr>
          <w:rFonts w:hint="eastAsia"/>
          <w:sz w:val="30"/>
          <w:szCs w:val="30"/>
        </w:rPr>
        <w:t>人民陪审员　　张　梅</w:t>
      </w:r>
    </w:p>
    <w:p w:rsidR="00211F06" w:rsidRDefault="00211F06">
      <w:pPr>
        <w:spacing w:line="500" w:lineRule="atLeast"/>
        <w:jc w:val="right"/>
        <w:divId w:val="1026759013"/>
        <w:rPr>
          <w:rFonts w:hint="eastAsia"/>
          <w:sz w:val="30"/>
          <w:szCs w:val="30"/>
        </w:rPr>
      </w:pPr>
      <w:r>
        <w:rPr>
          <w:rFonts w:hint="eastAsia"/>
          <w:sz w:val="30"/>
          <w:szCs w:val="30"/>
        </w:rPr>
        <w:t>二〇一七年五月四日</w:t>
      </w:r>
    </w:p>
    <w:p w:rsidR="00211F06" w:rsidRDefault="00211F06">
      <w:pPr>
        <w:spacing w:line="500" w:lineRule="atLeast"/>
        <w:jc w:val="right"/>
        <w:divId w:val="950935316"/>
        <w:rPr>
          <w:rFonts w:hint="eastAsia"/>
          <w:sz w:val="30"/>
          <w:szCs w:val="30"/>
        </w:rPr>
      </w:pPr>
      <w:r>
        <w:rPr>
          <w:rFonts w:hint="eastAsia"/>
          <w:sz w:val="30"/>
          <w:szCs w:val="30"/>
        </w:rPr>
        <w:t>书　记　员　　庞健敏</w:t>
      </w:r>
    </w:p>
    <w:p w:rsidR="00211F06" w:rsidRDefault="00211F06">
      <w:pPr>
        <w:spacing w:line="500" w:lineRule="atLeast"/>
        <w:ind w:firstLine="600"/>
        <w:divId w:val="1621573296"/>
        <w:rPr>
          <w:rFonts w:hint="eastAsia"/>
          <w:sz w:val="30"/>
          <w:szCs w:val="30"/>
        </w:rPr>
      </w:pPr>
      <w:r>
        <w:rPr>
          <w:rFonts w:hint="eastAsia"/>
          <w:sz w:val="30"/>
          <w:szCs w:val="30"/>
        </w:rPr>
        <w:t>附：《中华人民共和国刑法》相关法条</w:t>
      </w:r>
    </w:p>
    <w:p w:rsidR="00211F06" w:rsidRDefault="00211F06">
      <w:pPr>
        <w:spacing w:line="500" w:lineRule="atLeast"/>
        <w:ind w:firstLine="600"/>
        <w:divId w:val="254559071"/>
        <w:rPr>
          <w:rFonts w:hint="eastAsia"/>
          <w:sz w:val="30"/>
          <w:szCs w:val="30"/>
        </w:rPr>
      </w:pPr>
      <w:r>
        <w:rPr>
          <w:rFonts w:hint="eastAsia"/>
          <w:sz w:val="30"/>
          <w:szCs w:val="30"/>
        </w:rPr>
        <w:t>第三百八十九条为谋取不正当利益，给予国家工作人员以财物的，是行贿罪。</w:t>
      </w:r>
    </w:p>
    <w:p w:rsidR="00211F06" w:rsidRDefault="00211F06">
      <w:pPr>
        <w:spacing w:line="500" w:lineRule="atLeast"/>
        <w:ind w:firstLine="600"/>
        <w:divId w:val="107328493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11F06" w:rsidRDefault="00211F06">
      <w:pPr>
        <w:spacing w:line="500" w:lineRule="atLeast"/>
        <w:ind w:firstLine="600"/>
        <w:divId w:val="1647316298"/>
        <w:rPr>
          <w:rFonts w:hint="eastAsia"/>
          <w:sz w:val="30"/>
          <w:szCs w:val="30"/>
        </w:rPr>
      </w:pPr>
      <w:r>
        <w:rPr>
          <w:rFonts w:hint="eastAsia"/>
          <w:sz w:val="30"/>
          <w:szCs w:val="30"/>
        </w:rPr>
        <w:t>因被勒索给予国家工作人员以财物，没有获得不正当利益的，不是行贿。</w:t>
      </w:r>
    </w:p>
    <w:p w:rsidR="00211F06" w:rsidRDefault="00211F06">
      <w:pPr>
        <w:spacing w:line="500" w:lineRule="atLeast"/>
        <w:ind w:firstLine="600"/>
        <w:divId w:val="155519545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211F06" w:rsidRDefault="00211F06">
      <w:pPr>
        <w:spacing w:line="500" w:lineRule="atLeast"/>
        <w:ind w:firstLine="600"/>
        <w:divId w:val="6797116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11F06" w:rsidRDefault="00211F06">
      <w:pPr>
        <w:spacing w:line="500" w:lineRule="atLeast"/>
        <w:ind w:firstLine="600"/>
        <w:divId w:val="2008439183"/>
        <w:rPr>
          <w:rFonts w:hint="eastAsia"/>
          <w:sz w:val="30"/>
          <w:szCs w:val="30"/>
        </w:rPr>
      </w:pPr>
      <w:r>
        <w:rPr>
          <w:rFonts w:hint="eastAsia"/>
          <w:sz w:val="30"/>
          <w:szCs w:val="30"/>
        </w:rPr>
        <w:t>第五十二条判处罚金，应当根据犯罪情节决定罚金数额。</w:t>
      </w:r>
    </w:p>
    <w:p w:rsidR="00211F06" w:rsidRDefault="00211F06">
      <w:pPr>
        <w:spacing w:line="500" w:lineRule="atLeast"/>
        <w:ind w:firstLine="600"/>
        <w:divId w:val="168146749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11F06" w:rsidRDefault="00211F06">
      <w:pPr>
        <w:spacing w:line="500" w:lineRule="atLeast"/>
        <w:ind w:firstLine="600"/>
        <w:divId w:val="634023559"/>
        <w:rPr>
          <w:rFonts w:hint="eastAsia"/>
          <w:sz w:val="30"/>
          <w:szCs w:val="30"/>
        </w:rPr>
      </w:pPr>
      <w:r>
        <w:rPr>
          <w:rFonts w:hint="eastAsia"/>
          <w:sz w:val="30"/>
          <w:szCs w:val="30"/>
        </w:rPr>
        <w:t>由于遭遇不能抗拒的灾祸等原因缴纳确实有困难的，经人民法院裁定，可以延期缴纳、酌情减少或者免除。</w:t>
      </w:r>
    </w:p>
    <w:p w:rsidR="00211F06" w:rsidRDefault="00211F06">
      <w:pPr>
        <w:spacing w:line="500" w:lineRule="atLeast"/>
        <w:ind w:firstLine="600"/>
        <w:divId w:val="17792500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11F06" w:rsidRDefault="00211F06">
      <w:pPr>
        <w:spacing w:line="500" w:lineRule="atLeast"/>
        <w:ind w:firstLine="600"/>
        <w:divId w:val="11776984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11F06" w:rsidRDefault="00211F06">
      <w:pPr>
        <w:spacing w:line="500" w:lineRule="atLeast"/>
        <w:ind w:firstLine="600"/>
        <w:divId w:val="17908557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11F06" w:rsidRDefault="00211F06">
      <w:pPr>
        <w:spacing w:line="500" w:lineRule="atLeast"/>
        <w:ind w:firstLine="600"/>
        <w:divId w:val="17352005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11F06" w:rsidRDefault="00211F06">
      <w:pPr>
        <w:spacing w:line="500" w:lineRule="atLeast"/>
        <w:ind w:firstLine="600"/>
        <w:divId w:val="144593102"/>
        <w:rPr>
          <w:rFonts w:hint="eastAsia"/>
          <w:sz w:val="30"/>
          <w:szCs w:val="30"/>
        </w:rPr>
      </w:pPr>
      <w:r>
        <w:rPr>
          <w:rFonts w:hint="eastAsia"/>
          <w:sz w:val="30"/>
          <w:szCs w:val="30"/>
        </w:rPr>
        <w:t>（一）犯罪情节较轻；</w:t>
      </w:r>
    </w:p>
    <w:p w:rsidR="00211F06" w:rsidRDefault="00211F06">
      <w:pPr>
        <w:spacing w:line="500" w:lineRule="atLeast"/>
        <w:ind w:firstLine="600"/>
        <w:divId w:val="2095124440"/>
        <w:rPr>
          <w:rFonts w:hint="eastAsia"/>
          <w:sz w:val="30"/>
          <w:szCs w:val="30"/>
        </w:rPr>
      </w:pPr>
      <w:r>
        <w:rPr>
          <w:rFonts w:hint="eastAsia"/>
          <w:sz w:val="30"/>
          <w:szCs w:val="30"/>
        </w:rPr>
        <w:t>（二）有悔罪表现；</w:t>
      </w:r>
    </w:p>
    <w:p w:rsidR="00211F06" w:rsidRDefault="00211F06">
      <w:pPr>
        <w:spacing w:line="500" w:lineRule="atLeast"/>
        <w:ind w:firstLine="600"/>
        <w:divId w:val="1881897972"/>
        <w:rPr>
          <w:rFonts w:hint="eastAsia"/>
          <w:sz w:val="30"/>
          <w:szCs w:val="30"/>
        </w:rPr>
      </w:pPr>
      <w:r>
        <w:rPr>
          <w:rFonts w:hint="eastAsia"/>
          <w:sz w:val="30"/>
          <w:szCs w:val="30"/>
        </w:rPr>
        <w:t>（三）没有再犯罪的危险；</w:t>
      </w:r>
    </w:p>
    <w:p w:rsidR="00211F06" w:rsidRDefault="00211F06">
      <w:pPr>
        <w:spacing w:line="500" w:lineRule="atLeast"/>
        <w:ind w:firstLine="600"/>
        <w:divId w:val="1802186124"/>
        <w:rPr>
          <w:rFonts w:hint="eastAsia"/>
          <w:sz w:val="30"/>
          <w:szCs w:val="30"/>
        </w:rPr>
      </w:pPr>
      <w:r>
        <w:rPr>
          <w:rFonts w:hint="eastAsia"/>
          <w:sz w:val="30"/>
          <w:szCs w:val="30"/>
        </w:rPr>
        <w:t>（四）宣告缓刑对所居住社区没有重大不良影响。</w:t>
      </w:r>
    </w:p>
    <w:p w:rsidR="00211F06" w:rsidRDefault="00211F06">
      <w:pPr>
        <w:spacing w:line="500" w:lineRule="atLeast"/>
        <w:ind w:firstLine="600"/>
        <w:divId w:val="152833079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11F06" w:rsidRDefault="00211F06">
      <w:pPr>
        <w:spacing w:line="500" w:lineRule="atLeast"/>
        <w:ind w:firstLine="600"/>
        <w:divId w:val="900872604"/>
        <w:rPr>
          <w:rFonts w:hint="eastAsia"/>
          <w:sz w:val="30"/>
          <w:szCs w:val="30"/>
        </w:rPr>
      </w:pPr>
      <w:r>
        <w:rPr>
          <w:rFonts w:hint="eastAsia"/>
          <w:sz w:val="30"/>
          <w:szCs w:val="30"/>
        </w:rPr>
        <w:t>被宣告缓刑的犯罪分子，如果被判处附加刑，附加刑仍须执行。</w:t>
      </w:r>
    </w:p>
    <w:p w:rsidR="00211F06" w:rsidRDefault="00211F06">
      <w:pPr>
        <w:spacing w:line="500" w:lineRule="atLeast"/>
        <w:ind w:firstLine="600"/>
        <w:divId w:val="668599195"/>
        <w:rPr>
          <w:rFonts w:hint="eastAsia"/>
          <w:sz w:val="30"/>
          <w:szCs w:val="30"/>
        </w:rPr>
      </w:pPr>
      <w:r>
        <w:rPr>
          <w:rFonts w:hint="eastAsia"/>
          <w:sz w:val="30"/>
          <w:szCs w:val="30"/>
        </w:rPr>
        <w:t>第七十三条拘役的缓刑考验期限为原判刑期以上一年以下，但是不能少于二个月。</w:t>
      </w:r>
    </w:p>
    <w:p w:rsidR="00211F06" w:rsidRDefault="00211F06">
      <w:pPr>
        <w:spacing w:line="500" w:lineRule="atLeast"/>
        <w:ind w:firstLine="600"/>
        <w:divId w:val="1751806010"/>
        <w:rPr>
          <w:rFonts w:hint="eastAsia"/>
          <w:sz w:val="30"/>
          <w:szCs w:val="30"/>
        </w:rPr>
      </w:pPr>
      <w:r>
        <w:rPr>
          <w:rFonts w:hint="eastAsia"/>
          <w:sz w:val="30"/>
          <w:szCs w:val="30"/>
        </w:rPr>
        <w:t>有期徒刑的缓刑考验期限为原判刑期以上五年以下，但是不能少于一年。</w:t>
      </w:r>
    </w:p>
    <w:p w:rsidR="00211F06" w:rsidRDefault="00211F06">
      <w:pPr>
        <w:spacing w:line="500" w:lineRule="atLeast"/>
        <w:ind w:firstLine="600"/>
        <w:divId w:val="2129621677"/>
        <w:rPr>
          <w:rFonts w:hint="eastAsia"/>
          <w:sz w:val="30"/>
          <w:szCs w:val="30"/>
        </w:rPr>
      </w:pPr>
      <w:r>
        <w:rPr>
          <w:rFonts w:hint="eastAsia"/>
          <w:sz w:val="30"/>
          <w:szCs w:val="30"/>
        </w:rPr>
        <w:t>缓刑考验期限，从判决确定之日起计算。</w:t>
      </w:r>
    </w:p>
    <w:p w:rsidR="00211F06" w:rsidRDefault="00211F06">
      <w:pPr>
        <w:spacing w:line="500" w:lineRule="atLeast"/>
        <w:ind w:firstLine="600"/>
        <w:divId w:val="314144070"/>
        <w:rPr>
          <w:rFonts w:hint="eastAsia"/>
          <w:sz w:val="30"/>
          <w:szCs w:val="30"/>
        </w:rPr>
      </w:pPr>
      <w:r>
        <w:rPr>
          <w:rFonts w:hint="eastAsia"/>
          <w:sz w:val="30"/>
          <w:szCs w:val="30"/>
        </w:rPr>
        <w:t>《最高人民法院、最高人民检察院关于办理贪污贿赂刑事案件适用法律若干问题的解释》</w:t>
      </w:r>
    </w:p>
    <w:p w:rsidR="00211F06" w:rsidRDefault="00211F06">
      <w:pPr>
        <w:spacing w:line="500" w:lineRule="atLeast"/>
        <w:ind w:firstLine="600"/>
        <w:divId w:val="77432937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w:t>
      </w:r>
    </w:p>
    <w:p w:rsidR="00211F06" w:rsidRDefault="00211F06">
      <w:pPr>
        <w:spacing w:line="500" w:lineRule="atLeast"/>
        <w:ind w:firstLine="600"/>
        <w:divId w:val="722021378"/>
        <w:rPr>
          <w:rFonts w:hint="eastAsia"/>
          <w:sz w:val="30"/>
          <w:szCs w:val="30"/>
        </w:rPr>
      </w:pPr>
      <w:r>
        <w:rPr>
          <w:rFonts w:hint="eastAsia"/>
          <w:sz w:val="30"/>
          <w:szCs w:val="30"/>
        </w:rPr>
        <w:t>没收财产。</w:t>
      </w:r>
    </w:p>
    <w:p w:rsidR="00211F06" w:rsidRDefault="00211F06">
      <w:pPr>
        <w:spacing w:line="500" w:lineRule="atLeast"/>
        <w:ind w:firstLine="600"/>
        <w:divId w:val="137974513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1F06" w:rsidRDefault="00211F06" w:rsidP="00211F06">
      <w:pPr>
        <w:rPr>
          <w:rFonts w:hint="eastAsia"/>
        </w:rPr>
      </w:pPr>
      <w:r>
        <w:separator/>
      </w:r>
    </w:p>
  </w:endnote>
  <w:endnote w:type="continuationSeparator" w:id="0">
    <w:p w:rsidR="00211F06" w:rsidRDefault="00211F06" w:rsidP="00211F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1F06" w:rsidRDefault="00211F06" w:rsidP="00211F06">
      <w:pPr>
        <w:rPr>
          <w:rFonts w:hint="eastAsia"/>
        </w:rPr>
      </w:pPr>
      <w:r>
        <w:separator/>
      </w:r>
    </w:p>
  </w:footnote>
  <w:footnote w:type="continuationSeparator" w:id="0">
    <w:p w:rsidR="00211F06" w:rsidRDefault="00211F06" w:rsidP="00211F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1F06"/>
    <w:rsid w:val="00211F0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1F06"/>
    <w:pPr>
      <w:tabs>
        <w:tab w:val="center" w:pos="4153"/>
        <w:tab w:val="right" w:pos="8306"/>
      </w:tabs>
      <w:snapToGrid w:val="0"/>
      <w:jc w:val="center"/>
    </w:pPr>
    <w:rPr>
      <w:sz w:val="18"/>
      <w:szCs w:val="18"/>
    </w:rPr>
  </w:style>
  <w:style w:type="character" w:customStyle="1" w:styleId="a4">
    <w:name w:val="页眉 字符"/>
    <w:basedOn w:val="a0"/>
    <w:link w:val="a3"/>
    <w:uiPriority w:val="99"/>
    <w:rsid w:val="00211F06"/>
    <w:rPr>
      <w:rFonts w:ascii="宋体" w:eastAsia="宋体" w:hAnsi="宋体" w:cs="宋体"/>
      <w:sz w:val="18"/>
      <w:szCs w:val="18"/>
    </w:rPr>
  </w:style>
  <w:style w:type="paragraph" w:styleId="a5">
    <w:name w:val="footer"/>
    <w:basedOn w:val="a"/>
    <w:link w:val="a6"/>
    <w:uiPriority w:val="99"/>
    <w:unhideWhenUsed/>
    <w:rsid w:val="00211F06"/>
    <w:pPr>
      <w:tabs>
        <w:tab w:val="center" w:pos="4153"/>
        <w:tab w:val="right" w:pos="8306"/>
      </w:tabs>
      <w:snapToGrid w:val="0"/>
    </w:pPr>
    <w:rPr>
      <w:sz w:val="18"/>
      <w:szCs w:val="18"/>
    </w:rPr>
  </w:style>
  <w:style w:type="character" w:customStyle="1" w:styleId="a6">
    <w:name w:val="页脚 字符"/>
    <w:basedOn w:val="a0"/>
    <w:link w:val="a5"/>
    <w:uiPriority w:val="99"/>
    <w:rsid w:val="00211F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158">
      <w:marLeft w:val="0"/>
      <w:marRight w:val="720"/>
      <w:marTop w:val="10"/>
      <w:marBottom w:val="10"/>
      <w:divBdr>
        <w:top w:val="none" w:sz="0" w:space="0" w:color="auto"/>
        <w:left w:val="none" w:sz="0" w:space="0" w:color="auto"/>
        <w:bottom w:val="none" w:sz="0" w:space="0" w:color="auto"/>
        <w:right w:val="none" w:sz="0" w:space="0" w:color="auto"/>
      </w:divBdr>
    </w:div>
    <w:div w:id="37701703">
      <w:marLeft w:val="0"/>
      <w:marRight w:val="0"/>
      <w:marTop w:val="10"/>
      <w:marBottom w:val="10"/>
      <w:divBdr>
        <w:top w:val="none" w:sz="0" w:space="0" w:color="auto"/>
        <w:left w:val="none" w:sz="0" w:space="0" w:color="auto"/>
        <w:bottom w:val="none" w:sz="0" w:space="0" w:color="auto"/>
        <w:right w:val="none" w:sz="0" w:space="0" w:color="auto"/>
      </w:divBdr>
    </w:div>
    <w:div w:id="67971164">
      <w:marLeft w:val="0"/>
      <w:marRight w:val="0"/>
      <w:marTop w:val="10"/>
      <w:marBottom w:val="10"/>
      <w:divBdr>
        <w:top w:val="none" w:sz="0" w:space="0" w:color="auto"/>
        <w:left w:val="none" w:sz="0" w:space="0" w:color="auto"/>
        <w:bottom w:val="none" w:sz="0" w:space="0" w:color="auto"/>
        <w:right w:val="none" w:sz="0" w:space="0" w:color="auto"/>
      </w:divBdr>
    </w:div>
    <w:div w:id="75983365">
      <w:marLeft w:val="0"/>
      <w:marRight w:val="0"/>
      <w:marTop w:val="10"/>
      <w:marBottom w:val="10"/>
      <w:divBdr>
        <w:top w:val="none" w:sz="0" w:space="0" w:color="auto"/>
        <w:left w:val="none" w:sz="0" w:space="0" w:color="auto"/>
        <w:bottom w:val="none" w:sz="0" w:space="0" w:color="auto"/>
        <w:right w:val="none" w:sz="0" w:space="0" w:color="auto"/>
      </w:divBdr>
    </w:div>
    <w:div w:id="138311105">
      <w:marLeft w:val="0"/>
      <w:marRight w:val="0"/>
      <w:marTop w:val="10"/>
      <w:marBottom w:val="10"/>
      <w:divBdr>
        <w:top w:val="none" w:sz="0" w:space="0" w:color="auto"/>
        <w:left w:val="none" w:sz="0" w:space="0" w:color="auto"/>
        <w:bottom w:val="none" w:sz="0" w:space="0" w:color="auto"/>
        <w:right w:val="none" w:sz="0" w:space="0" w:color="auto"/>
      </w:divBdr>
    </w:div>
    <w:div w:id="144593102">
      <w:marLeft w:val="0"/>
      <w:marRight w:val="0"/>
      <w:marTop w:val="10"/>
      <w:marBottom w:val="10"/>
      <w:divBdr>
        <w:top w:val="none" w:sz="0" w:space="0" w:color="auto"/>
        <w:left w:val="none" w:sz="0" w:space="0" w:color="auto"/>
        <w:bottom w:val="none" w:sz="0" w:space="0" w:color="auto"/>
        <w:right w:val="none" w:sz="0" w:space="0" w:color="auto"/>
      </w:divBdr>
    </w:div>
    <w:div w:id="168109498">
      <w:marLeft w:val="0"/>
      <w:marRight w:val="0"/>
      <w:marTop w:val="10"/>
      <w:marBottom w:val="10"/>
      <w:divBdr>
        <w:top w:val="none" w:sz="0" w:space="0" w:color="auto"/>
        <w:left w:val="none" w:sz="0" w:space="0" w:color="auto"/>
        <w:bottom w:val="none" w:sz="0" w:space="0" w:color="auto"/>
        <w:right w:val="none" w:sz="0" w:space="0" w:color="auto"/>
      </w:divBdr>
    </w:div>
    <w:div w:id="209272997">
      <w:marLeft w:val="0"/>
      <w:marRight w:val="0"/>
      <w:marTop w:val="10"/>
      <w:marBottom w:val="10"/>
      <w:divBdr>
        <w:top w:val="none" w:sz="0" w:space="0" w:color="auto"/>
        <w:left w:val="none" w:sz="0" w:space="0" w:color="auto"/>
        <w:bottom w:val="none" w:sz="0" w:space="0" w:color="auto"/>
        <w:right w:val="none" w:sz="0" w:space="0" w:color="auto"/>
      </w:divBdr>
    </w:div>
    <w:div w:id="254559071">
      <w:marLeft w:val="0"/>
      <w:marRight w:val="0"/>
      <w:marTop w:val="10"/>
      <w:marBottom w:val="10"/>
      <w:divBdr>
        <w:top w:val="none" w:sz="0" w:space="0" w:color="auto"/>
        <w:left w:val="none" w:sz="0" w:space="0" w:color="auto"/>
        <w:bottom w:val="none" w:sz="0" w:space="0" w:color="auto"/>
        <w:right w:val="none" w:sz="0" w:space="0" w:color="auto"/>
      </w:divBdr>
    </w:div>
    <w:div w:id="264265549">
      <w:marLeft w:val="0"/>
      <w:marRight w:val="0"/>
      <w:marTop w:val="10"/>
      <w:marBottom w:val="10"/>
      <w:divBdr>
        <w:top w:val="none" w:sz="0" w:space="0" w:color="auto"/>
        <w:left w:val="none" w:sz="0" w:space="0" w:color="auto"/>
        <w:bottom w:val="none" w:sz="0" w:space="0" w:color="auto"/>
        <w:right w:val="none" w:sz="0" w:space="0" w:color="auto"/>
      </w:divBdr>
    </w:div>
    <w:div w:id="314144070">
      <w:marLeft w:val="0"/>
      <w:marRight w:val="0"/>
      <w:marTop w:val="10"/>
      <w:marBottom w:val="10"/>
      <w:divBdr>
        <w:top w:val="none" w:sz="0" w:space="0" w:color="auto"/>
        <w:left w:val="none" w:sz="0" w:space="0" w:color="auto"/>
        <w:bottom w:val="none" w:sz="0" w:space="0" w:color="auto"/>
        <w:right w:val="none" w:sz="0" w:space="0" w:color="auto"/>
      </w:divBdr>
    </w:div>
    <w:div w:id="407190128">
      <w:marLeft w:val="0"/>
      <w:marRight w:val="0"/>
      <w:marTop w:val="10"/>
      <w:marBottom w:val="10"/>
      <w:divBdr>
        <w:top w:val="none" w:sz="0" w:space="0" w:color="auto"/>
        <w:left w:val="none" w:sz="0" w:space="0" w:color="auto"/>
        <w:bottom w:val="none" w:sz="0" w:space="0" w:color="auto"/>
        <w:right w:val="none" w:sz="0" w:space="0" w:color="auto"/>
      </w:divBdr>
    </w:div>
    <w:div w:id="477964263">
      <w:marLeft w:val="0"/>
      <w:marRight w:val="0"/>
      <w:marTop w:val="10"/>
      <w:marBottom w:val="10"/>
      <w:divBdr>
        <w:top w:val="none" w:sz="0" w:space="0" w:color="auto"/>
        <w:left w:val="none" w:sz="0" w:space="0" w:color="auto"/>
        <w:bottom w:val="none" w:sz="0" w:space="0" w:color="auto"/>
        <w:right w:val="none" w:sz="0" w:space="0" w:color="auto"/>
      </w:divBdr>
    </w:div>
    <w:div w:id="566234073">
      <w:marLeft w:val="0"/>
      <w:marRight w:val="0"/>
      <w:marTop w:val="10"/>
      <w:marBottom w:val="10"/>
      <w:divBdr>
        <w:top w:val="none" w:sz="0" w:space="0" w:color="auto"/>
        <w:left w:val="none" w:sz="0" w:space="0" w:color="auto"/>
        <w:bottom w:val="none" w:sz="0" w:space="0" w:color="auto"/>
        <w:right w:val="none" w:sz="0" w:space="0" w:color="auto"/>
      </w:divBdr>
    </w:div>
    <w:div w:id="592666095">
      <w:marLeft w:val="0"/>
      <w:marRight w:val="720"/>
      <w:marTop w:val="10"/>
      <w:marBottom w:val="10"/>
      <w:divBdr>
        <w:top w:val="none" w:sz="0" w:space="0" w:color="auto"/>
        <w:left w:val="none" w:sz="0" w:space="0" w:color="auto"/>
        <w:bottom w:val="none" w:sz="0" w:space="0" w:color="auto"/>
        <w:right w:val="none" w:sz="0" w:space="0" w:color="auto"/>
      </w:divBdr>
    </w:div>
    <w:div w:id="634023559">
      <w:marLeft w:val="0"/>
      <w:marRight w:val="0"/>
      <w:marTop w:val="10"/>
      <w:marBottom w:val="10"/>
      <w:divBdr>
        <w:top w:val="none" w:sz="0" w:space="0" w:color="auto"/>
        <w:left w:val="none" w:sz="0" w:space="0" w:color="auto"/>
        <w:bottom w:val="none" w:sz="0" w:space="0" w:color="auto"/>
        <w:right w:val="none" w:sz="0" w:space="0" w:color="auto"/>
      </w:divBdr>
    </w:div>
    <w:div w:id="668599195">
      <w:marLeft w:val="0"/>
      <w:marRight w:val="0"/>
      <w:marTop w:val="10"/>
      <w:marBottom w:val="10"/>
      <w:divBdr>
        <w:top w:val="none" w:sz="0" w:space="0" w:color="auto"/>
        <w:left w:val="none" w:sz="0" w:space="0" w:color="auto"/>
        <w:bottom w:val="none" w:sz="0" w:space="0" w:color="auto"/>
        <w:right w:val="none" w:sz="0" w:space="0" w:color="auto"/>
      </w:divBdr>
    </w:div>
    <w:div w:id="678241372">
      <w:marLeft w:val="0"/>
      <w:marRight w:val="0"/>
      <w:marTop w:val="10"/>
      <w:marBottom w:val="10"/>
      <w:divBdr>
        <w:top w:val="none" w:sz="0" w:space="0" w:color="auto"/>
        <w:left w:val="none" w:sz="0" w:space="0" w:color="auto"/>
        <w:bottom w:val="none" w:sz="0" w:space="0" w:color="auto"/>
        <w:right w:val="none" w:sz="0" w:space="0" w:color="auto"/>
      </w:divBdr>
    </w:div>
    <w:div w:id="722021378">
      <w:marLeft w:val="0"/>
      <w:marRight w:val="0"/>
      <w:marTop w:val="10"/>
      <w:marBottom w:val="10"/>
      <w:divBdr>
        <w:top w:val="none" w:sz="0" w:space="0" w:color="auto"/>
        <w:left w:val="none" w:sz="0" w:space="0" w:color="auto"/>
        <w:bottom w:val="none" w:sz="0" w:space="0" w:color="auto"/>
        <w:right w:val="none" w:sz="0" w:space="0" w:color="auto"/>
      </w:divBdr>
    </w:div>
    <w:div w:id="774329374">
      <w:marLeft w:val="0"/>
      <w:marRight w:val="0"/>
      <w:marTop w:val="10"/>
      <w:marBottom w:val="10"/>
      <w:divBdr>
        <w:top w:val="none" w:sz="0" w:space="0" w:color="auto"/>
        <w:left w:val="none" w:sz="0" w:space="0" w:color="auto"/>
        <w:bottom w:val="none" w:sz="0" w:space="0" w:color="auto"/>
        <w:right w:val="none" w:sz="0" w:space="0" w:color="auto"/>
      </w:divBdr>
    </w:div>
    <w:div w:id="799759822">
      <w:marLeft w:val="0"/>
      <w:marRight w:val="0"/>
      <w:marTop w:val="10"/>
      <w:marBottom w:val="10"/>
      <w:divBdr>
        <w:top w:val="none" w:sz="0" w:space="0" w:color="auto"/>
        <w:left w:val="none" w:sz="0" w:space="0" w:color="auto"/>
        <w:bottom w:val="none" w:sz="0" w:space="0" w:color="auto"/>
        <w:right w:val="none" w:sz="0" w:space="0" w:color="auto"/>
      </w:divBdr>
    </w:div>
    <w:div w:id="813059521">
      <w:marLeft w:val="0"/>
      <w:marRight w:val="0"/>
      <w:marTop w:val="10"/>
      <w:marBottom w:val="10"/>
      <w:divBdr>
        <w:top w:val="none" w:sz="0" w:space="0" w:color="auto"/>
        <w:left w:val="none" w:sz="0" w:space="0" w:color="auto"/>
        <w:bottom w:val="none" w:sz="0" w:space="0" w:color="auto"/>
        <w:right w:val="none" w:sz="0" w:space="0" w:color="auto"/>
      </w:divBdr>
    </w:div>
    <w:div w:id="820117550">
      <w:marLeft w:val="0"/>
      <w:marRight w:val="0"/>
      <w:marTop w:val="10"/>
      <w:marBottom w:val="10"/>
      <w:divBdr>
        <w:top w:val="none" w:sz="0" w:space="0" w:color="auto"/>
        <w:left w:val="none" w:sz="0" w:space="0" w:color="auto"/>
        <w:bottom w:val="none" w:sz="0" w:space="0" w:color="auto"/>
        <w:right w:val="none" w:sz="0" w:space="0" w:color="auto"/>
      </w:divBdr>
    </w:div>
    <w:div w:id="900872604">
      <w:marLeft w:val="0"/>
      <w:marRight w:val="0"/>
      <w:marTop w:val="10"/>
      <w:marBottom w:val="10"/>
      <w:divBdr>
        <w:top w:val="none" w:sz="0" w:space="0" w:color="auto"/>
        <w:left w:val="none" w:sz="0" w:space="0" w:color="auto"/>
        <w:bottom w:val="none" w:sz="0" w:space="0" w:color="auto"/>
        <w:right w:val="none" w:sz="0" w:space="0" w:color="auto"/>
      </w:divBdr>
    </w:div>
    <w:div w:id="950935316">
      <w:marLeft w:val="0"/>
      <w:marRight w:val="720"/>
      <w:marTop w:val="10"/>
      <w:marBottom w:val="10"/>
      <w:divBdr>
        <w:top w:val="none" w:sz="0" w:space="0" w:color="auto"/>
        <w:left w:val="none" w:sz="0" w:space="0" w:color="auto"/>
        <w:bottom w:val="none" w:sz="0" w:space="0" w:color="auto"/>
        <w:right w:val="none" w:sz="0" w:space="0" w:color="auto"/>
      </w:divBdr>
    </w:div>
    <w:div w:id="991904755">
      <w:marLeft w:val="0"/>
      <w:marRight w:val="0"/>
      <w:marTop w:val="10"/>
      <w:marBottom w:val="10"/>
      <w:divBdr>
        <w:top w:val="none" w:sz="0" w:space="0" w:color="auto"/>
        <w:left w:val="none" w:sz="0" w:space="0" w:color="auto"/>
        <w:bottom w:val="none" w:sz="0" w:space="0" w:color="auto"/>
        <w:right w:val="none" w:sz="0" w:space="0" w:color="auto"/>
      </w:divBdr>
    </w:div>
    <w:div w:id="1026759013">
      <w:marLeft w:val="0"/>
      <w:marRight w:val="720"/>
      <w:marTop w:val="10"/>
      <w:marBottom w:val="10"/>
      <w:divBdr>
        <w:top w:val="none" w:sz="0" w:space="0" w:color="auto"/>
        <w:left w:val="none" w:sz="0" w:space="0" w:color="auto"/>
        <w:bottom w:val="none" w:sz="0" w:space="0" w:color="auto"/>
        <w:right w:val="none" w:sz="0" w:space="0" w:color="auto"/>
      </w:divBdr>
    </w:div>
    <w:div w:id="1041323112">
      <w:marLeft w:val="0"/>
      <w:marRight w:val="0"/>
      <w:marTop w:val="10"/>
      <w:marBottom w:val="10"/>
      <w:divBdr>
        <w:top w:val="none" w:sz="0" w:space="0" w:color="auto"/>
        <w:left w:val="none" w:sz="0" w:space="0" w:color="auto"/>
        <w:bottom w:val="none" w:sz="0" w:space="0" w:color="auto"/>
        <w:right w:val="none" w:sz="0" w:space="0" w:color="auto"/>
      </w:divBdr>
    </w:div>
    <w:div w:id="1073284933">
      <w:marLeft w:val="0"/>
      <w:marRight w:val="0"/>
      <w:marTop w:val="10"/>
      <w:marBottom w:val="10"/>
      <w:divBdr>
        <w:top w:val="none" w:sz="0" w:space="0" w:color="auto"/>
        <w:left w:val="none" w:sz="0" w:space="0" w:color="auto"/>
        <w:bottom w:val="none" w:sz="0" w:space="0" w:color="auto"/>
        <w:right w:val="none" w:sz="0" w:space="0" w:color="auto"/>
      </w:divBdr>
    </w:div>
    <w:div w:id="1177698401">
      <w:marLeft w:val="0"/>
      <w:marRight w:val="0"/>
      <w:marTop w:val="10"/>
      <w:marBottom w:val="10"/>
      <w:divBdr>
        <w:top w:val="none" w:sz="0" w:space="0" w:color="auto"/>
        <w:left w:val="none" w:sz="0" w:space="0" w:color="auto"/>
        <w:bottom w:val="none" w:sz="0" w:space="0" w:color="auto"/>
        <w:right w:val="none" w:sz="0" w:space="0" w:color="auto"/>
      </w:divBdr>
    </w:div>
    <w:div w:id="1194154811">
      <w:marLeft w:val="0"/>
      <w:marRight w:val="0"/>
      <w:marTop w:val="10"/>
      <w:marBottom w:val="10"/>
      <w:divBdr>
        <w:top w:val="none" w:sz="0" w:space="0" w:color="auto"/>
        <w:left w:val="none" w:sz="0" w:space="0" w:color="auto"/>
        <w:bottom w:val="none" w:sz="0" w:space="0" w:color="auto"/>
        <w:right w:val="none" w:sz="0" w:space="0" w:color="auto"/>
      </w:divBdr>
    </w:div>
    <w:div w:id="1198619862">
      <w:marLeft w:val="0"/>
      <w:marRight w:val="0"/>
      <w:marTop w:val="10"/>
      <w:marBottom w:val="10"/>
      <w:divBdr>
        <w:top w:val="none" w:sz="0" w:space="0" w:color="auto"/>
        <w:left w:val="none" w:sz="0" w:space="0" w:color="auto"/>
        <w:bottom w:val="none" w:sz="0" w:space="0" w:color="auto"/>
        <w:right w:val="none" w:sz="0" w:space="0" w:color="auto"/>
      </w:divBdr>
    </w:div>
    <w:div w:id="1253512750">
      <w:marLeft w:val="0"/>
      <w:marRight w:val="0"/>
      <w:marTop w:val="10"/>
      <w:marBottom w:val="10"/>
      <w:divBdr>
        <w:top w:val="none" w:sz="0" w:space="0" w:color="auto"/>
        <w:left w:val="none" w:sz="0" w:space="0" w:color="auto"/>
        <w:bottom w:val="none" w:sz="0" w:space="0" w:color="auto"/>
        <w:right w:val="none" w:sz="0" w:space="0" w:color="auto"/>
      </w:divBdr>
    </w:div>
    <w:div w:id="1267541069">
      <w:marLeft w:val="0"/>
      <w:marRight w:val="0"/>
      <w:marTop w:val="10"/>
      <w:marBottom w:val="10"/>
      <w:divBdr>
        <w:top w:val="none" w:sz="0" w:space="0" w:color="auto"/>
        <w:left w:val="none" w:sz="0" w:space="0" w:color="auto"/>
        <w:bottom w:val="none" w:sz="0" w:space="0" w:color="auto"/>
        <w:right w:val="none" w:sz="0" w:space="0" w:color="auto"/>
      </w:divBdr>
    </w:div>
    <w:div w:id="1289047565">
      <w:marLeft w:val="0"/>
      <w:marRight w:val="0"/>
      <w:marTop w:val="10"/>
      <w:marBottom w:val="10"/>
      <w:divBdr>
        <w:top w:val="none" w:sz="0" w:space="0" w:color="auto"/>
        <w:left w:val="none" w:sz="0" w:space="0" w:color="auto"/>
        <w:bottom w:val="none" w:sz="0" w:space="0" w:color="auto"/>
        <w:right w:val="none" w:sz="0" w:space="0" w:color="auto"/>
      </w:divBdr>
    </w:div>
    <w:div w:id="1318534755">
      <w:marLeft w:val="0"/>
      <w:marRight w:val="0"/>
      <w:marTop w:val="10"/>
      <w:marBottom w:val="10"/>
      <w:divBdr>
        <w:top w:val="none" w:sz="0" w:space="0" w:color="auto"/>
        <w:left w:val="none" w:sz="0" w:space="0" w:color="auto"/>
        <w:bottom w:val="none" w:sz="0" w:space="0" w:color="auto"/>
        <w:right w:val="none" w:sz="0" w:space="0" w:color="auto"/>
      </w:divBdr>
    </w:div>
    <w:div w:id="1325553278">
      <w:marLeft w:val="0"/>
      <w:marRight w:val="0"/>
      <w:marTop w:val="10"/>
      <w:marBottom w:val="10"/>
      <w:divBdr>
        <w:top w:val="none" w:sz="0" w:space="0" w:color="auto"/>
        <w:left w:val="none" w:sz="0" w:space="0" w:color="auto"/>
        <w:bottom w:val="none" w:sz="0" w:space="0" w:color="auto"/>
        <w:right w:val="none" w:sz="0" w:space="0" w:color="auto"/>
      </w:divBdr>
    </w:div>
    <w:div w:id="1379745136">
      <w:marLeft w:val="0"/>
      <w:marRight w:val="0"/>
      <w:marTop w:val="10"/>
      <w:marBottom w:val="10"/>
      <w:divBdr>
        <w:top w:val="none" w:sz="0" w:space="0" w:color="auto"/>
        <w:left w:val="none" w:sz="0" w:space="0" w:color="auto"/>
        <w:bottom w:val="none" w:sz="0" w:space="0" w:color="auto"/>
        <w:right w:val="none" w:sz="0" w:space="0" w:color="auto"/>
      </w:divBdr>
    </w:div>
    <w:div w:id="1528330790">
      <w:marLeft w:val="0"/>
      <w:marRight w:val="0"/>
      <w:marTop w:val="10"/>
      <w:marBottom w:val="10"/>
      <w:divBdr>
        <w:top w:val="none" w:sz="0" w:space="0" w:color="auto"/>
        <w:left w:val="none" w:sz="0" w:space="0" w:color="auto"/>
        <w:bottom w:val="none" w:sz="0" w:space="0" w:color="auto"/>
        <w:right w:val="none" w:sz="0" w:space="0" w:color="auto"/>
      </w:divBdr>
    </w:div>
    <w:div w:id="1555195451">
      <w:marLeft w:val="0"/>
      <w:marRight w:val="0"/>
      <w:marTop w:val="10"/>
      <w:marBottom w:val="10"/>
      <w:divBdr>
        <w:top w:val="none" w:sz="0" w:space="0" w:color="auto"/>
        <w:left w:val="none" w:sz="0" w:space="0" w:color="auto"/>
        <w:bottom w:val="none" w:sz="0" w:space="0" w:color="auto"/>
        <w:right w:val="none" w:sz="0" w:space="0" w:color="auto"/>
      </w:divBdr>
    </w:div>
    <w:div w:id="1556547042">
      <w:marLeft w:val="0"/>
      <w:marRight w:val="0"/>
      <w:marTop w:val="10"/>
      <w:marBottom w:val="10"/>
      <w:divBdr>
        <w:top w:val="none" w:sz="0" w:space="0" w:color="auto"/>
        <w:left w:val="none" w:sz="0" w:space="0" w:color="auto"/>
        <w:bottom w:val="none" w:sz="0" w:space="0" w:color="auto"/>
        <w:right w:val="none" w:sz="0" w:space="0" w:color="auto"/>
      </w:divBdr>
    </w:div>
    <w:div w:id="1621573296">
      <w:marLeft w:val="0"/>
      <w:marRight w:val="0"/>
      <w:marTop w:val="10"/>
      <w:marBottom w:val="10"/>
      <w:divBdr>
        <w:top w:val="none" w:sz="0" w:space="0" w:color="auto"/>
        <w:left w:val="none" w:sz="0" w:space="0" w:color="auto"/>
        <w:bottom w:val="none" w:sz="0" w:space="0" w:color="auto"/>
        <w:right w:val="none" w:sz="0" w:space="0" w:color="auto"/>
      </w:divBdr>
    </w:div>
    <w:div w:id="1647316298">
      <w:marLeft w:val="0"/>
      <w:marRight w:val="0"/>
      <w:marTop w:val="10"/>
      <w:marBottom w:val="10"/>
      <w:divBdr>
        <w:top w:val="none" w:sz="0" w:space="0" w:color="auto"/>
        <w:left w:val="none" w:sz="0" w:space="0" w:color="auto"/>
        <w:bottom w:val="none" w:sz="0" w:space="0" w:color="auto"/>
        <w:right w:val="none" w:sz="0" w:space="0" w:color="auto"/>
      </w:divBdr>
    </w:div>
    <w:div w:id="1647470980">
      <w:marLeft w:val="0"/>
      <w:marRight w:val="0"/>
      <w:marTop w:val="10"/>
      <w:marBottom w:val="10"/>
      <w:divBdr>
        <w:top w:val="none" w:sz="0" w:space="0" w:color="auto"/>
        <w:left w:val="none" w:sz="0" w:space="0" w:color="auto"/>
        <w:bottom w:val="none" w:sz="0" w:space="0" w:color="auto"/>
        <w:right w:val="none" w:sz="0" w:space="0" w:color="auto"/>
      </w:divBdr>
    </w:div>
    <w:div w:id="1681467496">
      <w:marLeft w:val="0"/>
      <w:marRight w:val="0"/>
      <w:marTop w:val="10"/>
      <w:marBottom w:val="10"/>
      <w:divBdr>
        <w:top w:val="none" w:sz="0" w:space="0" w:color="auto"/>
        <w:left w:val="none" w:sz="0" w:space="0" w:color="auto"/>
        <w:bottom w:val="none" w:sz="0" w:space="0" w:color="auto"/>
        <w:right w:val="none" w:sz="0" w:space="0" w:color="auto"/>
      </w:divBdr>
    </w:div>
    <w:div w:id="1735200542">
      <w:marLeft w:val="0"/>
      <w:marRight w:val="0"/>
      <w:marTop w:val="10"/>
      <w:marBottom w:val="10"/>
      <w:divBdr>
        <w:top w:val="none" w:sz="0" w:space="0" w:color="auto"/>
        <w:left w:val="none" w:sz="0" w:space="0" w:color="auto"/>
        <w:bottom w:val="none" w:sz="0" w:space="0" w:color="auto"/>
        <w:right w:val="none" w:sz="0" w:space="0" w:color="auto"/>
      </w:divBdr>
    </w:div>
    <w:div w:id="1751806010">
      <w:marLeft w:val="0"/>
      <w:marRight w:val="0"/>
      <w:marTop w:val="10"/>
      <w:marBottom w:val="10"/>
      <w:divBdr>
        <w:top w:val="none" w:sz="0" w:space="0" w:color="auto"/>
        <w:left w:val="none" w:sz="0" w:space="0" w:color="auto"/>
        <w:bottom w:val="none" w:sz="0" w:space="0" w:color="auto"/>
        <w:right w:val="none" w:sz="0" w:space="0" w:color="auto"/>
      </w:divBdr>
    </w:div>
    <w:div w:id="1779250004">
      <w:marLeft w:val="0"/>
      <w:marRight w:val="0"/>
      <w:marTop w:val="10"/>
      <w:marBottom w:val="10"/>
      <w:divBdr>
        <w:top w:val="none" w:sz="0" w:space="0" w:color="auto"/>
        <w:left w:val="none" w:sz="0" w:space="0" w:color="auto"/>
        <w:bottom w:val="none" w:sz="0" w:space="0" w:color="auto"/>
        <w:right w:val="none" w:sz="0" w:space="0" w:color="auto"/>
      </w:divBdr>
    </w:div>
    <w:div w:id="1790855713">
      <w:marLeft w:val="0"/>
      <w:marRight w:val="0"/>
      <w:marTop w:val="10"/>
      <w:marBottom w:val="10"/>
      <w:divBdr>
        <w:top w:val="none" w:sz="0" w:space="0" w:color="auto"/>
        <w:left w:val="none" w:sz="0" w:space="0" w:color="auto"/>
        <w:bottom w:val="none" w:sz="0" w:space="0" w:color="auto"/>
        <w:right w:val="none" w:sz="0" w:space="0" w:color="auto"/>
      </w:divBdr>
    </w:div>
    <w:div w:id="1802186124">
      <w:marLeft w:val="0"/>
      <w:marRight w:val="0"/>
      <w:marTop w:val="10"/>
      <w:marBottom w:val="10"/>
      <w:divBdr>
        <w:top w:val="none" w:sz="0" w:space="0" w:color="auto"/>
        <w:left w:val="none" w:sz="0" w:space="0" w:color="auto"/>
        <w:bottom w:val="none" w:sz="0" w:space="0" w:color="auto"/>
        <w:right w:val="none" w:sz="0" w:space="0" w:color="auto"/>
      </w:divBdr>
    </w:div>
    <w:div w:id="1827239482">
      <w:marLeft w:val="0"/>
      <w:marRight w:val="0"/>
      <w:marTop w:val="10"/>
      <w:marBottom w:val="10"/>
      <w:divBdr>
        <w:top w:val="none" w:sz="0" w:space="0" w:color="auto"/>
        <w:left w:val="none" w:sz="0" w:space="0" w:color="auto"/>
        <w:bottom w:val="none" w:sz="0" w:space="0" w:color="auto"/>
        <w:right w:val="none" w:sz="0" w:space="0" w:color="auto"/>
      </w:divBdr>
    </w:div>
    <w:div w:id="1833719569">
      <w:marLeft w:val="0"/>
      <w:marRight w:val="0"/>
      <w:marTop w:val="10"/>
      <w:marBottom w:val="10"/>
      <w:divBdr>
        <w:top w:val="none" w:sz="0" w:space="0" w:color="auto"/>
        <w:left w:val="none" w:sz="0" w:space="0" w:color="auto"/>
        <w:bottom w:val="none" w:sz="0" w:space="0" w:color="auto"/>
        <w:right w:val="none" w:sz="0" w:space="0" w:color="auto"/>
      </w:divBdr>
    </w:div>
    <w:div w:id="1873759478">
      <w:marLeft w:val="0"/>
      <w:marRight w:val="720"/>
      <w:marTop w:val="10"/>
      <w:marBottom w:val="10"/>
      <w:divBdr>
        <w:top w:val="none" w:sz="0" w:space="0" w:color="auto"/>
        <w:left w:val="none" w:sz="0" w:space="0" w:color="auto"/>
        <w:bottom w:val="none" w:sz="0" w:space="0" w:color="auto"/>
        <w:right w:val="none" w:sz="0" w:space="0" w:color="auto"/>
      </w:divBdr>
    </w:div>
    <w:div w:id="1878855211">
      <w:marLeft w:val="0"/>
      <w:marRight w:val="0"/>
      <w:marTop w:val="10"/>
      <w:marBottom w:val="10"/>
      <w:divBdr>
        <w:top w:val="none" w:sz="0" w:space="0" w:color="auto"/>
        <w:left w:val="none" w:sz="0" w:space="0" w:color="auto"/>
        <w:bottom w:val="none" w:sz="0" w:space="0" w:color="auto"/>
        <w:right w:val="none" w:sz="0" w:space="0" w:color="auto"/>
      </w:divBdr>
    </w:div>
    <w:div w:id="1881897972">
      <w:marLeft w:val="0"/>
      <w:marRight w:val="0"/>
      <w:marTop w:val="10"/>
      <w:marBottom w:val="10"/>
      <w:divBdr>
        <w:top w:val="none" w:sz="0" w:space="0" w:color="auto"/>
        <w:left w:val="none" w:sz="0" w:space="0" w:color="auto"/>
        <w:bottom w:val="none" w:sz="0" w:space="0" w:color="auto"/>
        <w:right w:val="none" w:sz="0" w:space="0" w:color="auto"/>
      </w:divBdr>
    </w:div>
    <w:div w:id="1936670941">
      <w:marLeft w:val="0"/>
      <w:marRight w:val="0"/>
      <w:marTop w:val="10"/>
      <w:marBottom w:val="10"/>
      <w:divBdr>
        <w:top w:val="none" w:sz="0" w:space="0" w:color="auto"/>
        <w:left w:val="none" w:sz="0" w:space="0" w:color="auto"/>
        <w:bottom w:val="none" w:sz="0" w:space="0" w:color="auto"/>
        <w:right w:val="none" w:sz="0" w:space="0" w:color="auto"/>
      </w:divBdr>
    </w:div>
    <w:div w:id="1942837062">
      <w:marLeft w:val="0"/>
      <w:marRight w:val="0"/>
      <w:marTop w:val="10"/>
      <w:marBottom w:val="10"/>
      <w:divBdr>
        <w:top w:val="none" w:sz="0" w:space="0" w:color="auto"/>
        <w:left w:val="none" w:sz="0" w:space="0" w:color="auto"/>
        <w:bottom w:val="none" w:sz="0" w:space="0" w:color="auto"/>
        <w:right w:val="none" w:sz="0" w:space="0" w:color="auto"/>
      </w:divBdr>
    </w:div>
    <w:div w:id="1949194861">
      <w:marLeft w:val="0"/>
      <w:marRight w:val="0"/>
      <w:marTop w:val="10"/>
      <w:marBottom w:val="10"/>
      <w:divBdr>
        <w:top w:val="none" w:sz="0" w:space="0" w:color="auto"/>
        <w:left w:val="none" w:sz="0" w:space="0" w:color="auto"/>
        <w:bottom w:val="none" w:sz="0" w:space="0" w:color="auto"/>
        <w:right w:val="none" w:sz="0" w:space="0" w:color="auto"/>
      </w:divBdr>
    </w:div>
    <w:div w:id="1987129154">
      <w:marLeft w:val="0"/>
      <w:marRight w:val="0"/>
      <w:marTop w:val="10"/>
      <w:marBottom w:val="10"/>
      <w:divBdr>
        <w:top w:val="none" w:sz="0" w:space="0" w:color="auto"/>
        <w:left w:val="none" w:sz="0" w:space="0" w:color="auto"/>
        <w:bottom w:val="none" w:sz="0" w:space="0" w:color="auto"/>
        <w:right w:val="none" w:sz="0" w:space="0" w:color="auto"/>
      </w:divBdr>
    </w:div>
    <w:div w:id="1997105379">
      <w:marLeft w:val="0"/>
      <w:marRight w:val="0"/>
      <w:marTop w:val="10"/>
      <w:marBottom w:val="10"/>
      <w:divBdr>
        <w:top w:val="none" w:sz="0" w:space="0" w:color="auto"/>
        <w:left w:val="none" w:sz="0" w:space="0" w:color="auto"/>
        <w:bottom w:val="none" w:sz="0" w:space="0" w:color="auto"/>
        <w:right w:val="none" w:sz="0" w:space="0" w:color="auto"/>
      </w:divBdr>
    </w:div>
    <w:div w:id="2008439183">
      <w:marLeft w:val="0"/>
      <w:marRight w:val="0"/>
      <w:marTop w:val="10"/>
      <w:marBottom w:val="10"/>
      <w:divBdr>
        <w:top w:val="none" w:sz="0" w:space="0" w:color="auto"/>
        <w:left w:val="none" w:sz="0" w:space="0" w:color="auto"/>
        <w:bottom w:val="none" w:sz="0" w:space="0" w:color="auto"/>
        <w:right w:val="none" w:sz="0" w:space="0" w:color="auto"/>
      </w:divBdr>
    </w:div>
    <w:div w:id="2035425277">
      <w:marLeft w:val="0"/>
      <w:marRight w:val="0"/>
      <w:marTop w:val="10"/>
      <w:marBottom w:val="10"/>
      <w:divBdr>
        <w:top w:val="none" w:sz="0" w:space="0" w:color="auto"/>
        <w:left w:val="none" w:sz="0" w:space="0" w:color="auto"/>
        <w:bottom w:val="none" w:sz="0" w:space="0" w:color="auto"/>
        <w:right w:val="none" w:sz="0" w:space="0" w:color="auto"/>
      </w:divBdr>
    </w:div>
    <w:div w:id="2046909315">
      <w:marLeft w:val="0"/>
      <w:marRight w:val="0"/>
      <w:marTop w:val="10"/>
      <w:marBottom w:val="10"/>
      <w:divBdr>
        <w:top w:val="none" w:sz="0" w:space="0" w:color="auto"/>
        <w:left w:val="none" w:sz="0" w:space="0" w:color="auto"/>
        <w:bottom w:val="none" w:sz="0" w:space="0" w:color="auto"/>
        <w:right w:val="none" w:sz="0" w:space="0" w:color="auto"/>
      </w:divBdr>
    </w:div>
    <w:div w:id="2052655435">
      <w:marLeft w:val="0"/>
      <w:marRight w:val="0"/>
      <w:marTop w:val="10"/>
      <w:marBottom w:val="10"/>
      <w:divBdr>
        <w:top w:val="none" w:sz="0" w:space="0" w:color="auto"/>
        <w:left w:val="none" w:sz="0" w:space="0" w:color="auto"/>
        <w:bottom w:val="none" w:sz="0" w:space="0" w:color="auto"/>
        <w:right w:val="none" w:sz="0" w:space="0" w:color="auto"/>
      </w:divBdr>
    </w:div>
    <w:div w:id="2095124440">
      <w:marLeft w:val="0"/>
      <w:marRight w:val="0"/>
      <w:marTop w:val="10"/>
      <w:marBottom w:val="10"/>
      <w:divBdr>
        <w:top w:val="none" w:sz="0" w:space="0" w:color="auto"/>
        <w:left w:val="none" w:sz="0" w:space="0" w:color="auto"/>
        <w:bottom w:val="none" w:sz="0" w:space="0" w:color="auto"/>
        <w:right w:val="none" w:sz="0" w:space="0" w:color="auto"/>
      </w:divBdr>
    </w:div>
    <w:div w:id="2095857217">
      <w:marLeft w:val="0"/>
      <w:marRight w:val="0"/>
      <w:marTop w:val="10"/>
      <w:marBottom w:val="10"/>
      <w:divBdr>
        <w:top w:val="none" w:sz="0" w:space="0" w:color="auto"/>
        <w:left w:val="none" w:sz="0" w:space="0" w:color="auto"/>
        <w:bottom w:val="none" w:sz="0" w:space="0" w:color="auto"/>
        <w:right w:val="none" w:sz="0" w:space="0" w:color="auto"/>
      </w:divBdr>
    </w:div>
    <w:div w:id="21296216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828</Words>
  <Characters>4722</Characters>
  <Application>Microsoft Office Word</Application>
  <DocSecurity>0</DocSecurity>
  <Lines>39</Lines>
  <Paragraphs>11</Paragraphs>
  <ScaleCrop>false</ScaleCrop>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