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3BCA" w:rsidRDefault="004F3BCA">
      <w:pPr>
        <w:spacing w:line="500" w:lineRule="atLeast"/>
        <w:jc w:val="center"/>
        <w:divId w:val="1170675817"/>
        <w:rPr>
          <w:rFonts w:ascii="黑体" w:eastAsia="黑体" w:hAnsi="黑体"/>
          <w:sz w:val="36"/>
          <w:szCs w:val="36"/>
        </w:rPr>
      </w:pPr>
      <w:r>
        <w:rPr>
          <w:rFonts w:ascii="黑体" w:eastAsia="黑体" w:hAnsi="黑体" w:hint="eastAsia"/>
          <w:sz w:val="36"/>
          <w:szCs w:val="36"/>
        </w:rPr>
        <w:t>广东省云浮市云安区人民法院</w:t>
      </w:r>
    </w:p>
    <w:p w:rsidR="004F3BCA" w:rsidRDefault="004F3BCA">
      <w:pPr>
        <w:spacing w:line="500" w:lineRule="atLeast"/>
        <w:jc w:val="center"/>
        <w:divId w:val="2107015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3BCA" w:rsidRDefault="004F3BCA">
      <w:pPr>
        <w:spacing w:line="500" w:lineRule="atLeast"/>
        <w:jc w:val="right"/>
        <w:divId w:val="13419300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118</w:t>
      </w:r>
      <w:r>
        <w:rPr>
          <w:rFonts w:hint="eastAsia"/>
          <w:sz w:val="30"/>
          <w:szCs w:val="30"/>
        </w:rPr>
        <w:t>号</w:t>
      </w:r>
    </w:p>
    <w:p w:rsidR="004F3BCA" w:rsidRDefault="004F3BCA">
      <w:pPr>
        <w:spacing w:line="500" w:lineRule="atLeast"/>
        <w:ind w:firstLine="600"/>
        <w:divId w:val="1603565269"/>
        <w:rPr>
          <w:rFonts w:hint="eastAsia"/>
          <w:sz w:val="30"/>
          <w:szCs w:val="30"/>
        </w:rPr>
      </w:pPr>
      <w:r>
        <w:rPr>
          <w:rFonts w:hint="eastAsia"/>
          <w:sz w:val="30"/>
          <w:szCs w:val="30"/>
        </w:rPr>
        <w:t>公诉机关云浮市云安区人民检察院。</w:t>
      </w:r>
    </w:p>
    <w:p w:rsidR="004F3BCA" w:rsidRDefault="004F3BCA">
      <w:pPr>
        <w:spacing w:line="500" w:lineRule="atLeast"/>
        <w:ind w:firstLine="600"/>
        <w:divId w:val="2087022610"/>
        <w:rPr>
          <w:rFonts w:hint="eastAsia"/>
          <w:sz w:val="30"/>
          <w:szCs w:val="30"/>
        </w:rPr>
      </w:pPr>
      <w:r>
        <w:rPr>
          <w:rFonts w:hint="eastAsia"/>
          <w:sz w:val="30"/>
          <w:szCs w:val="30"/>
        </w:rPr>
        <w:t>被告人谭晖（曾用名谭伟明），男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日出生，汉族，高中文化，原云浮市云安区都杨镇人民政府聘员，户籍所在地云浮市云安区，住云浮市云城区。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日被云浮市云安区监察委员会采取留置措施，</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日被逮捕。现羁押于云浮市第一看守所。</w:t>
      </w:r>
    </w:p>
    <w:p w:rsidR="004F3BCA" w:rsidRDefault="004F3BCA">
      <w:pPr>
        <w:spacing w:line="500" w:lineRule="atLeast"/>
        <w:ind w:firstLine="600"/>
        <w:divId w:val="60910215"/>
        <w:rPr>
          <w:rFonts w:hint="eastAsia"/>
          <w:sz w:val="30"/>
          <w:szCs w:val="30"/>
        </w:rPr>
      </w:pPr>
      <w:r>
        <w:rPr>
          <w:rFonts w:hint="eastAsia"/>
          <w:sz w:val="30"/>
          <w:szCs w:val="30"/>
        </w:rPr>
        <w:t>指定辩护人何雅婵，广东翔浩律师事务所律师。</w:t>
      </w:r>
    </w:p>
    <w:p w:rsidR="004F3BCA" w:rsidRDefault="004F3BCA">
      <w:pPr>
        <w:spacing w:line="500" w:lineRule="atLeast"/>
        <w:ind w:firstLine="600"/>
        <w:divId w:val="1732192893"/>
        <w:rPr>
          <w:rFonts w:hint="eastAsia"/>
          <w:sz w:val="30"/>
          <w:szCs w:val="30"/>
        </w:rPr>
      </w:pPr>
      <w:r>
        <w:rPr>
          <w:rFonts w:hint="eastAsia"/>
          <w:sz w:val="30"/>
          <w:szCs w:val="30"/>
        </w:rPr>
        <w:t>云浮市云安区人民检察院以云安区检公诉刑诉〔</w:t>
      </w:r>
      <w:r>
        <w:rPr>
          <w:rFonts w:hint="eastAsia"/>
          <w:sz w:val="30"/>
          <w:szCs w:val="30"/>
        </w:rPr>
        <w:t>2018</w:t>
      </w:r>
      <w:r>
        <w:rPr>
          <w:rFonts w:hint="eastAsia"/>
          <w:sz w:val="30"/>
          <w:szCs w:val="30"/>
        </w:rPr>
        <w:t>〕</w:t>
      </w:r>
      <w:r>
        <w:rPr>
          <w:rFonts w:hint="eastAsia"/>
          <w:sz w:val="30"/>
          <w:szCs w:val="30"/>
        </w:rPr>
        <w:t>115</w:t>
      </w:r>
      <w:r>
        <w:rPr>
          <w:rFonts w:hint="eastAsia"/>
          <w:sz w:val="30"/>
          <w:szCs w:val="30"/>
        </w:rPr>
        <w:t>号起诉书指控被告人谭晖犯贪污罪及玩忽职守罪，于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日向本院提起公诉。本院依法组成合议庭，适用普通程序公开开庭审理了本案。云浮市云安区人民检察院指派检察员林莉莉出庭支持公诉，被告人谭晖及指定辩护人何雅婵到庭参加诉讼。</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日，云浮市云安区人民检察院建议对该案延期审理，本院于当天作出延期审理决定。</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日，云浮市云安区人民检察院提请本院恢复法庭审理。</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日，云浮市云安区人民检察院第二次建议对该案延期审理，本院于当天作出延期审理决定。</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日，云浮市云安区人民检察院提请本院恢复法庭审理。现已审理终结。</w:t>
      </w:r>
    </w:p>
    <w:p w:rsidR="004F3BCA" w:rsidRDefault="004F3BCA">
      <w:pPr>
        <w:spacing w:line="500" w:lineRule="atLeast"/>
        <w:divId w:val="109671836"/>
        <w:rPr>
          <w:rFonts w:hint="eastAsia"/>
          <w:sz w:val="30"/>
          <w:szCs w:val="30"/>
        </w:rPr>
      </w:pPr>
      <w:r>
        <w:rPr>
          <w:rFonts w:hint="eastAsia"/>
          <w:sz w:val="30"/>
          <w:szCs w:val="30"/>
        </w:rPr>
        <w:t>云浮市云安区人民检察院指控：</w:t>
      </w:r>
    </w:p>
    <w:p w:rsidR="004F3BCA" w:rsidRDefault="004F3BCA">
      <w:pPr>
        <w:spacing w:line="500" w:lineRule="atLeast"/>
        <w:ind w:firstLine="600"/>
        <w:divId w:val="379549520"/>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月间，被告人谭晖与区某</w:t>
      </w:r>
      <w:r>
        <w:rPr>
          <w:rFonts w:hint="eastAsia"/>
          <w:sz w:val="30"/>
          <w:szCs w:val="30"/>
        </w:rPr>
        <w:t>1</w:t>
      </w:r>
      <w:r>
        <w:rPr>
          <w:rFonts w:hint="eastAsia"/>
          <w:sz w:val="30"/>
          <w:szCs w:val="30"/>
        </w:rPr>
        <w:t>等人在征收榃容村委会三坑壳乸头一带范围的青苗及设施过程中，二人合谋，通过以他人名义虚构青苗套取补偿款非法占有，后由区某</w:t>
      </w:r>
      <w:r>
        <w:rPr>
          <w:rFonts w:hint="eastAsia"/>
          <w:sz w:val="30"/>
          <w:szCs w:val="30"/>
        </w:rPr>
        <w:t>1</w:t>
      </w:r>
      <w:r>
        <w:rPr>
          <w:rFonts w:hint="eastAsia"/>
          <w:sz w:val="30"/>
          <w:szCs w:val="30"/>
        </w:rPr>
        <w:t>提供补偿对象区某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、区某</w:t>
      </w:r>
      <w:r>
        <w:rPr>
          <w:rFonts w:hint="eastAsia"/>
          <w:sz w:val="30"/>
          <w:szCs w:val="30"/>
        </w:rPr>
        <w:t>3</w:t>
      </w:r>
      <w:r>
        <w:rPr>
          <w:rFonts w:hint="eastAsia"/>
          <w:sz w:val="30"/>
          <w:szCs w:val="30"/>
        </w:rPr>
        <w:t>、冼某以及补偿金</w:t>
      </w:r>
      <w:r>
        <w:rPr>
          <w:rFonts w:hint="eastAsia"/>
          <w:sz w:val="30"/>
          <w:szCs w:val="30"/>
        </w:rPr>
        <w:lastRenderedPageBreak/>
        <w:t>额等数据给谭晖，由谭晖以支付区某</w:t>
      </w:r>
      <w:r>
        <w:rPr>
          <w:rFonts w:hint="eastAsia"/>
          <w:sz w:val="30"/>
          <w:szCs w:val="30"/>
        </w:rPr>
        <w:t>2</w:t>
      </w:r>
      <w:r>
        <w:rPr>
          <w:rFonts w:hint="eastAsia"/>
          <w:sz w:val="30"/>
          <w:szCs w:val="30"/>
        </w:rPr>
        <w:t>等五人青苗及设施补偿款的名义填制虚假的青苗及设施补偿确认表，骗取青苗及设施补偿款共计</w:t>
      </w:r>
      <w:r>
        <w:rPr>
          <w:rFonts w:hint="eastAsia"/>
          <w:sz w:val="30"/>
          <w:szCs w:val="30"/>
        </w:rPr>
        <w:t>1207975</w:t>
      </w:r>
      <w:r>
        <w:rPr>
          <w:rFonts w:hint="eastAsia"/>
          <w:sz w:val="30"/>
          <w:szCs w:val="30"/>
        </w:rPr>
        <w:t>元，该款由谭晖和区某</w:t>
      </w:r>
      <w:r>
        <w:rPr>
          <w:rFonts w:hint="eastAsia"/>
          <w:sz w:val="30"/>
          <w:szCs w:val="30"/>
        </w:rPr>
        <w:t>1</w:t>
      </w:r>
      <w:r>
        <w:rPr>
          <w:rFonts w:hint="eastAsia"/>
          <w:sz w:val="30"/>
          <w:szCs w:val="30"/>
        </w:rPr>
        <w:t>非法占有，其中谭晖分得</w:t>
      </w:r>
      <w:r>
        <w:rPr>
          <w:rFonts w:hint="eastAsia"/>
          <w:sz w:val="30"/>
          <w:szCs w:val="30"/>
        </w:rPr>
        <w:t>200000</w:t>
      </w:r>
      <w:r>
        <w:rPr>
          <w:rFonts w:hint="eastAsia"/>
          <w:sz w:val="30"/>
          <w:szCs w:val="30"/>
        </w:rPr>
        <w:t>元。</w:t>
      </w:r>
    </w:p>
    <w:p w:rsidR="004F3BCA" w:rsidRDefault="004F3BCA">
      <w:pPr>
        <w:spacing w:line="500" w:lineRule="atLeast"/>
        <w:ind w:firstLine="600"/>
        <w:divId w:val="1823304133"/>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月间，都杨镇人民政府以建设生态公墓项目征收了陈某</w:t>
      </w:r>
      <w:r>
        <w:rPr>
          <w:rFonts w:hint="eastAsia"/>
          <w:sz w:val="30"/>
          <w:szCs w:val="30"/>
        </w:rPr>
        <w:t>5</w:t>
      </w:r>
      <w:r>
        <w:rPr>
          <w:rFonts w:hint="eastAsia"/>
          <w:sz w:val="30"/>
          <w:szCs w:val="30"/>
        </w:rPr>
        <w:t>承包的三坑壳乸头土地共计</w:t>
      </w:r>
      <w:r>
        <w:rPr>
          <w:rFonts w:hint="eastAsia"/>
          <w:sz w:val="30"/>
          <w:szCs w:val="30"/>
        </w:rPr>
        <w:t>294.6536</w:t>
      </w:r>
      <w:r>
        <w:rPr>
          <w:rFonts w:hint="eastAsia"/>
          <w:sz w:val="30"/>
          <w:szCs w:val="30"/>
        </w:rPr>
        <w:t>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月云安区都杨镇人民政府以河杨公路堆填区项目征收了陈某</w:t>
      </w:r>
      <w:r>
        <w:rPr>
          <w:rFonts w:hint="eastAsia"/>
          <w:sz w:val="30"/>
          <w:szCs w:val="30"/>
        </w:rPr>
        <w:t>5</w:t>
      </w:r>
      <w:r>
        <w:rPr>
          <w:rFonts w:hint="eastAsia"/>
          <w:sz w:val="30"/>
          <w:szCs w:val="30"/>
        </w:rPr>
        <w:t>承包的二坑一带土地</w:t>
      </w:r>
      <w:r>
        <w:rPr>
          <w:rFonts w:hint="eastAsia"/>
          <w:sz w:val="30"/>
          <w:szCs w:val="30"/>
        </w:rPr>
        <w:t>249.5017</w:t>
      </w:r>
      <w:r>
        <w:rPr>
          <w:rFonts w:hint="eastAsia"/>
          <w:sz w:val="30"/>
          <w:szCs w:val="30"/>
        </w:rPr>
        <w:t>亩。</w:t>
      </w:r>
    </w:p>
    <w:p w:rsidR="004F3BCA" w:rsidRDefault="004F3BCA">
      <w:pPr>
        <w:spacing w:line="500" w:lineRule="atLeast"/>
        <w:ind w:firstLine="600"/>
        <w:divId w:val="156769005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5</w:t>
      </w:r>
      <w:r>
        <w:rPr>
          <w:rFonts w:hint="eastAsia"/>
          <w:sz w:val="30"/>
          <w:szCs w:val="30"/>
        </w:rPr>
        <w:t>以</w:t>
      </w:r>
      <w:r>
        <w:rPr>
          <w:rFonts w:hint="eastAsia"/>
          <w:sz w:val="30"/>
          <w:szCs w:val="30"/>
        </w:rPr>
        <w:t>195</w:t>
      </w:r>
      <w:r>
        <w:rPr>
          <w:rFonts w:hint="eastAsia"/>
          <w:sz w:val="30"/>
          <w:szCs w:val="30"/>
        </w:rPr>
        <w:t>万元的价格将该山场转让给潘某（另案处理）。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月间，潘某通过伪造转让合同</w:t>
      </w:r>
      <w:r>
        <w:rPr>
          <w:rFonts w:hint="eastAsia"/>
          <w:sz w:val="30"/>
          <w:szCs w:val="30"/>
        </w:rPr>
        <w:t>,</w:t>
      </w:r>
      <w:r>
        <w:rPr>
          <w:rFonts w:hint="eastAsia"/>
          <w:sz w:val="30"/>
          <w:szCs w:val="30"/>
        </w:rPr>
        <w:t>以陈某</w:t>
      </w:r>
      <w:r>
        <w:rPr>
          <w:rFonts w:hint="eastAsia"/>
          <w:sz w:val="30"/>
          <w:szCs w:val="30"/>
        </w:rPr>
        <w:t>4</w:t>
      </w:r>
      <w:r>
        <w:rPr>
          <w:rFonts w:hint="eastAsia"/>
          <w:sz w:val="30"/>
          <w:szCs w:val="30"/>
        </w:rPr>
        <w:t>的名义申领三坑壳乸头</w:t>
      </w:r>
      <w:r>
        <w:rPr>
          <w:rFonts w:hint="eastAsia"/>
          <w:sz w:val="30"/>
          <w:szCs w:val="30"/>
        </w:rPr>
        <w:t>294.6536</w:t>
      </w:r>
      <w:r>
        <w:rPr>
          <w:rFonts w:hint="eastAsia"/>
          <w:sz w:val="30"/>
          <w:szCs w:val="30"/>
        </w:rPr>
        <w:t>亩青苗及设施补偿。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月间，潘某又以黎某</w:t>
      </w:r>
      <w:r>
        <w:rPr>
          <w:rFonts w:hint="eastAsia"/>
          <w:sz w:val="30"/>
          <w:szCs w:val="30"/>
        </w:rPr>
        <w:t>2</w:t>
      </w:r>
      <w:r>
        <w:rPr>
          <w:rFonts w:hint="eastAsia"/>
          <w:sz w:val="30"/>
          <w:szCs w:val="30"/>
        </w:rPr>
        <w:t>的名义申领二坑一带</w:t>
      </w:r>
      <w:r>
        <w:rPr>
          <w:rFonts w:hint="eastAsia"/>
          <w:sz w:val="30"/>
          <w:szCs w:val="30"/>
        </w:rPr>
        <w:t>249.5017</w:t>
      </w:r>
      <w:r>
        <w:rPr>
          <w:rFonts w:hint="eastAsia"/>
          <w:sz w:val="30"/>
          <w:szCs w:val="30"/>
        </w:rPr>
        <w:t>亩青苗及设施补偿。云安区都杨镇人民政府榃容征地组成员谭晖在没有进行实地测量、清点青苗和设施的情况下，仍在黎某</w:t>
      </w:r>
      <w:r>
        <w:rPr>
          <w:rFonts w:hint="eastAsia"/>
          <w:sz w:val="30"/>
          <w:szCs w:val="30"/>
        </w:rPr>
        <w:t>1</w:t>
      </w:r>
      <w:r>
        <w:rPr>
          <w:rFonts w:hint="eastAsia"/>
          <w:sz w:val="30"/>
          <w:szCs w:val="30"/>
        </w:rPr>
        <w:t>的授意下</w:t>
      </w:r>
      <w:r>
        <w:rPr>
          <w:rFonts w:hint="eastAsia"/>
          <w:sz w:val="30"/>
          <w:szCs w:val="30"/>
        </w:rPr>
        <w:t>,</w:t>
      </w:r>
      <w:r>
        <w:rPr>
          <w:rFonts w:hint="eastAsia"/>
          <w:sz w:val="30"/>
          <w:szCs w:val="30"/>
        </w:rPr>
        <w:t>在虚假的青苗及设施补偿确认表上签名确认。后佛山（云浮）产业转移工业园征地拆迁指挥部分别划拨三坑壳乸头</w:t>
      </w:r>
      <w:r>
        <w:rPr>
          <w:rFonts w:hint="eastAsia"/>
          <w:sz w:val="30"/>
          <w:szCs w:val="30"/>
        </w:rPr>
        <w:t>294.6536</w:t>
      </w:r>
      <w:r>
        <w:rPr>
          <w:rFonts w:hint="eastAsia"/>
          <w:sz w:val="30"/>
          <w:szCs w:val="30"/>
        </w:rPr>
        <w:t>亩青苗及设施补偿款</w:t>
      </w:r>
      <w:r>
        <w:rPr>
          <w:rFonts w:hint="eastAsia"/>
          <w:sz w:val="30"/>
          <w:szCs w:val="30"/>
        </w:rPr>
        <w:t>5645110</w:t>
      </w:r>
      <w:r>
        <w:rPr>
          <w:rFonts w:hint="eastAsia"/>
          <w:sz w:val="30"/>
          <w:szCs w:val="30"/>
        </w:rPr>
        <w:t>元、二坑一带</w:t>
      </w:r>
      <w:r>
        <w:rPr>
          <w:rFonts w:hint="eastAsia"/>
          <w:sz w:val="30"/>
          <w:szCs w:val="30"/>
        </w:rPr>
        <w:t>249.5017</w:t>
      </w:r>
      <w:r>
        <w:rPr>
          <w:rFonts w:hint="eastAsia"/>
          <w:sz w:val="30"/>
          <w:szCs w:val="30"/>
        </w:rPr>
        <w:t>亩青苗及设施补偿款</w:t>
      </w:r>
      <w:r>
        <w:rPr>
          <w:rFonts w:hint="eastAsia"/>
          <w:sz w:val="30"/>
          <w:szCs w:val="30"/>
        </w:rPr>
        <w:t>5502980</w:t>
      </w:r>
      <w:r>
        <w:rPr>
          <w:rFonts w:hint="eastAsia"/>
          <w:sz w:val="30"/>
          <w:szCs w:val="30"/>
        </w:rPr>
        <w:t>元，共计</w:t>
      </w:r>
      <w:r>
        <w:rPr>
          <w:rFonts w:hint="eastAsia"/>
          <w:sz w:val="30"/>
          <w:szCs w:val="30"/>
        </w:rPr>
        <w:t>11148090</w:t>
      </w:r>
      <w:r>
        <w:rPr>
          <w:rFonts w:hint="eastAsia"/>
          <w:sz w:val="30"/>
          <w:szCs w:val="30"/>
        </w:rPr>
        <w:t>元到潘某指定的账户。</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日，经佛山（云浮）产业转移工业园征地拆迁指挥部重新复核，核定应支付三坑壳乸头</w:t>
      </w:r>
      <w:r>
        <w:rPr>
          <w:rFonts w:hint="eastAsia"/>
          <w:sz w:val="30"/>
          <w:szCs w:val="30"/>
        </w:rPr>
        <w:t>294.6536</w:t>
      </w:r>
      <w:r>
        <w:rPr>
          <w:rFonts w:hint="eastAsia"/>
          <w:sz w:val="30"/>
          <w:szCs w:val="30"/>
        </w:rPr>
        <w:t>亩青苗及设施补偿款</w:t>
      </w:r>
      <w:r>
        <w:rPr>
          <w:rFonts w:hint="eastAsia"/>
          <w:sz w:val="30"/>
          <w:szCs w:val="30"/>
        </w:rPr>
        <w:t>898560.80</w:t>
      </w:r>
      <w:r>
        <w:rPr>
          <w:rFonts w:hint="eastAsia"/>
          <w:sz w:val="30"/>
          <w:szCs w:val="30"/>
        </w:rPr>
        <w:t>元、二坑</w:t>
      </w:r>
      <w:r>
        <w:rPr>
          <w:rFonts w:hint="eastAsia"/>
          <w:sz w:val="30"/>
          <w:szCs w:val="30"/>
        </w:rPr>
        <w:t>249.5017</w:t>
      </w:r>
      <w:r>
        <w:rPr>
          <w:rFonts w:hint="eastAsia"/>
          <w:sz w:val="30"/>
          <w:szCs w:val="30"/>
        </w:rPr>
        <w:t>亩青苗及设施补偿款</w:t>
      </w:r>
      <w:r>
        <w:rPr>
          <w:rFonts w:hint="eastAsia"/>
          <w:sz w:val="30"/>
          <w:szCs w:val="30"/>
        </w:rPr>
        <w:t>764905.10</w:t>
      </w:r>
      <w:r>
        <w:rPr>
          <w:rFonts w:hint="eastAsia"/>
          <w:sz w:val="30"/>
          <w:szCs w:val="30"/>
        </w:rPr>
        <w:t>元，共计</w:t>
      </w:r>
      <w:r>
        <w:rPr>
          <w:rFonts w:hint="eastAsia"/>
          <w:sz w:val="30"/>
          <w:szCs w:val="30"/>
        </w:rPr>
        <w:t>1663465.90</w:t>
      </w:r>
      <w:r>
        <w:rPr>
          <w:rFonts w:hint="eastAsia"/>
          <w:sz w:val="30"/>
          <w:szCs w:val="30"/>
        </w:rPr>
        <w:t>元。谭晖作为榃容征地组成员，由于其严重不负责任的行为，致使国家遭受经济损失</w:t>
      </w:r>
      <w:r>
        <w:rPr>
          <w:rFonts w:hint="eastAsia"/>
          <w:sz w:val="30"/>
          <w:szCs w:val="30"/>
        </w:rPr>
        <w:t>9484624.10</w:t>
      </w:r>
      <w:r>
        <w:rPr>
          <w:rFonts w:hint="eastAsia"/>
          <w:sz w:val="30"/>
          <w:szCs w:val="30"/>
        </w:rPr>
        <w:t>元。</w:t>
      </w:r>
    </w:p>
    <w:p w:rsidR="004F3BCA" w:rsidRDefault="004F3BCA">
      <w:pPr>
        <w:spacing w:line="500" w:lineRule="atLeast"/>
        <w:ind w:firstLine="600"/>
        <w:divId w:val="2107116970"/>
        <w:rPr>
          <w:rFonts w:hint="eastAsia"/>
          <w:sz w:val="30"/>
          <w:szCs w:val="30"/>
        </w:rPr>
      </w:pPr>
      <w:r>
        <w:rPr>
          <w:rFonts w:hint="eastAsia"/>
          <w:sz w:val="30"/>
          <w:szCs w:val="30"/>
        </w:rPr>
        <w:t>针对指控的事实，公诉机关向法庭提供了证人证言、佛山（云浮）产业转移工业园征地拆迁指挥部提供的划款拨款材料等书证、辨认材料、被告人的供述等证据，据此认为被告人谭晖的行为已构成贪污罪及玩忽职守罪，提请本院依照《中华人民共和国刑法》第三百八十二条、第三百八十三条、第三百九十七条的规定判处。</w:t>
      </w:r>
    </w:p>
    <w:p w:rsidR="004F3BCA" w:rsidRDefault="004F3BCA">
      <w:pPr>
        <w:spacing w:line="500" w:lineRule="atLeast"/>
        <w:ind w:firstLine="600"/>
        <w:divId w:val="1119179105"/>
        <w:rPr>
          <w:rFonts w:hint="eastAsia"/>
          <w:sz w:val="30"/>
          <w:szCs w:val="30"/>
        </w:rPr>
      </w:pPr>
      <w:r>
        <w:rPr>
          <w:rFonts w:hint="eastAsia"/>
          <w:sz w:val="30"/>
          <w:szCs w:val="30"/>
        </w:rPr>
        <w:t>被告人谭晖对公诉机关指控的犯罪事实作了供述，认罪悔罪，对贪污罪的犯罪事实没有异议，但认为在玩忽职守罪中其是听从领导的安排才在虚假的青苗及设施补偿确认表上签名，请求从轻处罚。</w:t>
      </w:r>
    </w:p>
    <w:p w:rsidR="004F3BCA" w:rsidRDefault="004F3BCA">
      <w:pPr>
        <w:spacing w:line="500" w:lineRule="atLeast"/>
        <w:ind w:firstLine="600"/>
        <w:divId w:val="358243134"/>
        <w:rPr>
          <w:rFonts w:hint="eastAsia"/>
          <w:sz w:val="30"/>
          <w:szCs w:val="30"/>
        </w:rPr>
      </w:pPr>
      <w:r>
        <w:rPr>
          <w:rFonts w:hint="eastAsia"/>
          <w:sz w:val="30"/>
          <w:szCs w:val="30"/>
        </w:rPr>
        <w:t>指定辩护人对公诉机关指控被告人谭晖构成贪污罪及玩忽职守罪没有异议，但被告人谭晖有如下从轻或者减轻处罚情节：</w:t>
      </w:r>
      <w:r>
        <w:rPr>
          <w:rFonts w:hint="eastAsia"/>
          <w:sz w:val="30"/>
          <w:szCs w:val="30"/>
        </w:rPr>
        <w:t>1.</w:t>
      </w:r>
      <w:r>
        <w:rPr>
          <w:rFonts w:hint="eastAsia"/>
          <w:sz w:val="30"/>
          <w:szCs w:val="30"/>
        </w:rPr>
        <w:t>被告人谭晖在案发后积极退赃</w:t>
      </w:r>
      <w:r>
        <w:rPr>
          <w:rFonts w:hint="eastAsia"/>
          <w:sz w:val="30"/>
          <w:szCs w:val="30"/>
        </w:rPr>
        <w:t>200000</w:t>
      </w:r>
      <w:r>
        <w:rPr>
          <w:rFonts w:hint="eastAsia"/>
          <w:sz w:val="30"/>
          <w:szCs w:val="30"/>
        </w:rPr>
        <w:t>元。</w:t>
      </w:r>
      <w:r>
        <w:rPr>
          <w:rFonts w:hint="eastAsia"/>
          <w:sz w:val="30"/>
          <w:szCs w:val="30"/>
        </w:rPr>
        <w:t>2.</w:t>
      </w:r>
      <w:r>
        <w:rPr>
          <w:rFonts w:hint="eastAsia"/>
          <w:sz w:val="30"/>
          <w:szCs w:val="30"/>
        </w:rPr>
        <w:t>被告人谭晖能如实供述自己的罪行。</w:t>
      </w:r>
      <w:r>
        <w:rPr>
          <w:rFonts w:hint="eastAsia"/>
          <w:sz w:val="30"/>
          <w:szCs w:val="30"/>
        </w:rPr>
        <w:t>3.</w:t>
      </w:r>
      <w:r>
        <w:rPr>
          <w:rFonts w:hint="eastAsia"/>
          <w:sz w:val="30"/>
          <w:szCs w:val="30"/>
        </w:rPr>
        <w:t>被告人谭晖自愿认罪，有悔罪表现。</w:t>
      </w:r>
      <w:r>
        <w:rPr>
          <w:rFonts w:hint="eastAsia"/>
          <w:sz w:val="30"/>
          <w:szCs w:val="30"/>
        </w:rPr>
        <w:t>4.</w:t>
      </w:r>
      <w:r>
        <w:rPr>
          <w:rFonts w:hint="eastAsia"/>
          <w:sz w:val="30"/>
          <w:szCs w:val="30"/>
        </w:rPr>
        <w:t>被告人谭晖是初犯。</w:t>
      </w:r>
    </w:p>
    <w:p w:rsidR="004F3BCA" w:rsidRDefault="004F3BCA">
      <w:pPr>
        <w:spacing w:line="500" w:lineRule="atLeast"/>
        <w:ind w:firstLine="600"/>
        <w:divId w:val="2133134471"/>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月间，被告人谭晖与区某</w:t>
      </w:r>
      <w:r>
        <w:rPr>
          <w:rFonts w:hint="eastAsia"/>
          <w:sz w:val="30"/>
          <w:szCs w:val="30"/>
        </w:rPr>
        <w:t>1</w:t>
      </w:r>
      <w:r>
        <w:rPr>
          <w:rFonts w:hint="eastAsia"/>
          <w:sz w:val="30"/>
          <w:szCs w:val="30"/>
        </w:rPr>
        <w:t>等人在征收云浮市云安区都杨镇榃容村委会三坑壳乸头一带范围的青苗及设施过程中，二人合谋，通过以他人名义虚构青苗套取补偿款非法占有，后由区某</w:t>
      </w:r>
      <w:r>
        <w:rPr>
          <w:rFonts w:hint="eastAsia"/>
          <w:sz w:val="30"/>
          <w:szCs w:val="30"/>
        </w:rPr>
        <w:t>1</w:t>
      </w:r>
      <w:r>
        <w:rPr>
          <w:rFonts w:hint="eastAsia"/>
          <w:sz w:val="30"/>
          <w:szCs w:val="30"/>
        </w:rPr>
        <w:t>提供补偿对象区某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、区某</w:t>
      </w:r>
      <w:r>
        <w:rPr>
          <w:rFonts w:hint="eastAsia"/>
          <w:sz w:val="30"/>
          <w:szCs w:val="30"/>
        </w:rPr>
        <w:t>3</w:t>
      </w:r>
      <w:r>
        <w:rPr>
          <w:rFonts w:hint="eastAsia"/>
          <w:sz w:val="30"/>
          <w:szCs w:val="30"/>
        </w:rPr>
        <w:t>、冼某以及补偿金额等数据给被告人谭晖，由被告人谭晖以支付区某</w:t>
      </w:r>
      <w:r>
        <w:rPr>
          <w:rFonts w:hint="eastAsia"/>
          <w:sz w:val="30"/>
          <w:szCs w:val="30"/>
        </w:rPr>
        <w:t>2120700</w:t>
      </w:r>
      <w:r>
        <w:rPr>
          <w:rFonts w:hint="eastAsia"/>
          <w:sz w:val="30"/>
          <w:szCs w:val="30"/>
        </w:rPr>
        <w:t>元及</w:t>
      </w:r>
      <w:r>
        <w:rPr>
          <w:rFonts w:hint="eastAsia"/>
          <w:sz w:val="30"/>
          <w:szCs w:val="30"/>
        </w:rPr>
        <w:t>201480</w:t>
      </w:r>
      <w:r>
        <w:rPr>
          <w:rFonts w:hint="eastAsia"/>
          <w:sz w:val="30"/>
          <w:szCs w:val="30"/>
        </w:rPr>
        <w:t>元、曾某</w:t>
      </w:r>
      <w:r>
        <w:rPr>
          <w:rFonts w:hint="eastAsia"/>
          <w:sz w:val="30"/>
          <w:szCs w:val="30"/>
        </w:rPr>
        <w:t>1230140</w:t>
      </w:r>
      <w:r>
        <w:rPr>
          <w:rFonts w:hint="eastAsia"/>
          <w:sz w:val="30"/>
          <w:szCs w:val="30"/>
        </w:rPr>
        <w:t>元、陈某</w:t>
      </w:r>
      <w:r>
        <w:rPr>
          <w:rFonts w:hint="eastAsia"/>
          <w:sz w:val="30"/>
          <w:szCs w:val="30"/>
        </w:rPr>
        <w:t>1384295</w:t>
      </w:r>
      <w:r>
        <w:rPr>
          <w:rFonts w:hint="eastAsia"/>
          <w:sz w:val="30"/>
          <w:szCs w:val="30"/>
        </w:rPr>
        <w:t>元、区某</w:t>
      </w:r>
      <w:r>
        <w:rPr>
          <w:rFonts w:hint="eastAsia"/>
          <w:sz w:val="30"/>
          <w:szCs w:val="30"/>
        </w:rPr>
        <w:t>352500</w:t>
      </w:r>
      <w:r>
        <w:rPr>
          <w:rFonts w:hint="eastAsia"/>
          <w:sz w:val="30"/>
          <w:szCs w:val="30"/>
        </w:rPr>
        <w:t>元、冼某</w:t>
      </w:r>
      <w:r>
        <w:rPr>
          <w:rFonts w:hint="eastAsia"/>
          <w:sz w:val="30"/>
          <w:szCs w:val="30"/>
        </w:rPr>
        <w:t>219960</w:t>
      </w:r>
      <w:r>
        <w:rPr>
          <w:rFonts w:hint="eastAsia"/>
          <w:sz w:val="30"/>
          <w:szCs w:val="30"/>
        </w:rPr>
        <w:t>元青苗及设施补偿款的名义填制虚假的青苗及设施补偿确认表，骗取青苗及设施补偿款共计</w:t>
      </w:r>
      <w:r>
        <w:rPr>
          <w:rFonts w:hint="eastAsia"/>
          <w:sz w:val="30"/>
          <w:szCs w:val="30"/>
        </w:rPr>
        <w:t>1207975</w:t>
      </w:r>
      <w:r>
        <w:rPr>
          <w:rFonts w:hint="eastAsia"/>
          <w:sz w:val="30"/>
          <w:szCs w:val="30"/>
        </w:rPr>
        <w:t>元，该款由区某</w:t>
      </w:r>
      <w:r>
        <w:rPr>
          <w:rFonts w:hint="eastAsia"/>
          <w:sz w:val="30"/>
          <w:szCs w:val="30"/>
        </w:rPr>
        <w:t>1</w:t>
      </w:r>
      <w:r>
        <w:rPr>
          <w:rFonts w:hint="eastAsia"/>
          <w:sz w:val="30"/>
          <w:szCs w:val="30"/>
        </w:rPr>
        <w:t>和被告人谭晖等人非法占有，其中被告人谭晖分得</w:t>
      </w:r>
      <w:r>
        <w:rPr>
          <w:rFonts w:hint="eastAsia"/>
          <w:sz w:val="30"/>
          <w:szCs w:val="30"/>
        </w:rPr>
        <w:t>200000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日，被告人谭晖主动向监察机关供述了贪污</w:t>
      </w:r>
      <w:r>
        <w:rPr>
          <w:rFonts w:hint="eastAsia"/>
          <w:sz w:val="30"/>
          <w:szCs w:val="30"/>
        </w:rPr>
        <w:t>200000</w:t>
      </w:r>
      <w:r>
        <w:rPr>
          <w:rFonts w:hint="eastAsia"/>
          <w:sz w:val="30"/>
          <w:szCs w:val="30"/>
        </w:rPr>
        <w:t>元的犯罪事实。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日，被告人谭晖退出所分得的赃款</w:t>
      </w:r>
      <w:r>
        <w:rPr>
          <w:rFonts w:hint="eastAsia"/>
          <w:sz w:val="30"/>
          <w:szCs w:val="30"/>
        </w:rPr>
        <w:t>200000</w:t>
      </w:r>
      <w:r>
        <w:rPr>
          <w:rFonts w:hint="eastAsia"/>
          <w:sz w:val="30"/>
          <w:szCs w:val="30"/>
        </w:rPr>
        <w:t>元至云浮市云安区监察委员会帐户。</w:t>
      </w:r>
    </w:p>
    <w:p w:rsidR="004F3BCA" w:rsidRDefault="004F3BCA">
      <w:pPr>
        <w:spacing w:line="500" w:lineRule="atLeast"/>
        <w:ind w:firstLine="600"/>
        <w:divId w:val="874855914"/>
        <w:rPr>
          <w:rFonts w:hint="eastAsia"/>
          <w:sz w:val="30"/>
          <w:szCs w:val="30"/>
        </w:rPr>
      </w:pPr>
      <w:r>
        <w:rPr>
          <w:rFonts w:hint="eastAsia"/>
          <w:sz w:val="30"/>
          <w:szCs w:val="30"/>
        </w:rPr>
        <w:t>以上事实，有经法庭质证，能相互印证、相互吻合的下列证据证实：</w:t>
      </w:r>
    </w:p>
    <w:p w:rsidR="004F3BCA" w:rsidRDefault="004F3BCA">
      <w:pPr>
        <w:spacing w:line="500" w:lineRule="atLeast"/>
        <w:ind w:firstLine="600"/>
        <w:divId w:val="1202941016"/>
        <w:rPr>
          <w:rFonts w:hint="eastAsia"/>
          <w:sz w:val="30"/>
          <w:szCs w:val="30"/>
        </w:rPr>
      </w:pPr>
      <w:r>
        <w:rPr>
          <w:rFonts w:hint="eastAsia"/>
          <w:sz w:val="30"/>
          <w:szCs w:val="30"/>
        </w:rPr>
        <w:t>1.</w:t>
      </w:r>
      <w:r>
        <w:rPr>
          <w:rFonts w:hint="eastAsia"/>
          <w:sz w:val="30"/>
          <w:szCs w:val="30"/>
        </w:rPr>
        <w:t>被告人谭晖的供述与辩解。</w:t>
      </w:r>
    </w:p>
    <w:p w:rsidR="004F3BCA" w:rsidRDefault="004F3BCA">
      <w:pPr>
        <w:spacing w:line="500" w:lineRule="atLeast"/>
        <w:ind w:firstLine="600"/>
        <w:divId w:val="414014448"/>
        <w:rPr>
          <w:rFonts w:hint="eastAsia"/>
          <w:sz w:val="30"/>
          <w:szCs w:val="30"/>
        </w:rPr>
      </w:pPr>
      <w:r>
        <w:rPr>
          <w:rFonts w:hint="eastAsia"/>
          <w:sz w:val="30"/>
          <w:szCs w:val="30"/>
        </w:rPr>
        <w:t>2.</w:t>
      </w:r>
      <w:r>
        <w:rPr>
          <w:rFonts w:hint="eastAsia"/>
          <w:sz w:val="30"/>
          <w:szCs w:val="30"/>
        </w:rPr>
        <w:t>证人区某</w:t>
      </w:r>
      <w:r>
        <w:rPr>
          <w:rFonts w:hint="eastAsia"/>
          <w:sz w:val="30"/>
          <w:szCs w:val="30"/>
        </w:rPr>
        <w:t>1</w:t>
      </w:r>
      <w:r>
        <w:rPr>
          <w:rFonts w:hint="eastAsia"/>
          <w:sz w:val="30"/>
          <w:szCs w:val="30"/>
        </w:rPr>
        <w:t>、谭某、严某、曾某</w:t>
      </w:r>
      <w:r>
        <w:rPr>
          <w:rFonts w:hint="eastAsia"/>
          <w:sz w:val="30"/>
          <w:szCs w:val="30"/>
        </w:rPr>
        <w:t>1</w:t>
      </w:r>
      <w:r>
        <w:rPr>
          <w:rFonts w:hint="eastAsia"/>
          <w:sz w:val="30"/>
          <w:szCs w:val="30"/>
        </w:rPr>
        <w:t>、冼某、陈某</w:t>
      </w:r>
      <w:r>
        <w:rPr>
          <w:rFonts w:hint="eastAsia"/>
          <w:sz w:val="30"/>
          <w:szCs w:val="30"/>
        </w:rPr>
        <w:t>1</w:t>
      </w:r>
      <w:r>
        <w:rPr>
          <w:rFonts w:hint="eastAsia"/>
          <w:sz w:val="30"/>
          <w:szCs w:val="30"/>
        </w:rPr>
        <w:t>、区某</w:t>
      </w:r>
      <w:r>
        <w:rPr>
          <w:rFonts w:hint="eastAsia"/>
          <w:sz w:val="30"/>
          <w:szCs w:val="30"/>
        </w:rPr>
        <w:t>2</w:t>
      </w:r>
      <w:r>
        <w:rPr>
          <w:rFonts w:hint="eastAsia"/>
          <w:sz w:val="30"/>
          <w:szCs w:val="30"/>
        </w:rPr>
        <w:t>、区某</w:t>
      </w:r>
      <w:r>
        <w:rPr>
          <w:rFonts w:hint="eastAsia"/>
          <w:sz w:val="30"/>
          <w:szCs w:val="30"/>
        </w:rPr>
        <w:t>3</w:t>
      </w:r>
      <w:r>
        <w:rPr>
          <w:rFonts w:hint="eastAsia"/>
          <w:sz w:val="30"/>
          <w:szCs w:val="30"/>
        </w:rPr>
        <w:t>、黎某</w:t>
      </w:r>
      <w:r>
        <w:rPr>
          <w:rFonts w:hint="eastAsia"/>
          <w:sz w:val="30"/>
          <w:szCs w:val="30"/>
        </w:rPr>
        <w:t>1</w:t>
      </w:r>
      <w:r>
        <w:rPr>
          <w:rFonts w:hint="eastAsia"/>
          <w:sz w:val="30"/>
          <w:szCs w:val="30"/>
        </w:rPr>
        <w:t>、毛某、陈某</w:t>
      </w:r>
      <w:r>
        <w:rPr>
          <w:rFonts w:hint="eastAsia"/>
          <w:sz w:val="30"/>
          <w:szCs w:val="30"/>
        </w:rPr>
        <w:t>2</w:t>
      </w:r>
      <w:r>
        <w:rPr>
          <w:rFonts w:hint="eastAsia"/>
          <w:sz w:val="30"/>
          <w:szCs w:val="30"/>
        </w:rPr>
        <w:t>、麦某、区某</w:t>
      </w:r>
      <w:r>
        <w:rPr>
          <w:rFonts w:hint="eastAsia"/>
          <w:sz w:val="30"/>
          <w:szCs w:val="30"/>
        </w:rPr>
        <w:t>4</w:t>
      </w:r>
      <w:r>
        <w:rPr>
          <w:rFonts w:hint="eastAsia"/>
          <w:sz w:val="30"/>
          <w:szCs w:val="30"/>
        </w:rPr>
        <w:t>、区某</w:t>
      </w:r>
      <w:r>
        <w:rPr>
          <w:rFonts w:hint="eastAsia"/>
          <w:sz w:val="30"/>
          <w:szCs w:val="30"/>
        </w:rPr>
        <w:t>5</w:t>
      </w:r>
      <w:r>
        <w:rPr>
          <w:rFonts w:hint="eastAsia"/>
          <w:sz w:val="30"/>
          <w:szCs w:val="30"/>
        </w:rPr>
        <w:t>的证言。</w:t>
      </w:r>
    </w:p>
    <w:p w:rsidR="004F3BCA" w:rsidRDefault="004F3BCA">
      <w:pPr>
        <w:spacing w:line="500" w:lineRule="atLeast"/>
        <w:ind w:firstLine="600"/>
        <w:divId w:val="462895075"/>
        <w:rPr>
          <w:rFonts w:hint="eastAsia"/>
          <w:sz w:val="30"/>
          <w:szCs w:val="30"/>
        </w:rPr>
      </w:pPr>
      <w:r>
        <w:rPr>
          <w:rFonts w:hint="eastAsia"/>
          <w:sz w:val="30"/>
          <w:szCs w:val="30"/>
        </w:rPr>
        <w:t>3.</w:t>
      </w:r>
      <w:r>
        <w:rPr>
          <w:rFonts w:hint="eastAsia"/>
          <w:sz w:val="30"/>
          <w:szCs w:val="30"/>
        </w:rPr>
        <w:t>受案登记表、立案决定书、线索来源及抓获经过。</w:t>
      </w:r>
    </w:p>
    <w:p w:rsidR="004F3BCA" w:rsidRDefault="004F3BCA">
      <w:pPr>
        <w:spacing w:line="500" w:lineRule="atLeast"/>
        <w:ind w:firstLine="600"/>
        <w:divId w:val="125246768"/>
        <w:rPr>
          <w:rFonts w:hint="eastAsia"/>
          <w:sz w:val="30"/>
          <w:szCs w:val="30"/>
        </w:rPr>
      </w:pPr>
      <w:r>
        <w:rPr>
          <w:rFonts w:hint="eastAsia"/>
          <w:sz w:val="30"/>
          <w:szCs w:val="30"/>
        </w:rPr>
        <w:t>4.</w:t>
      </w:r>
      <w:r>
        <w:rPr>
          <w:rFonts w:hint="eastAsia"/>
          <w:sz w:val="30"/>
          <w:szCs w:val="30"/>
        </w:rPr>
        <w:t>辨认材料。</w:t>
      </w:r>
    </w:p>
    <w:p w:rsidR="004F3BCA" w:rsidRDefault="004F3BCA">
      <w:pPr>
        <w:spacing w:line="500" w:lineRule="atLeast"/>
        <w:ind w:firstLine="600"/>
        <w:divId w:val="1203588973"/>
        <w:rPr>
          <w:rFonts w:hint="eastAsia"/>
          <w:sz w:val="30"/>
          <w:szCs w:val="30"/>
        </w:rPr>
      </w:pPr>
      <w:r>
        <w:rPr>
          <w:rFonts w:hint="eastAsia"/>
          <w:sz w:val="30"/>
          <w:szCs w:val="30"/>
        </w:rPr>
        <w:t>5.</w:t>
      </w:r>
      <w:r>
        <w:rPr>
          <w:rFonts w:hint="eastAsia"/>
          <w:sz w:val="30"/>
          <w:szCs w:val="30"/>
        </w:rPr>
        <w:t>司法会计鉴定书。</w:t>
      </w:r>
    </w:p>
    <w:p w:rsidR="004F3BCA" w:rsidRDefault="004F3BCA">
      <w:pPr>
        <w:spacing w:line="500" w:lineRule="atLeast"/>
        <w:ind w:firstLine="600"/>
        <w:divId w:val="417488534"/>
        <w:rPr>
          <w:rFonts w:hint="eastAsia"/>
          <w:sz w:val="30"/>
          <w:szCs w:val="30"/>
        </w:rPr>
      </w:pPr>
      <w:r>
        <w:rPr>
          <w:rFonts w:hint="eastAsia"/>
          <w:sz w:val="30"/>
          <w:szCs w:val="30"/>
        </w:rPr>
        <w:t>6.</w:t>
      </w:r>
      <w:r>
        <w:rPr>
          <w:rFonts w:hint="eastAsia"/>
          <w:sz w:val="30"/>
          <w:szCs w:val="30"/>
        </w:rPr>
        <w:t>谭晖购买房产、车位的存档资料。</w:t>
      </w:r>
    </w:p>
    <w:p w:rsidR="004F3BCA" w:rsidRDefault="004F3BCA">
      <w:pPr>
        <w:spacing w:line="500" w:lineRule="atLeast"/>
        <w:ind w:firstLine="600"/>
        <w:divId w:val="861817001"/>
        <w:rPr>
          <w:rFonts w:hint="eastAsia"/>
          <w:sz w:val="30"/>
          <w:szCs w:val="30"/>
        </w:rPr>
      </w:pPr>
      <w:r>
        <w:rPr>
          <w:rFonts w:hint="eastAsia"/>
          <w:sz w:val="30"/>
          <w:szCs w:val="30"/>
        </w:rPr>
        <w:t>7.</w:t>
      </w:r>
      <w:r>
        <w:rPr>
          <w:rFonts w:hint="eastAsia"/>
          <w:sz w:val="30"/>
          <w:szCs w:val="30"/>
        </w:rPr>
        <w:t>关于被调查人谭晖认罪态度和主动退赃的情况说明。</w:t>
      </w:r>
    </w:p>
    <w:p w:rsidR="004F3BCA" w:rsidRDefault="004F3BCA">
      <w:pPr>
        <w:spacing w:line="500" w:lineRule="atLeast"/>
        <w:ind w:firstLine="600"/>
        <w:divId w:val="701826106"/>
        <w:rPr>
          <w:rFonts w:hint="eastAsia"/>
          <w:sz w:val="30"/>
          <w:szCs w:val="30"/>
        </w:rPr>
      </w:pPr>
      <w:r>
        <w:rPr>
          <w:rFonts w:hint="eastAsia"/>
          <w:sz w:val="30"/>
          <w:szCs w:val="30"/>
        </w:rPr>
        <w:t>8.</w:t>
      </w:r>
      <w:r>
        <w:rPr>
          <w:rFonts w:hint="eastAsia"/>
          <w:sz w:val="30"/>
          <w:szCs w:val="30"/>
        </w:rPr>
        <w:t>退赃材料。</w:t>
      </w:r>
    </w:p>
    <w:p w:rsidR="004F3BCA" w:rsidRDefault="004F3BCA">
      <w:pPr>
        <w:spacing w:line="500" w:lineRule="atLeast"/>
        <w:ind w:firstLine="600"/>
        <w:divId w:val="597913655"/>
        <w:rPr>
          <w:rFonts w:hint="eastAsia"/>
          <w:sz w:val="30"/>
          <w:szCs w:val="30"/>
        </w:rPr>
      </w:pPr>
      <w:r>
        <w:rPr>
          <w:rFonts w:hint="eastAsia"/>
          <w:sz w:val="30"/>
          <w:szCs w:val="30"/>
        </w:rPr>
        <w:t>9.</w:t>
      </w:r>
      <w:r>
        <w:rPr>
          <w:rFonts w:hint="eastAsia"/>
          <w:sz w:val="30"/>
          <w:szCs w:val="30"/>
        </w:rPr>
        <w:t>青苗及设施补偿确认表等书证。</w:t>
      </w:r>
    </w:p>
    <w:p w:rsidR="004F3BCA" w:rsidRDefault="004F3BCA">
      <w:pPr>
        <w:spacing w:line="500" w:lineRule="atLeast"/>
        <w:ind w:firstLine="600"/>
        <w:divId w:val="147290342"/>
        <w:rPr>
          <w:rFonts w:hint="eastAsia"/>
          <w:sz w:val="30"/>
          <w:szCs w:val="30"/>
        </w:rPr>
      </w:pPr>
      <w:r>
        <w:rPr>
          <w:rFonts w:hint="eastAsia"/>
          <w:sz w:val="30"/>
          <w:szCs w:val="30"/>
        </w:rPr>
        <w:t>10.</w:t>
      </w:r>
      <w:r>
        <w:rPr>
          <w:rFonts w:hint="eastAsia"/>
          <w:sz w:val="30"/>
          <w:szCs w:val="30"/>
        </w:rPr>
        <w:t>谭晖的工作简历、征地组成员名单、劳动合同等书证。</w:t>
      </w:r>
    </w:p>
    <w:p w:rsidR="004F3BCA" w:rsidRDefault="004F3BCA">
      <w:pPr>
        <w:spacing w:line="500" w:lineRule="atLeast"/>
        <w:ind w:firstLine="600"/>
        <w:divId w:val="1086655246"/>
        <w:rPr>
          <w:rFonts w:hint="eastAsia"/>
          <w:sz w:val="30"/>
          <w:szCs w:val="30"/>
        </w:rPr>
      </w:pPr>
      <w:r>
        <w:rPr>
          <w:rFonts w:hint="eastAsia"/>
          <w:sz w:val="30"/>
          <w:szCs w:val="30"/>
        </w:rPr>
        <w:t>11.</w:t>
      </w:r>
      <w:r>
        <w:rPr>
          <w:rFonts w:hint="eastAsia"/>
          <w:sz w:val="30"/>
          <w:szCs w:val="30"/>
        </w:rPr>
        <w:t>关于谭晖的情况说明、工资表。</w:t>
      </w:r>
    </w:p>
    <w:p w:rsidR="004F3BCA" w:rsidRDefault="004F3BCA">
      <w:pPr>
        <w:spacing w:line="500" w:lineRule="atLeast"/>
        <w:ind w:firstLine="600"/>
        <w:divId w:val="556555871"/>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月间，云浮市云安区都杨镇人民政府以建设生态公墓项目征收了陈某</w:t>
      </w:r>
      <w:r>
        <w:rPr>
          <w:rFonts w:hint="eastAsia"/>
          <w:sz w:val="30"/>
          <w:szCs w:val="30"/>
        </w:rPr>
        <w:t>5</w:t>
      </w:r>
      <w:r>
        <w:rPr>
          <w:rFonts w:hint="eastAsia"/>
          <w:sz w:val="30"/>
          <w:szCs w:val="30"/>
        </w:rPr>
        <w:t>承包的三坑壳乸头土地共计</w:t>
      </w:r>
      <w:r>
        <w:rPr>
          <w:rFonts w:hint="eastAsia"/>
          <w:sz w:val="30"/>
          <w:szCs w:val="30"/>
        </w:rPr>
        <w:t>294.6536</w:t>
      </w:r>
      <w:r>
        <w:rPr>
          <w:rFonts w:hint="eastAsia"/>
          <w:sz w:val="30"/>
          <w:szCs w:val="30"/>
        </w:rPr>
        <w:t>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月云浮市云安区都杨镇人民政府以河杨公路堆填区项目征收了陈某</w:t>
      </w:r>
      <w:r>
        <w:rPr>
          <w:rFonts w:hint="eastAsia"/>
          <w:sz w:val="30"/>
          <w:szCs w:val="30"/>
        </w:rPr>
        <w:t>5</w:t>
      </w:r>
      <w:r>
        <w:rPr>
          <w:rFonts w:hint="eastAsia"/>
          <w:sz w:val="30"/>
          <w:szCs w:val="30"/>
        </w:rPr>
        <w:t>承包的二坑一带土地</w:t>
      </w:r>
      <w:r>
        <w:rPr>
          <w:rFonts w:hint="eastAsia"/>
          <w:sz w:val="30"/>
          <w:szCs w:val="30"/>
        </w:rPr>
        <w:t>249.5017</w:t>
      </w:r>
      <w:r>
        <w:rPr>
          <w:rFonts w:hint="eastAsia"/>
          <w:sz w:val="30"/>
          <w:szCs w:val="30"/>
        </w:rPr>
        <w:t>亩。</w:t>
      </w:r>
    </w:p>
    <w:p w:rsidR="004F3BCA" w:rsidRDefault="004F3BCA">
      <w:pPr>
        <w:spacing w:line="500" w:lineRule="atLeast"/>
        <w:ind w:firstLine="600"/>
        <w:divId w:val="211015609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5</w:t>
      </w:r>
      <w:r>
        <w:rPr>
          <w:rFonts w:hint="eastAsia"/>
          <w:sz w:val="30"/>
          <w:szCs w:val="30"/>
        </w:rPr>
        <w:t>以</w:t>
      </w:r>
      <w:r>
        <w:rPr>
          <w:rFonts w:hint="eastAsia"/>
          <w:sz w:val="30"/>
          <w:szCs w:val="30"/>
        </w:rPr>
        <w:t>1950000</w:t>
      </w:r>
      <w:r>
        <w:rPr>
          <w:rFonts w:hint="eastAsia"/>
          <w:sz w:val="30"/>
          <w:szCs w:val="30"/>
        </w:rPr>
        <w:t>元的价格将该山场转让给潘某（另案处理）。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月间，潘某通过伪造转让合同</w:t>
      </w:r>
      <w:r>
        <w:rPr>
          <w:rFonts w:hint="eastAsia"/>
          <w:sz w:val="30"/>
          <w:szCs w:val="30"/>
        </w:rPr>
        <w:t>,</w:t>
      </w:r>
      <w:r>
        <w:rPr>
          <w:rFonts w:hint="eastAsia"/>
          <w:sz w:val="30"/>
          <w:szCs w:val="30"/>
        </w:rPr>
        <w:t>以陈某</w:t>
      </w:r>
      <w:r>
        <w:rPr>
          <w:rFonts w:hint="eastAsia"/>
          <w:sz w:val="30"/>
          <w:szCs w:val="30"/>
        </w:rPr>
        <w:t>4</w:t>
      </w:r>
      <w:r>
        <w:rPr>
          <w:rFonts w:hint="eastAsia"/>
          <w:sz w:val="30"/>
          <w:szCs w:val="30"/>
        </w:rPr>
        <w:t>的名义申领三坑壳乸头</w:t>
      </w:r>
      <w:r>
        <w:rPr>
          <w:rFonts w:hint="eastAsia"/>
          <w:sz w:val="30"/>
          <w:szCs w:val="30"/>
        </w:rPr>
        <w:t>294.6536</w:t>
      </w:r>
      <w:r>
        <w:rPr>
          <w:rFonts w:hint="eastAsia"/>
          <w:sz w:val="30"/>
          <w:szCs w:val="30"/>
        </w:rPr>
        <w:t>亩青苗及设施补偿。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月间，潘某又以黎某</w:t>
      </w:r>
      <w:r>
        <w:rPr>
          <w:rFonts w:hint="eastAsia"/>
          <w:sz w:val="30"/>
          <w:szCs w:val="30"/>
        </w:rPr>
        <w:t>2</w:t>
      </w:r>
      <w:r>
        <w:rPr>
          <w:rFonts w:hint="eastAsia"/>
          <w:sz w:val="30"/>
          <w:szCs w:val="30"/>
        </w:rPr>
        <w:t>的名义申领二坑一带</w:t>
      </w:r>
      <w:r>
        <w:rPr>
          <w:rFonts w:hint="eastAsia"/>
          <w:sz w:val="30"/>
          <w:szCs w:val="30"/>
        </w:rPr>
        <w:t>249.5017</w:t>
      </w:r>
      <w:r>
        <w:rPr>
          <w:rFonts w:hint="eastAsia"/>
          <w:sz w:val="30"/>
          <w:szCs w:val="30"/>
        </w:rPr>
        <w:t>亩青苗及设施补偿。云浮市云安区都杨镇人民政府榃容征地组成员谭晖在没有进行实地测量、清点青苗和设施的情况下，仍在黎某</w:t>
      </w:r>
      <w:r>
        <w:rPr>
          <w:rFonts w:hint="eastAsia"/>
          <w:sz w:val="30"/>
          <w:szCs w:val="30"/>
        </w:rPr>
        <w:t>1</w:t>
      </w:r>
      <w:r>
        <w:rPr>
          <w:rFonts w:hint="eastAsia"/>
          <w:sz w:val="30"/>
          <w:szCs w:val="30"/>
        </w:rPr>
        <w:t>的授意下</w:t>
      </w:r>
      <w:r>
        <w:rPr>
          <w:rFonts w:hint="eastAsia"/>
          <w:sz w:val="30"/>
          <w:szCs w:val="30"/>
        </w:rPr>
        <w:t>,</w:t>
      </w:r>
      <w:r>
        <w:rPr>
          <w:rFonts w:hint="eastAsia"/>
          <w:sz w:val="30"/>
          <w:szCs w:val="30"/>
        </w:rPr>
        <w:t>在虚假的青苗及设施补偿确认表上签名确认。后佛山（云浮）产业转移工业园征地拆迁指挥部分别划拨三坑壳乸头</w:t>
      </w:r>
      <w:r>
        <w:rPr>
          <w:rFonts w:hint="eastAsia"/>
          <w:sz w:val="30"/>
          <w:szCs w:val="30"/>
        </w:rPr>
        <w:t>294.6536</w:t>
      </w:r>
      <w:r>
        <w:rPr>
          <w:rFonts w:hint="eastAsia"/>
          <w:sz w:val="30"/>
          <w:szCs w:val="30"/>
        </w:rPr>
        <w:t>亩青苗及设施补偿款</w:t>
      </w:r>
      <w:r>
        <w:rPr>
          <w:rFonts w:hint="eastAsia"/>
          <w:sz w:val="30"/>
          <w:szCs w:val="30"/>
        </w:rPr>
        <w:t>5645110</w:t>
      </w:r>
      <w:r>
        <w:rPr>
          <w:rFonts w:hint="eastAsia"/>
          <w:sz w:val="30"/>
          <w:szCs w:val="30"/>
        </w:rPr>
        <w:t>元、二坑一带</w:t>
      </w:r>
      <w:r>
        <w:rPr>
          <w:rFonts w:hint="eastAsia"/>
          <w:sz w:val="30"/>
          <w:szCs w:val="30"/>
        </w:rPr>
        <w:t>249.5017</w:t>
      </w:r>
      <w:r>
        <w:rPr>
          <w:rFonts w:hint="eastAsia"/>
          <w:sz w:val="30"/>
          <w:szCs w:val="30"/>
        </w:rPr>
        <w:t>亩青苗及设施补偿款</w:t>
      </w:r>
      <w:r>
        <w:rPr>
          <w:rFonts w:hint="eastAsia"/>
          <w:sz w:val="30"/>
          <w:szCs w:val="30"/>
        </w:rPr>
        <w:t>5502980</w:t>
      </w:r>
      <w:r>
        <w:rPr>
          <w:rFonts w:hint="eastAsia"/>
          <w:sz w:val="30"/>
          <w:szCs w:val="30"/>
        </w:rPr>
        <w:t>元，共计</w:t>
      </w:r>
      <w:r>
        <w:rPr>
          <w:rFonts w:hint="eastAsia"/>
          <w:sz w:val="30"/>
          <w:szCs w:val="30"/>
        </w:rPr>
        <w:t>11148090</w:t>
      </w:r>
      <w:r>
        <w:rPr>
          <w:rFonts w:hint="eastAsia"/>
          <w:sz w:val="30"/>
          <w:szCs w:val="30"/>
        </w:rPr>
        <w:t>元到潘某指定的账户。</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日，经佛山（云浮）产业转移工业园征地拆迁指挥部重新复核，核定应支付三坑壳乸头</w:t>
      </w:r>
      <w:r>
        <w:rPr>
          <w:rFonts w:hint="eastAsia"/>
          <w:sz w:val="30"/>
          <w:szCs w:val="30"/>
        </w:rPr>
        <w:t>294.6536</w:t>
      </w:r>
      <w:r>
        <w:rPr>
          <w:rFonts w:hint="eastAsia"/>
          <w:sz w:val="30"/>
          <w:szCs w:val="30"/>
        </w:rPr>
        <w:t>亩青苗及设施补偿款</w:t>
      </w:r>
      <w:r>
        <w:rPr>
          <w:rFonts w:hint="eastAsia"/>
          <w:sz w:val="30"/>
          <w:szCs w:val="30"/>
        </w:rPr>
        <w:t>898560.80</w:t>
      </w:r>
      <w:r>
        <w:rPr>
          <w:rFonts w:hint="eastAsia"/>
          <w:sz w:val="30"/>
          <w:szCs w:val="30"/>
        </w:rPr>
        <w:t>元、二坑</w:t>
      </w:r>
      <w:r>
        <w:rPr>
          <w:rFonts w:hint="eastAsia"/>
          <w:sz w:val="30"/>
          <w:szCs w:val="30"/>
        </w:rPr>
        <w:t>249.5017</w:t>
      </w:r>
      <w:r>
        <w:rPr>
          <w:rFonts w:hint="eastAsia"/>
          <w:sz w:val="30"/>
          <w:szCs w:val="30"/>
        </w:rPr>
        <w:t>亩青苗及设施补偿款</w:t>
      </w:r>
      <w:r>
        <w:rPr>
          <w:rFonts w:hint="eastAsia"/>
          <w:sz w:val="30"/>
          <w:szCs w:val="30"/>
        </w:rPr>
        <w:t>764905.10</w:t>
      </w:r>
      <w:r>
        <w:rPr>
          <w:rFonts w:hint="eastAsia"/>
          <w:sz w:val="30"/>
          <w:szCs w:val="30"/>
        </w:rPr>
        <w:t>元，共计</w:t>
      </w:r>
      <w:r>
        <w:rPr>
          <w:rFonts w:hint="eastAsia"/>
          <w:sz w:val="30"/>
          <w:szCs w:val="30"/>
        </w:rPr>
        <w:t>1663465.90</w:t>
      </w:r>
      <w:r>
        <w:rPr>
          <w:rFonts w:hint="eastAsia"/>
          <w:sz w:val="30"/>
          <w:szCs w:val="30"/>
        </w:rPr>
        <w:t>元。被告人谭晖作为榃容征地组成员，由于其严重不负责任的行为，致使国家遭受经济损失</w:t>
      </w:r>
      <w:r>
        <w:rPr>
          <w:rFonts w:hint="eastAsia"/>
          <w:sz w:val="30"/>
          <w:szCs w:val="30"/>
        </w:rPr>
        <w:t>9484624.10</w:t>
      </w:r>
      <w:r>
        <w:rPr>
          <w:rFonts w:hint="eastAsia"/>
          <w:sz w:val="30"/>
          <w:szCs w:val="30"/>
        </w:rPr>
        <w:t>元。</w:t>
      </w:r>
    </w:p>
    <w:p w:rsidR="004F3BCA" w:rsidRDefault="004F3BCA">
      <w:pPr>
        <w:spacing w:line="500" w:lineRule="atLeast"/>
        <w:ind w:firstLine="600"/>
        <w:divId w:val="854461335"/>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日，监察机关对被告人谭晖涉嫌玩忽职守问题立案调查。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日，被告人谭晖在接受询问时主动供述了玩忽职守的全部犯罪事实。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日，监察机关对被告人谭晖采取留置措施。</w:t>
      </w:r>
    </w:p>
    <w:p w:rsidR="004F3BCA" w:rsidRDefault="004F3BCA">
      <w:pPr>
        <w:spacing w:line="500" w:lineRule="atLeast"/>
        <w:ind w:firstLine="600"/>
        <w:divId w:val="505098615"/>
        <w:rPr>
          <w:rFonts w:hint="eastAsia"/>
          <w:sz w:val="30"/>
          <w:szCs w:val="30"/>
        </w:rPr>
      </w:pPr>
      <w:r>
        <w:rPr>
          <w:rFonts w:hint="eastAsia"/>
          <w:sz w:val="30"/>
          <w:szCs w:val="30"/>
        </w:rPr>
        <w:t>以上事实，有经法庭质证，能相互印证、相互吻合的下列证据证实：</w:t>
      </w:r>
    </w:p>
    <w:p w:rsidR="004F3BCA" w:rsidRDefault="004F3BCA">
      <w:pPr>
        <w:spacing w:line="500" w:lineRule="atLeast"/>
        <w:ind w:firstLine="600"/>
        <w:divId w:val="934437341"/>
        <w:rPr>
          <w:rFonts w:hint="eastAsia"/>
          <w:sz w:val="30"/>
          <w:szCs w:val="30"/>
        </w:rPr>
      </w:pPr>
      <w:r>
        <w:rPr>
          <w:rFonts w:hint="eastAsia"/>
          <w:sz w:val="30"/>
          <w:szCs w:val="30"/>
        </w:rPr>
        <w:t>1.</w:t>
      </w:r>
      <w:r>
        <w:rPr>
          <w:rFonts w:hint="eastAsia"/>
          <w:sz w:val="30"/>
          <w:szCs w:val="30"/>
        </w:rPr>
        <w:t>被告人谭晖的供述与辩解。</w:t>
      </w:r>
    </w:p>
    <w:p w:rsidR="004F3BCA" w:rsidRDefault="004F3BCA">
      <w:pPr>
        <w:spacing w:line="500" w:lineRule="atLeast"/>
        <w:ind w:firstLine="600"/>
        <w:divId w:val="5056515"/>
        <w:rPr>
          <w:rFonts w:hint="eastAsia"/>
          <w:sz w:val="30"/>
          <w:szCs w:val="30"/>
        </w:rPr>
      </w:pPr>
      <w:r>
        <w:rPr>
          <w:rFonts w:hint="eastAsia"/>
          <w:sz w:val="30"/>
          <w:szCs w:val="30"/>
        </w:rPr>
        <w:t>2.</w:t>
      </w:r>
      <w:r>
        <w:rPr>
          <w:rFonts w:hint="eastAsia"/>
          <w:sz w:val="30"/>
          <w:szCs w:val="30"/>
        </w:rPr>
        <w:t>证人黎某</w:t>
      </w:r>
      <w:r>
        <w:rPr>
          <w:rFonts w:hint="eastAsia"/>
          <w:sz w:val="30"/>
          <w:szCs w:val="30"/>
        </w:rPr>
        <w:t>1</w:t>
      </w:r>
      <w:r>
        <w:rPr>
          <w:rFonts w:hint="eastAsia"/>
          <w:sz w:val="30"/>
          <w:szCs w:val="30"/>
        </w:rPr>
        <w:t>、羊某、莫某、陈某</w:t>
      </w:r>
      <w:r>
        <w:rPr>
          <w:rFonts w:hint="eastAsia"/>
          <w:sz w:val="30"/>
          <w:szCs w:val="30"/>
        </w:rPr>
        <w:t>3</w:t>
      </w:r>
      <w:r>
        <w:rPr>
          <w:rFonts w:hint="eastAsia"/>
          <w:sz w:val="30"/>
          <w:szCs w:val="30"/>
        </w:rPr>
        <w:t>、潘某、区某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、毛某、陈某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、黎某</w:t>
      </w:r>
      <w:r>
        <w:rPr>
          <w:rFonts w:hint="eastAsia"/>
          <w:sz w:val="30"/>
          <w:szCs w:val="30"/>
        </w:rPr>
        <w:t>2</w:t>
      </w:r>
      <w:r>
        <w:rPr>
          <w:rFonts w:hint="eastAsia"/>
          <w:sz w:val="30"/>
          <w:szCs w:val="30"/>
        </w:rPr>
        <w:t>、区某</w:t>
      </w:r>
      <w:r>
        <w:rPr>
          <w:rFonts w:hint="eastAsia"/>
          <w:sz w:val="30"/>
          <w:szCs w:val="30"/>
        </w:rPr>
        <w:t>3</w:t>
      </w:r>
      <w:r>
        <w:rPr>
          <w:rFonts w:hint="eastAsia"/>
          <w:sz w:val="30"/>
          <w:szCs w:val="30"/>
        </w:rPr>
        <w:t>的证言。</w:t>
      </w:r>
    </w:p>
    <w:p w:rsidR="004F3BCA" w:rsidRDefault="004F3BCA">
      <w:pPr>
        <w:spacing w:line="500" w:lineRule="atLeast"/>
        <w:ind w:firstLine="600"/>
        <w:divId w:val="428935749"/>
        <w:rPr>
          <w:rFonts w:hint="eastAsia"/>
          <w:sz w:val="30"/>
          <w:szCs w:val="30"/>
        </w:rPr>
      </w:pPr>
      <w:r>
        <w:rPr>
          <w:rFonts w:hint="eastAsia"/>
          <w:sz w:val="30"/>
          <w:szCs w:val="30"/>
        </w:rPr>
        <w:t>3.</w:t>
      </w:r>
      <w:r>
        <w:rPr>
          <w:rFonts w:hint="eastAsia"/>
          <w:sz w:val="30"/>
          <w:szCs w:val="30"/>
        </w:rPr>
        <w:t>受案登记表、立案决定书、线索来源及抓获经过、留置决定书。</w:t>
      </w:r>
    </w:p>
    <w:p w:rsidR="004F3BCA" w:rsidRDefault="004F3BCA">
      <w:pPr>
        <w:spacing w:line="500" w:lineRule="atLeast"/>
        <w:ind w:firstLine="600"/>
        <w:divId w:val="290523952"/>
        <w:rPr>
          <w:rFonts w:hint="eastAsia"/>
          <w:sz w:val="30"/>
          <w:szCs w:val="30"/>
        </w:rPr>
      </w:pPr>
      <w:r>
        <w:rPr>
          <w:rFonts w:hint="eastAsia"/>
          <w:sz w:val="30"/>
          <w:szCs w:val="30"/>
        </w:rPr>
        <w:t>4.</w:t>
      </w:r>
      <w:r>
        <w:rPr>
          <w:rFonts w:hint="eastAsia"/>
          <w:sz w:val="30"/>
          <w:szCs w:val="30"/>
        </w:rPr>
        <w:t>辨认材料。</w:t>
      </w:r>
    </w:p>
    <w:p w:rsidR="004F3BCA" w:rsidRDefault="004F3BCA">
      <w:pPr>
        <w:spacing w:line="500" w:lineRule="atLeast"/>
        <w:ind w:firstLine="600"/>
        <w:divId w:val="1169759872"/>
        <w:rPr>
          <w:rFonts w:hint="eastAsia"/>
          <w:sz w:val="30"/>
          <w:szCs w:val="30"/>
        </w:rPr>
      </w:pPr>
      <w:r>
        <w:rPr>
          <w:rFonts w:hint="eastAsia"/>
          <w:sz w:val="30"/>
          <w:szCs w:val="30"/>
        </w:rPr>
        <w:t>5.</w:t>
      </w:r>
      <w:r>
        <w:rPr>
          <w:rFonts w:hint="eastAsia"/>
          <w:sz w:val="30"/>
          <w:szCs w:val="30"/>
        </w:rPr>
        <w:t>关于划拨青苗及设施补款的请示、青苗及设施补偿汇总表、青苗及设施补偿确认表、记账凭证、电汇凭证、云浮市滨江投资发展有限公司征地青苗补偿款支付明细表、黎某</w:t>
      </w:r>
      <w:r>
        <w:rPr>
          <w:rFonts w:hint="eastAsia"/>
          <w:sz w:val="30"/>
          <w:szCs w:val="30"/>
        </w:rPr>
        <w:t>2</w:t>
      </w:r>
      <w:r>
        <w:rPr>
          <w:rFonts w:hint="eastAsia"/>
          <w:sz w:val="30"/>
          <w:szCs w:val="30"/>
        </w:rPr>
        <w:t>银行交易流水等书证。</w:t>
      </w:r>
    </w:p>
    <w:p w:rsidR="004F3BCA" w:rsidRDefault="004F3BCA">
      <w:pPr>
        <w:spacing w:line="500" w:lineRule="atLeast"/>
        <w:ind w:firstLine="600"/>
        <w:divId w:val="464126318"/>
        <w:rPr>
          <w:rFonts w:hint="eastAsia"/>
          <w:sz w:val="30"/>
          <w:szCs w:val="30"/>
        </w:rPr>
      </w:pPr>
      <w:r>
        <w:rPr>
          <w:rFonts w:hint="eastAsia"/>
          <w:sz w:val="30"/>
          <w:szCs w:val="30"/>
        </w:rPr>
        <w:t>6.</w:t>
      </w:r>
      <w:r>
        <w:rPr>
          <w:rFonts w:hint="eastAsia"/>
          <w:sz w:val="30"/>
          <w:szCs w:val="30"/>
        </w:rPr>
        <w:t>征地拆迁指挥部提供的划款拨款材料。</w:t>
      </w:r>
    </w:p>
    <w:p w:rsidR="004F3BCA" w:rsidRDefault="004F3BCA">
      <w:pPr>
        <w:spacing w:line="500" w:lineRule="atLeast"/>
        <w:ind w:firstLine="600"/>
        <w:divId w:val="1912422706"/>
        <w:rPr>
          <w:rFonts w:hint="eastAsia"/>
          <w:sz w:val="30"/>
          <w:szCs w:val="30"/>
        </w:rPr>
      </w:pPr>
      <w:r>
        <w:rPr>
          <w:rFonts w:hint="eastAsia"/>
          <w:sz w:val="30"/>
          <w:szCs w:val="30"/>
        </w:rPr>
        <w:t>7.</w:t>
      </w:r>
      <w:r>
        <w:rPr>
          <w:rFonts w:hint="eastAsia"/>
          <w:sz w:val="30"/>
          <w:szCs w:val="30"/>
        </w:rPr>
        <w:t>征地拆迁指挥部重新核实的复函。</w:t>
      </w:r>
    </w:p>
    <w:p w:rsidR="004F3BCA" w:rsidRDefault="004F3BCA">
      <w:pPr>
        <w:spacing w:line="500" w:lineRule="atLeast"/>
        <w:ind w:firstLine="600"/>
        <w:divId w:val="863439936"/>
        <w:rPr>
          <w:rFonts w:hint="eastAsia"/>
          <w:sz w:val="30"/>
          <w:szCs w:val="30"/>
        </w:rPr>
      </w:pPr>
      <w:r>
        <w:rPr>
          <w:rFonts w:hint="eastAsia"/>
          <w:sz w:val="30"/>
          <w:szCs w:val="30"/>
        </w:rPr>
        <w:t>8.</w:t>
      </w:r>
      <w:r>
        <w:rPr>
          <w:rFonts w:hint="eastAsia"/>
          <w:sz w:val="30"/>
          <w:szCs w:val="30"/>
        </w:rPr>
        <w:t>谭晖的工作简历、征地组成员名单、劳动合同等书证。</w:t>
      </w:r>
    </w:p>
    <w:p w:rsidR="004F3BCA" w:rsidRDefault="004F3BCA">
      <w:pPr>
        <w:spacing w:line="500" w:lineRule="atLeast"/>
        <w:ind w:firstLine="600"/>
        <w:divId w:val="2078553360"/>
        <w:rPr>
          <w:rFonts w:hint="eastAsia"/>
          <w:sz w:val="30"/>
          <w:szCs w:val="30"/>
        </w:rPr>
      </w:pPr>
      <w:r>
        <w:rPr>
          <w:rFonts w:hint="eastAsia"/>
          <w:sz w:val="30"/>
          <w:szCs w:val="30"/>
        </w:rPr>
        <w:t>9.</w:t>
      </w:r>
      <w:r>
        <w:rPr>
          <w:rFonts w:hint="eastAsia"/>
          <w:sz w:val="30"/>
          <w:szCs w:val="30"/>
        </w:rPr>
        <w:t>关于谭晖的情况说明、工资表。</w:t>
      </w:r>
    </w:p>
    <w:p w:rsidR="004F3BCA" w:rsidRDefault="004F3BCA">
      <w:pPr>
        <w:spacing w:line="500" w:lineRule="atLeast"/>
        <w:ind w:firstLine="600"/>
        <w:divId w:val="1002706601"/>
        <w:rPr>
          <w:rFonts w:hint="eastAsia"/>
          <w:sz w:val="30"/>
          <w:szCs w:val="30"/>
        </w:rPr>
      </w:pPr>
      <w:r>
        <w:rPr>
          <w:rFonts w:hint="eastAsia"/>
          <w:sz w:val="30"/>
          <w:szCs w:val="30"/>
        </w:rPr>
        <w:t>10.</w:t>
      </w:r>
      <w:r>
        <w:rPr>
          <w:rFonts w:hint="eastAsia"/>
          <w:sz w:val="30"/>
          <w:szCs w:val="30"/>
        </w:rPr>
        <w:t>户籍材料。</w:t>
      </w:r>
    </w:p>
    <w:p w:rsidR="004F3BCA" w:rsidRDefault="004F3BCA">
      <w:pPr>
        <w:spacing w:line="500" w:lineRule="atLeast"/>
        <w:ind w:firstLine="600"/>
        <w:divId w:val="1721979120"/>
        <w:rPr>
          <w:rFonts w:hint="eastAsia"/>
          <w:sz w:val="30"/>
          <w:szCs w:val="30"/>
        </w:rPr>
      </w:pPr>
      <w:r>
        <w:rPr>
          <w:rFonts w:hint="eastAsia"/>
          <w:sz w:val="30"/>
          <w:szCs w:val="30"/>
        </w:rPr>
        <w:t>关于被告人及辩护人的辩护意见，综合评判如下：</w:t>
      </w:r>
    </w:p>
    <w:p w:rsidR="004F3BCA" w:rsidRDefault="004F3BCA">
      <w:pPr>
        <w:spacing w:line="500" w:lineRule="atLeast"/>
        <w:ind w:firstLine="600"/>
        <w:divId w:val="753402861"/>
        <w:rPr>
          <w:rFonts w:hint="eastAsia"/>
          <w:sz w:val="30"/>
          <w:szCs w:val="30"/>
        </w:rPr>
      </w:pPr>
      <w:r>
        <w:rPr>
          <w:rFonts w:hint="eastAsia"/>
          <w:sz w:val="30"/>
          <w:szCs w:val="30"/>
        </w:rPr>
        <w:t>被告人谭晖认为在玩忽职守罪中其是听从领导的安排才在虚假的青苗及设施补偿确认表上签名的意见，经查属实，本院予以采纳。</w:t>
      </w:r>
    </w:p>
    <w:p w:rsidR="004F3BCA" w:rsidRDefault="004F3BCA">
      <w:pPr>
        <w:spacing w:line="500" w:lineRule="atLeast"/>
        <w:ind w:firstLine="600"/>
        <w:divId w:val="646710860"/>
        <w:rPr>
          <w:rFonts w:hint="eastAsia"/>
          <w:sz w:val="30"/>
          <w:szCs w:val="30"/>
        </w:rPr>
      </w:pPr>
      <w:r>
        <w:rPr>
          <w:rFonts w:hint="eastAsia"/>
          <w:sz w:val="30"/>
          <w:szCs w:val="30"/>
        </w:rPr>
        <w:t>指定辩护人认为被告人谭晖在案发后积极退赃</w:t>
      </w:r>
      <w:r>
        <w:rPr>
          <w:rFonts w:hint="eastAsia"/>
          <w:sz w:val="30"/>
          <w:szCs w:val="30"/>
        </w:rPr>
        <w:t>200000</w:t>
      </w:r>
      <w:r>
        <w:rPr>
          <w:rFonts w:hint="eastAsia"/>
          <w:sz w:val="30"/>
          <w:szCs w:val="30"/>
        </w:rPr>
        <w:t>元，能如实供述自己的罪行，自愿认罪，有悔罪表现且是初犯等辩护意见，经查属实，本院予以采纳。</w:t>
      </w:r>
    </w:p>
    <w:p w:rsidR="004F3BCA" w:rsidRDefault="004F3BCA">
      <w:pPr>
        <w:spacing w:line="500" w:lineRule="atLeast"/>
        <w:ind w:firstLine="600"/>
        <w:divId w:val="711343910"/>
        <w:rPr>
          <w:rFonts w:hint="eastAsia"/>
          <w:sz w:val="30"/>
          <w:szCs w:val="30"/>
        </w:rPr>
      </w:pPr>
      <w:r>
        <w:rPr>
          <w:rFonts w:hint="eastAsia"/>
          <w:sz w:val="30"/>
          <w:szCs w:val="30"/>
        </w:rPr>
        <w:t>本院认为，被告人谭晖无视国家法律，身为国家机关工作人员，利用协助人民政府开展征地工作职务上的便利，伙同他人通过虚构青苗及设施，套取青苗及设施补偿款的手段，参与骗取国家征地补偿款共</w:t>
      </w:r>
      <w:r>
        <w:rPr>
          <w:rFonts w:hint="eastAsia"/>
          <w:sz w:val="30"/>
          <w:szCs w:val="30"/>
        </w:rPr>
        <w:t>1207975</w:t>
      </w:r>
      <w:r>
        <w:rPr>
          <w:rFonts w:hint="eastAsia"/>
          <w:sz w:val="30"/>
          <w:szCs w:val="30"/>
        </w:rPr>
        <w:t>元，数额巨大，被告人谭晖个人得款</w:t>
      </w:r>
      <w:r>
        <w:rPr>
          <w:rFonts w:hint="eastAsia"/>
          <w:sz w:val="30"/>
          <w:szCs w:val="30"/>
        </w:rPr>
        <w:t>200000</w:t>
      </w:r>
      <w:r>
        <w:rPr>
          <w:rFonts w:hint="eastAsia"/>
          <w:sz w:val="30"/>
          <w:szCs w:val="30"/>
        </w:rPr>
        <w:t>元，其行为触犯了《中华人民共和国刑法》第三百八十二条、第三百八十三条，构成贪污罪。被告人谭晖无视国家法律，身为国家机关工作人员，在开展征地工作过程中，严重不负责任，不认真履行职责，致使国家遭受经济损失</w:t>
      </w:r>
      <w:r>
        <w:rPr>
          <w:rFonts w:hint="eastAsia"/>
          <w:sz w:val="30"/>
          <w:szCs w:val="30"/>
        </w:rPr>
        <w:t>9484624.10</w:t>
      </w:r>
      <w:r>
        <w:rPr>
          <w:rFonts w:hint="eastAsia"/>
          <w:sz w:val="30"/>
          <w:szCs w:val="30"/>
        </w:rPr>
        <w:t>元，其行为触犯了《中华人民共和国刑法》第三百九十七条，已构成玩忽职守罪，且属情节特别严重。公诉机关指控被告人谭晖犯贪污罪、玩忽职守罪的主要事实清楚，证据确实、充分，罪名成立。</w:t>
      </w:r>
    </w:p>
    <w:p w:rsidR="004F3BCA" w:rsidRDefault="004F3BCA">
      <w:pPr>
        <w:spacing w:line="500" w:lineRule="atLeast"/>
        <w:ind w:firstLine="600"/>
        <w:divId w:val="698243595"/>
        <w:rPr>
          <w:rFonts w:hint="eastAsia"/>
          <w:sz w:val="30"/>
          <w:szCs w:val="30"/>
        </w:rPr>
      </w:pPr>
      <w:r>
        <w:rPr>
          <w:rFonts w:hint="eastAsia"/>
          <w:sz w:val="30"/>
          <w:szCs w:val="30"/>
        </w:rPr>
        <w:t>被告人谭晖一人犯数罪，应当数罪并罚。在贪污共同犯罪中被告人谭晖起次要作用，是从犯，依法应当减轻处罚。被告人谭晖主动向监察机关供述尚未被掌握的贪污罪犯罪事实，是自首，依法可以从轻或减轻处罚。被告人谭晖退出了贪污犯罪所分得的赃款</w:t>
      </w:r>
      <w:r>
        <w:rPr>
          <w:rFonts w:hint="eastAsia"/>
          <w:sz w:val="30"/>
          <w:szCs w:val="30"/>
        </w:rPr>
        <w:t>200000</w:t>
      </w:r>
      <w:r>
        <w:rPr>
          <w:rFonts w:hint="eastAsia"/>
          <w:sz w:val="30"/>
          <w:szCs w:val="30"/>
        </w:rPr>
        <w:t>元，又可以从轻处罚。在玩忽职守犯罪中被告人谭晖在监察机关采取留置措施前主动如实供述了自己玩忽职守的犯罪事实，是自首，依法可以减轻处罚。依照《中华人民共和国刑法》第三百八十二条、第三百八十三条、第三百九十七条第一款、第二十七条、第五十二条、第五十三条、第六十四条、第六十七条、第六十九条和《最高人民法院、最高人民检察院关于办理贪污贿赂刑事案件适用法律若干问题的解释》第二条第一款、第十八条、第十九条、《最高人民法院、最高人民检察院关于办理渎职刑事案件适用法律若干问题的解释（一）》第一条第二款第（二）项、第八条第一款的规定，判决如下：</w:t>
      </w:r>
    </w:p>
    <w:p w:rsidR="004F3BCA" w:rsidRDefault="004F3BCA">
      <w:pPr>
        <w:spacing w:line="500" w:lineRule="atLeast"/>
        <w:ind w:firstLine="600"/>
        <w:divId w:val="1782799841"/>
        <w:rPr>
          <w:rFonts w:hint="eastAsia"/>
          <w:sz w:val="30"/>
          <w:szCs w:val="30"/>
        </w:rPr>
      </w:pPr>
      <w:r>
        <w:rPr>
          <w:rFonts w:hint="eastAsia"/>
          <w:sz w:val="30"/>
          <w:szCs w:val="30"/>
        </w:rPr>
        <w:t>一、被告人谭晖犯贪污罪，判处有期徒刑一年，并处罚金</w:t>
      </w:r>
      <w:r>
        <w:rPr>
          <w:rFonts w:hint="eastAsia"/>
          <w:sz w:val="30"/>
          <w:szCs w:val="30"/>
        </w:rPr>
        <w:t>110000</w:t>
      </w:r>
      <w:r>
        <w:rPr>
          <w:rFonts w:hint="eastAsia"/>
          <w:sz w:val="30"/>
          <w:szCs w:val="30"/>
        </w:rPr>
        <w:t>元；犯玩忽职守罪，判处有期徒刑九个月。总和刑一年九个月，数罪并罚，决定执行有期徒刑一年六个月，并处罚金</w:t>
      </w:r>
      <w:r>
        <w:rPr>
          <w:rFonts w:hint="eastAsia"/>
          <w:sz w:val="30"/>
          <w:szCs w:val="30"/>
        </w:rPr>
        <w:t>110000</w:t>
      </w:r>
      <w:r>
        <w:rPr>
          <w:rFonts w:hint="eastAsia"/>
          <w:sz w:val="30"/>
          <w:szCs w:val="30"/>
        </w:rPr>
        <w:t>元。罚金限在判决生效后</w:t>
      </w:r>
      <w:r>
        <w:rPr>
          <w:rFonts w:hint="eastAsia"/>
          <w:sz w:val="30"/>
          <w:szCs w:val="30"/>
        </w:rPr>
        <w:t>30</w:t>
      </w:r>
      <w:r>
        <w:rPr>
          <w:rFonts w:hint="eastAsia"/>
          <w:sz w:val="30"/>
          <w:szCs w:val="30"/>
        </w:rPr>
        <w:t>日内缴交。</w:t>
      </w:r>
    </w:p>
    <w:p w:rsidR="004F3BCA" w:rsidRDefault="004F3BCA">
      <w:pPr>
        <w:spacing w:line="500" w:lineRule="atLeast"/>
        <w:ind w:firstLine="600"/>
        <w:divId w:val="7396000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w:t>
      </w:r>
    </w:p>
    <w:p w:rsidR="004F3BCA" w:rsidRDefault="004F3BCA">
      <w:pPr>
        <w:spacing w:line="500" w:lineRule="atLeast"/>
        <w:ind w:firstLine="600"/>
        <w:divId w:val="44717124"/>
        <w:rPr>
          <w:rFonts w:hint="eastAsia"/>
          <w:sz w:val="30"/>
          <w:szCs w:val="30"/>
        </w:rPr>
      </w:pPr>
      <w:r>
        <w:rPr>
          <w:rFonts w:hint="eastAsia"/>
          <w:sz w:val="30"/>
          <w:szCs w:val="30"/>
        </w:rPr>
        <w:t>二、被告人谭晖退出的赃款</w:t>
      </w:r>
      <w:r>
        <w:rPr>
          <w:rFonts w:hint="eastAsia"/>
          <w:sz w:val="30"/>
          <w:szCs w:val="30"/>
        </w:rPr>
        <w:t>200000</w:t>
      </w:r>
      <w:r>
        <w:rPr>
          <w:rFonts w:hint="eastAsia"/>
          <w:sz w:val="30"/>
          <w:szCs w:val="30"/>
        </w:rPr>
        <w:t>元，予以没收，由云浮市云安区监察委员会上缴国库。</w:t>
      </w:r>
    </w:p>
    <w:p w:rsidR="004F3BCA" w:rsidRDefault="004F3BCA">
      <w:pPr>
        <w:spacing w:line="500" w:lineRule="atLeast"/>
        <w:ind w:firstLine="600"/>
        <w:divId w:val="1666320294"/>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4F3BCA" w:rsidRDefault="004F3BCA">
      <w:pPr>
        <w:spacing w:line="500" w:lineRule="atLeast"/>
        <w:jc w:val="right"/>
        <w:divId w:val="88087368"/>
        <w:rPr>
          <w:rFonts w:hint="eastAsia"/>
          <w:sz w:val="30"/>
          <w:szCs w:val="30"/>
        </w:rPr>
      </w:pPr>
      <w:r>
        <w:rPr>
          <w:rFonts w:hint="eastAsia"/>
          <w:sz w:val="30"/>
          <w:szCs w:val="30"/>
        </w:rPr>
        <w:t>审　判　长　　何志东</w:t>
      </w:r>
    </w:p>
    <w:p w:rsidR="004F3BCA" w:rsidRDefault="004F3BCA">
      <w:pPr>
        <w:spacing w:line="500" w:lineRule="atLeast"/>
        <w:jc w:val="right"/>
        <w:divId w:val="628516527"/>
        <w:rPr>
          <w:rFonts w:hint="eastAsia"/>
          <w:sz w:val="30"/>
          <w:szCs w:val="30"/>
        </w:rPr>
      </w:pPr>
      <w:r>
        <w:rPr>
          <w:rFonts w:hint="eastAsia"/>
          <w:sz w:val="30"/>
          <w:szCs w:val="30"/>
        </w:rPr>
        <w:t>人民陪审员　　刘天源</w:t>
      </w:r>
    </w:p>
    <w:p w:rsidR="004F3BCA" w:rsidRDefault="004F3BCA">
      <w:pPr>
        <w:spacing w:line="500" w:lineRule="atLeast"/>
        <w:jc w:val="right"/>
        <w:divId w:val="2073582491"/>
        <w:rPr>
          <w:rFonts w:hint="eastAsia"/>
          <w:sz w:val="30"/>
          <w:szCs w:val="30"/>
        </w:rPr>
      </w:pPr>
      <w:r>
        <w:rPr>
          <w:rFonts w:hint="eastAsia"/>
          <w:sz w:val="30"/>
          <w:szCs w:val="30"/>
        </w:rPr>
        <w:t>人民陪审员　　黄日旺</w:t>
      </w:r>
    </w:p>
    <w:p w:rsidR="004F3BCA" w:rsidRDefault="004F3BCA">
      <w:pPr>
        <w:spacing w:line="500" w:lineRule="atLeast"/>
        <w:jc w:val="right"/>
        <w:divId w:val="1575166119"/>
        <w:rPr>
          <w:rFonts w:hint="eastAsia"/>
          <w:sz w:val="30"/>
          <w:szCs w:val="30"/>
        </w:rPr>
      </w:pPr>
      <w:r>
        <w:rPr>
          <w:rFonts w:hint="eastAsia"/>
          <w:sz w:val="30"/>
          <w:szCs w:val="30"/>
        </w:rPr>
        <w:t>二〇一九年八月二十一日</w:t>
      </w:r>
    </w:p>
    <w:p w:rsidR="004F3BCA" w:rsidRDefault="004F3BCA">
      <w:pPr>
        <w:spacing w:line="500" w:lineRule="atLeast"/>
        <w:jc w:val="right"/>
        <w:divId w:val="981232073"/>
        <w:rPr>
          <w:rFonts w:hint="eastAsia"/>
          <w:sz w:val="30"/>
          <w:szCs w:val="30"/>
        </w:rPr>
      </w:pPr>
      <w:r>
        <w:rPr>
          <w:rFonts w:hint="eastAsia"/>
          <w:sz w:val="30"/>
          <w:szCs w:val="30"/>
        </w:rPr>
        <w:t>书　记　员　　陈煜妍</w:t>
      </w:r>
    </w:p>
    <w:p w:rsidR="004F3BCA" w:rsidRDefault="004F3BCA">
      <w:pPr>
        <w:spacing w:line="500" w:lineRule="atLeast"/>
        <w:ind w:firstLine="600"/>
        <w:divId w:val="1511749995"/>
        <w:rPr>
          <w:rFonts w:hint="eastAsia"/>
          <w:sz w:val="30"/>
          <w:szCs w:val="30"/>
        </w:rPr>
      </w:pPr>
      <w:r>
        <w:rPr>
          <w:rFonts w:hint="eastAsia"/>
          <w:sz w:val="30"/>
          <w:szCs w:val="30"/>
        </w:rPr>
        <w:t>附相关法律条文：</w:t>
      </w:r>
    </w:p>
    <w:p w:rsidR="004F3BCA" w:rsidRDefault="004F3BCA">
      <w:pPr>
        <w:spacing w:line="500" w:lineRule="atLeast"/>
        <w:ind w:firstLine="600"/>
        <w:divId w:val="506947689"/>
        <w:rPr>
          <w:rFonts w:hint="eastAsia"/>
          <w:sz w:val="30"/>
          <w:szCs w:val="30"/>
        </w:rPr>
      </w:pPr>
      <w:r>
        <w:rPr>
          <w:rFonts w:hint="eastAsia"/>
          <w:sz w:val="30"/>
          <w:szCs w:val="30"/>
        </w:rPr>
        <w:t>《中华人民共和国刑法》</w:t>
      </w:r>
    </w:p>
    <w:p w:rsidR="004F3BCA" w:rsidRDefault="004F3BCA">
      <w:pPr>
        <w:spacing w:line="500" w:lineRule="atLeast"/>
        <w:ind w:firstLine="600"/>
        <w:divId w:val="54128544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F3BCA" w:rsidRDefault="004F3BCA">
      <w:pPr>
        <w:spacing w:line="500" w:lineRule="atLeast"/>
        <w:ind w:firstLine="600"/>
        <w:divId w:val="19083036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F3BCA" w:rsidRDefault="004F3BCA">
      <w:pPr>
        <w:spacing w:line="500" w:lineRule="atLeast"/>
        <w:ind w:firstLine="600"/>
        <w:divId w:val="1979719346"/>
        <w:rPr>
          <w:rFonts w:hint="eastAsia"/>
          <w:sz w:val="30"/>
          <w:szCs w:val="30"/>
        </w:rPr>
      </w:pPr>
      <w:r>
        <w:rPr>
          <w:rFonts w:hint="eastAsia"/>
          <w:sz w:val="30"/>
          <w:szCs w:val="30"/>
        </w:rPr>
        <w:t>与前两款所列人员勾结，伙同贪污的，以共犯论处。</w:t>
      </w:r>
    </w:p>
    <w:p w:rsidR="004F3BCA" w:rsidRDefault="004F3BCA">
      <w:pPr>
        <w:spacing w:line="500" w:lineRule="atLeast"/>
        <w:ind w:firstLine="600"/>
        <w:divId w:val="530342758"/>
        <w:rPr>
          <w:rFonts w:hint="eastAsia"/>
          <w:sz w:val="30"/>
          <w:szCs w:val="30"/>
        </w:rPr>
      </w:pPr>
      <w:r>
        <w:rPr>
          <w:rFonts w:hint="eastAsia"/>
          <w:sz w:val="30"/>
          <w:szCs w:val="30"/>
        </w:rPr>
        <w:t>第三百八十三条对犯贪污罪的，根据情节轻重，分别依照下列规定处罚：</w:t>
      </w:r>
    </w:p>
    <w:p w:rsidR="004F3BCA" w:rsidRDefault="004F3BCA">
      <w:pPr>
        <w:spacing w:line="500" w:lineRule="atLeast"/>
        <w:ind w:firstLine="600"/>
        <w:divId w:val="1870751579"/>
        <w:rPr>
          <w:rFonts w:hint="eastAsia"/>
          <w:sz w:val="30"/>
          <w:szCs w:val="30"/>
        </w:rPr>
      </w:pPr>
      <w:r>
        <w:rPr>
          <w:rFonts w:hint="eastAsia"/>
          <w:sz w:val="30"/>
          <w:szCs w:val="30"/>
        </w:rPr>
        <w:t>（一）贪污数额较大或者有其他较重情节的，处三年以下有期徒刑或者拘役，并处罚金。</w:t>
      </w:r>
    </w:p>
    <w:p w:rsidR="004F3BCA" w:rsidRDefault="004F3BCA">
      <w:pPr>
        <w:spacing w:line="500" w:lineRule="atLeast"/>
        <w:ind w:firstLine="600"/>
        <w:divId w:val="1060176709"/>
        <w:rPr>
          <w:rFonts w:hint="eastAsia"/>
          <w:sz w:val="30"/>
          <w:szCs w:val="30"/>
        </w:rPr>
      </w:pPr>
      <w:r>
        <w:rPr>
          <w:rFonts w:hint="eastAsia"/>
          <w:sz w:val="30"/>
          <w:szCs w:val="30"/>
        </w:rPr>
        <w:t>（二）贪污数额巨大或者有其他严重情节的，处三年以上十年以下有期徒刑，并处罚金或者没收财产。</w:t>
      </w:r>
    </w:p>
    <w:p w:rsidR="004F3BCA" w:rsidRDefault="004F3BCA">
      <w:pPr>
        <w:spacing w:line="500" w:lineRule="atLeast"/>
        <w:ind w:firstLine="600"/>
        <w:divId w:val="1645169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F3BCA" w:rsidRDefault="004F3BCA">
      <w:pPr>
        <w:spacing w:line="500" w:lineRule="atLeast"/>
        <w:ind w:firstLine="600"/>
        <w:divId w:val="1404377693"/>
        <w:rPr>
          <w:rFonts w:hint="eastAsia"/>
          <w:sz w:val="30"/>
          <w:szCs w:val="30"/>
        </w:rPr>
      </w:pPr>
      <w:r>
        <w:rPr>
          <w:rFonts w:hint="eastAsia"/>
          <w:sz w:val="30"/>
          <w:szCs w:val="30"/>
        </w:rPr>
        <w:t>对多次贪污未经处理的，按照累计贪污数额处罚。</w:t>
      </w:r>
    </w:p>
    <w:p w:rsidR="004F3BCA" w:rsidRDefault="004F3BCA">
      <w:pPr>
        <w:spacing w:line="500" w:lineRule="atLeast"/>
        <w:ind w:firstLine="600"/>
        <w:divId w:val="365930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F3BCA" w:rsidRDefault="004F3BCA">
      <w:pPr>
        <w:spacing w:line="500" w:lineRule="atLeast"/>
        <w:ind w:firstLine="600"/>
        <w:divId w:val="11708753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F3BCA" w:rsidRDefault="004F3BCA">
      <w:pPr>
        <w:spacing w:line="500" w:lineRule="atLeast"/>
        <w:ind w:firstLine="600"/>
        <w:divId w:val="26712738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4F3BCA" w:rsidRDefault="004F3BCA">
      <w:pPr>
        <w:spacing w:line="500" w:lineRule="atLeast"/>
        <w:ind w:firstLine="600"/>
        <w:divId w:val="187441652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4F3BCA" w:rsidRDefault="004F3BCA">
      <w:pPr>
        <w:spacing w:line="500" w:lineRule="atLeast"/>
        <w:ind w:firstLine="600"/>
        <w:divId w:val="471292622"/>
        <w:rPr>
          <w:rFonts w:hint="eastAsia"/>
          <w:sz w:val="30"/>
          <w:szCs w:val="30"/>
        </w:rPr>
      </w:pPr>
      <w:r>
        <w:rPr>
          <w:rFonts w:hint="eastAsia"/>
          <w:sz w:val="30"/>
          <w:szCs w:val="30"/>
        </w:rPr>
        <w:t>第二十七条在共同犯罪中起次要或者辅助作用的，是从犯。</w:t>
      </w:r>
    </w:p>
    <w:p w:rsidR="004F3BCA" w:rsidRDefault="004F3BCA">
      <w:pPr>
        <w:spacing w:line="500" w:lineRule="atLeast"/>
        <w:ind w:firstLine="600"/>
        <w:divId w:val="1063409632"/>
        <w:rPr>
          <w:rFonts w:hint="eastAsia"/>
          <w:sz w:val="30"/>
          <w:szCs w:val="30"/>
        </w:rPr>
      </w:pPr>
      <w:r>
        <w:rPr>
          <w:rFonts w:hint="eastAsia"/>
          <w:sz w:val="30"/>
          <w:szCs w:val="30"/>
        </w:rPr>
        <w:t>对于从犯，应当从轻、减轻处罚或者免除处罚。</w:t>
      </w:r>
    </w:p>
    <w:p w:rsidR="004F3BCA" w:rsidRDefault="004F3BCA">
      <w:pPr>
        <w:spacing w:line="500" w:lineRule="atLeast"/>
        <w:ind w:firstLine="600"/>
        <w:divId w:val="1211570866"/>
        <w:rPr>
          <w:rFonts w:hint="eastAsia"/>
          <w:sz w:val="30"/>
          <w:szCs w:val="30"/>
        </w:rPr>
      </w:pPr>
      <w:r>
        <w:rPr>
          <w:rFonts w:hint="eastAsia"/>
          <w:sz w:val="30"/>
          <w:szCs w:val="30"/>
        </w:rPr>
        <w:t>第五十二条判处罚金，应当根据犯罪情节决定罚金数额。</w:t>
      </w:r>
    </w:p>
    <w:p w:rsidR="004F3BCA" w:rsidRDefault="004F3BCA">
      <w:pPr>
        <w:spacing w:line="500" w:lineRule="atLeast"/>
        <w:ind w:firstLine="600"/>
        <w:divId w:val="5224060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F3BCA" w:rsidRDefault="004F3BCA">
      <w:pPr>
        <w:spacing w:line="500" w:lineRule="atLeast"/>
        <w:ind w:firstLine="600"/>
        <w:divId w:val="737048613"/>
        <w:rPr>
          <w:rFonts w:hint="eastAsia"/>
          <w:sz w:val="30"/>
          <w:szCs w:val="30"/>
        </w:rPr>
      </w:pPr>
      <w:r>
        <w:rPr>
          <w:rFonts w:hint="eastAsia"/>
          <w:sz w:val="30"/>
          <w:szCs w:val="30"/>
        </w:rPr>
        <w:t>由于遭遇不能抗拒的灾祸等原因缴纳确实有困难的，经人民法院裁定，可以延期缴纳、酌情减少或者免除。</w:t>
      </w:r>
    </w:p>
    <w:p w:rsidR="004F3BCA" w:rsidRDefault="004F3BCA">
      <w:pPr>
        <w:spacing w:line="500" w:lineRule="atLeast"/>
        <w:ind w:firstLine="600"/>
        <w:divId w:val="15344605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F3BCA" w:rsidRDefault="004F3BCA">
      <w:pPr>
        <w:spacing w:line="500" w:lineRule="atLeast"/>
        <w:ind w:firstLine="600"/>
        <w:divId w:val="4030637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F3BCA" w:rsidRDefault="004F3BCA">
      <w:pPr>
        <w:spacing w:line="500" w:lineRule="atLeast"/>
        <w:ind w:firstLine="600"/>
        <w:divId w:val="10797193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F3BCA" w:rsidRDefault="004F3BCA">
      <w:pPr>
        <w:spacing w:line="500" w:lineRule="atLeast"/>
        <w:ind w:firstLine="600"/>
        <w:divId w:val="5550461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F3BCA" w:rsidRDefault="004F3BCA">
      <w:pPr>
        <w:spacing w:line="500" w:lineRule="atLeast"/>
        <w:ind w:firstLine="600"/>
        <w:divId w:val="59159555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F3BCA" w:rsidRDefault="004F3BCA">
      <w:pPr>
        <w:spacing w:line="500" w:lineRule="atLeast"/>
        <w:ind w:firstLine="600"/>
        <w:divId w:val="124580047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F3BCA" w:rsidRDefault="004F3BCA">
      <w:pPr>
        <w:spacing w:line="500" w:lineRule="atLeast"/>
        <w:ind w:firstLine="600"/>
        <w:divId w:val="238637590"/>
        <w:rPr>
          <w:rFonts w:hint="eastAsia"/>
          <w:sz w:val="30"/>
          <w:szCs w:val="30"/>
        </w:rPr>
      </w:pPr>
      <w:r>
        <w:rPr>
          <w:rFonts w:hint="eastAsia"/>
          <w:sz w:val="30"/>
          <w:szCs w:val="30"/>
        </w:rPr>
        <w:t>数罪中有判处附加刑的，附加刑仍须执行，其中附加刑种类相同的，合并执行，种类不同的，分别执行。</w:t>
      </w:r>
    </w:p>
    <w:p w:rsidR="004F3BCA" w:rsidRDefault="004F3BCA">
      <w:pPr>
        <w:spacing w:line="500" w:lineRule="atLeast"/>
        <w:ind w:firstLine="600"/>
        <w:divId w:val="987786909"/>
        <w:rPr>
          <w:rFonts w:hint="eastAsia"/>
          <w:sz w:val="30"/>
          <w:szCs w:val="30"/>
        </w:rPr>
      </w:pPr>
      <w:r>
        <w:rPr>
          <w:rFonts w:hint="eastAsia"/>
          <w:sz w:val="30"/>
          <w:szCs w:val="30"/>
        </w:rPr>
        <w:t>《最高人民法院、最高人民检察院关于办理贪污贿赂刑事案件适用法律若干问题的解释》</w:t>
      </w:r>
    </w:p>
    <w:p w:rsidR="004F3BCA" w:rsidRDefault="004F3BCA">
      <w:pPr>
        <w:spacing w:line="500" w:lineRule="atLeast"/>
        <w:ind w:firstLine="600"/>
        <w:divId w:val="47784814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F3BCA" w:rsidRDefault="004F3BCA">
      <w:pPr>
        <w:spacing w:line="500" w:lineRule="atLeast"/>
        <w:ind w:firstLine="600"/>
        <w:divId w:val="14520461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F3BCA" w:rsidRDefault="004F3BCA">
      <w:pPr>
        <w:spacing w:line="500" w:lineRule="atLeast"/>
        <w:ind w:firstLine="600"/>
        <w:divId w:val="135576289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F3BCA" w:rsidRDefault="004F3BCA">
      <w:pPr>
        <w:spacing w:line="500" w:lineRule="atLeast"/>
        <w:ind w:firstLine="600"/>
        <w:divId w:val="104117493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F3BCA" w:rsidRDefault="004F3BCA">
      <w:pPr>
        <w:spacing w:line="500" w:lineRule="atLeast"/>
        <w:ind w:firstLine="600"/>
        <w:divId w:val="13696471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F3BCA" w:rsidRDefault="004F3BCA">
      <w:pPr>
        <w:spacing w:line="500" w:lineRule="atLeast"/>
        <w:ind w:firstLine="600"/>
        <w:divId w:val="20366865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BCA" w:rsidRDefault="004F3BCA" w:rsidP="004F3BCA">
      <w:pPr>
        <w:rPr>
          <w:rFonts w:hint="eastAsia"/>
        </w:rPr>
      </w:pPr>
      <w:r>
        <w:separator/>
      </w:r>
    </w:p>
  </w:endnote>
  <w:endnote w:type="continuationSeparator" w:id="0">
    <w:p w:rsidR="004F3BCA" w:rsidRDefault="004F3BCA" w:rsidP="004F3B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BCA" w:rsidRDefault="004F3BCA" w:rsidP="004F3BCA">
      <w:pPr>
        <w:rPr>
          <w:rFonts w:hint="eastAsia"/>
        </w:rPr>
      </w:pPr>
      <w:r>
        <w:separator/>
      </w:r>
    </w:p>
  </w:footnote>
  <w:footnote w:type="continuationSeparator" w:id="0">
    <w:p w:rsidR="004F3BCA" w:rsidRDefault="004F3BCA" w:rsidP="004F3B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3BCA"/>
    <w:rsid w:val="004F3BC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3BCA"/>
    <w:pPr>
      <w:tabs>
        <w:tab w:val="center" w:pos="4153"/>
        <w:tab w:val="right" w:pos="8306"/>
      </w:tabs>
      <w:snapToGrid w:val="0"/>
      <w:jc w:val="center"/>
    </w:pPr>
    <w:rPr>
      <w:sz w:val="18"/>
      <w:szCs w:val="18"/>
    </w:rPr>
  </w:style>
  <w:style w:type="character" w:customStyle="1" w:styleId="a4">
    <w:name w:val="页眉 字符"/>
    <w:basedOn w:val="a0"/>
    <w:link w:val="a3"/>
    <w:uiPriority w:val="99"/>
    <w:rsid w:val="004F3BCA"/>
    <w:rPr>
      <w:rFonts w:ascii="宋体" w:eastAsia="宋体" w:hAnsi="宋体" w:cs="宋体"/>
      <w:sz w:val="18"/>
      <w:szCs w:val="18"/>
    </w:rPr>
  </w:style>
  <w:style w:type="paragraph" w:styleId="a5">
    <w:name w:val="footer"/>
    <w:basedOn w:val="a"/>
    <w:link w:val="a6"/>
    <w:uiPriority w:val="99"/>
    <w:unhideWhenUsed/>
    <w:rsid w:val="004F3BCA"/>
    <w:pPr>
      <w:tabs>
        <w:tab w:val="center" w:pos="4153"/>
        <w:tab w:val="right" w:pos="8306"/>
      </w:tabs>
      <w:snapToGrid w:val="0"/>
    </w:pPr>
    <w:rPr>
      <w:sz w:val="18"/>
      <w:szCs w:val="18"/>
    </w:rPr>
  </w:style>
  <w:style w:type="character" w:customStyle="1" w:styleId="a6">
    <w:name w:val="页脚 字符"/>
    <w:basedOn w:val="a0"/>
    <w:link w:val="a5"/>
    <w:uiPriority w:val="99"/>
    <w:rsid w:val="004F3B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15">
      <w:marLeft w:val="0"/>
      <w:marRight w:val="0"/>
      <w:marTop w:val="10"/>
      <w:marBottom w:val="10"/>
      <w:divBdr>
        <w:top w:val="none" w:sz="0" w:space="0" w:color="auto"/>
        <w:left w:val="none" w:sz="0" w:space="0" w:color="auto"/>
        <w:bottom w:val="none" w:sz="0" w:space="0" w:color="auto"/>
        <w:right w:val="none" w:sz="0" w:space="0" w:color="auto"/>
      </w:divBdr>
    </w:div>
    <w:div w:id="36593068">
      <w:marLeft w:val="0"/>
      <w:marRight w:val="0"/>
      <w:marTop w:val="10"/>
      <w:marBottom w:val="10"/>
      <w:divBdr>
        <w:top w:val="none" w:sz="0" w:space="0" w:color="auto"/>
        <w:left w:val="none" w:sz="0" w:space="0" w:color="auto"/>
        <w:bottom w:val="none" w:sz="0" w:space="0" w:color="auto"/>
        <w:right w:val="none" w:sz="0" w:space="0" w:color="auto"/>
      </w:divBdr>
    </w:div>
    <w:div w:id="44717124">
      <w:marLeft w:val="0"/>
      <w:marRight w:val="0"/>
      <w:marTop w:val="10"/>
      <w:marBottom w:val="10"/>
      <w:divBdr>
        <w:top w:val="none" w:sz="0" w:space="0" w:color="auto"/>
        <w:left w:val="none" w:sz="0" w:space="0" w:color="auto"/>
        <w:bottom w:val="none" w:sz="0" w:space="0" w:color="auto"/>
        <w:right w:val="none" w:sz="0" w:space="0" w:color="auto"/>
      </w:divBdr>
    </w:div>
    <w:div w:id="60910215">
      <w:marLeft w:val="0"/>
      <w:marRight w:val="0"/>
      <w:marTop w:val="10"/>
      <w:marBottom w:val="10"/>
      <w:divBdr>
        <w:top w:val="none" w:sz="0" w:space="0" w:color="auto"/>
        <w:left w:val="none" w:sz="0" w:space="0" w:color="auto"/>
        <w:bottom w:val="none" w:sz="0" w:space="0" w:color="auto"/>
        <w:right w:val="none" w:sz="0" w:space="0" w:color="auto"/>
      </w:divBdr>
    </w:div>
    <w:div w:id="88087368">
      <w:marLeft w:val="0"/>
      <w:marRight w:val="720"/>
      <w:marTop w:val="10"/>
      <w:marBottom w:val="10"/>
      <w:divBdr>
        <w:top w:val="none" w:sz="0" w:space="0" w:color="auto"/>
        <w:left w:val="none" w:sz="0" w:space="0" w:color="auto"/>
        <w:bottom w:val="none" w:sz="0" w:space="0" w:color="auto"/>
        <w:right w:val="none" w:sz="0" w:space="0" w:color="auto"/>
      </w:divBdr>
    </w:div>
    <w:div w:id="109671836">
      <w:marLeft w:val="0"/>
      <w:marRight w:val="0"/>
      <w:marTop w:val="10"/>
      <w:marBottom w:val="10"/>
      <w:divBdr>
        <w:top w:val="none" w:sz="0" w:space="0" w:color="auto"/>
        <w:left w:val="none" w:sz="0" w:space="0" w:color="auto"/>
        <w:bottom w:val="none" w:sz="0" w:space="0" w:color="auto"/>
        <w:right w:val="none" w:sz="0" w:space="0" w:color="auto"/>
      </w:divBdr>
    </w:div>
    <w:div w:id="125246768">
      <w:marLeft w:val="0"/>
      <w:marRight w:val="0"/>
      <w:marTop w:val="10"/>
      <w:marBottom w:val="10"/>
      <w:divBdr>
        <w:top w:val="none" w:sz="0" w:space="0" w:color="auto"/>
        <w:left w:val="none" w:sz="0" w:space="0" w:color="auto"/>
        <w:bottom w:val="none" w:sz="0" w:space="0" w:color="auto"/>
        <w:right w:val="none" w:sz="0" w:space="0" w:color="auto"/>
      </w:divBdr>
    </w:div>
    <w:div w:id="147290342">
      <w:marLeft w:val="0"/>
      <w:marRight w:val="0"/>
      <w:marTop w:val="10"/>
      <w:marBottom w:val="10"/>
      <w:divBdr>
        <w:top w:val="none" w:sz="0" w:space="0" w:color="auto"/>
        <w:left w:val="none" w:sz="0" w:space="0" w:color="auto"/>
        <w:bottom w:val="none" w:sz="0" w:space="0" w:color="auto"/>
        <w:right w:val="none" w:sz="0" w:space="0" w:color="auto"/>
      </w:divBdr>
    </w:div>
    <w:div w:id="164516952">
      <w:marLeft w:val="0"/>
      <w:marRight w:val="0"/>
      <w:marTop w:val="10"/>
      <w:marBottom w:val="10"/>
      <w:divBdr>
        <w:top w:val="none" w:sz="0" w:space="0" w:color="auto"/>
        <w:left w:val="none" w:sz="0" w:space="0" w:color="auto"/>
        <w:bottom w:val="none" w:sz="0" w:space="0" w:color="auto"/>
        <w:right w:val="none" w:sz="0" w:space="0" w:color="auto"/>
      </w:divBdr>
    </w:div>
    <w:div w:id="210701538">
      <w:marLeft w:val="0"/>
      <w:marRight w:val="0"/>
      <w:marTop w:val="10"/>
      <w:marBottom w:val="10"/>
      <w:divBdr>
        <w:top w:val="none" w:sz="0" w:space="0" w:color="auto"/>
        <w:left w:val="none" w:sz="0" w:space="0" w:color="auto"/>
        <w:bottom w:val="none" w:sz="0" w:space="0" w:color="auto"/>
        <w:right w:val="none" w:sz="0" w:space="0" w:color="auto"/>
      </w:divBdr>
    </w:div>
    <w:div w:id="238637590">
      <w:marLeft w:val="0"/>
      <w:marRight w:val="0"/>
      <w:marTop w:val="10"/>
      <w:marBottom w:val="10"/>
      <w:divBdr>
        <w:top w:val="none" w:sz="0" w:space="0" w:color="auto"/>
        <w:left w:val="none" w:sz="0" w:space="0" w:color="auto"/>
        <w:bottom w:val="none" w:sz="0" w:space="0" w:color="auto"/>
        <w:right w:val="none" w:sz="0" w:space="0" w:color="auto"/>
      </w:divBdr>
    </w:div>
    <w:div w:id="267127384">
      <w:marLeft w:val="0"/>
      <w:marRight w:val="0"/>
      <w:marTop w:val="10"/>
      <w:marBottom w:val="10"/>
      <w:divBdr>
        <w:top w:val="none" w:sz="0" w:space="0" w:color="auto"/>
        <w:left w:val="none" w:sz="0" w:space="0" w:color="auto"/>
        <w:bottom w:val="none" w:sz="0" w:space="0" w:color="auto"/>
        <w:right w:val="none" w:sz="0" w:space="0" w:color="auto"/>
      </w:divBdr>
    </w:div>
    <w:div w:id="290523952">
      <w:marLeft w:val="0"/>
      <w:marRight w:val="0"/>
      <w:marTop w:val="10"/>
      <w:marBottom w:val="10"/>
      <w:divBdr>
        <w:top w:val="none" w:sz="0" w:space="0" w:color="auto"/>
        <w:left w:val="none" w:sz="0" w:space="0" w:color="auto"/>
        <w:bottom w:val="none" w:sz="0" w:space="0" w:color="auto"/>
        <w:right w:val="none" w:sz="0" w:space="0" w:color="auto"/>
      </w:divBdr>
    </w:div>
    <w:div w:id="358243134">
      <w:marLeft w:val="0"/>
      <w:marRight w:val="0"/>
      <w:marTop w:val="10"/>
      <w:marBottom w:val="10"/>
      <w:divBdr>
        <w:top w:val="none" w:sz="0" w:space="0" w:color="auto"/>
        <w:left w:val="none" w:sz="0" w:space="0" w:color="auto"/>
        <w:bottom w:val="none" w:sz="0" w:space="0" w:color="auto"/>
        <w:right w:val="none" w:sz="0" w:space="0" w:color="auto"/>
      </w:divBdr>
    </w:div>
    <w:div w:id="379549520">
      <w:marLeft w:val="0"/>
      <w:marRight w:val="0"/>
      <w:marTop w:val="10"/>
      <w:marBottom w:val="10"/>
      <w:divBdr>
        <w:top w:val="none" w:sz="0" w:space="0" w:color="auto"/>
        <w:left w:val="none" w:sz="0" w:space="0" w:color="auto"/>
        <w:bottom w:val="none" w:sz="0" w:space="0" w:color="auto"/>
        <w:right w:val="none" w:sz="0" w:space="0" w:color="auto"/>
      </w:divBdr>
    </w:div>
    <w:div w:id="403063748">
      <w:marLeft w:val="0"/>
      <w:marRight w:val="0"/>
      <w:marTop w:val="10"/>
      <w:marBottom w:val="10"/>
      <w:divBdr>
        <w:top w:val="none" w:sz="0" w:space="0" w:color="auto"/>
        <w:left w:val="none" w:sz="0" w:space="0" w:color="auto"/>
        <w:bottom w:val="none" w:sz="0" w:space="0" w:color="auto"/>
        <w:right w:val="none" w:sz="0" w:space="0" w:color="auto"/>
      </w:divBdr>
    </w:div>
    <w:div w:id="414014448">
      <w:marLeft w:val="0"/>
      <w:marRight w:val="0"/>
      <w:marTop w:val="10"/>
      <w:marBottom w:val="10"/>
      <w:divBdr>
        <w:top w:val="none" w:sz="0" w:space="0" w:color="auto"/>
        <w:left w:val="none" w:sz="0" w:space="0" w:color="auto"/>
        <w:bottom w:val="none" w:sz="0" w:space="0" w:color="auto"/>
        <w:right w:val="none" w:sz="0" w:space="0" w:color="auto"/>
      </w:divBdr>
    </w:div>
    <w:div w:id="417488534">
      <w:marLeft w:val="0"/>
      <w:marRight w:val="0"/>
      <w:marTop w:val="10"/>
      <w:marBottom w:val="10"/>
      <w:divBdr>
        <w:top w:val="none" w:sz="0" w:space="0" w:color="auto"/>
        <w:left w:val="none" w:sz="0" w:space="0" w:color="auto"/>
        <w:bottom w:val="none" w:sz="0" w:space="0" w:color="auto"/>
        <w:right w:val="none" w:sz="0" w:space="0" w:color="auto"/>
      </w:divBdr>
    </w:div>
    <w:div w:id="428935749">
      <w:marLeft w:val="0"/>
      <w:marRight w:val="0"/>
      <w:marTop w:val="10"/>
      <w:marBottom w:val="10"/>
      <w:divBdr>
        <w:top w:val="none" w:sz="0" w:space="0" w:color="auto"/>
        <w:left w:val="none" w:sz="0" w:space="0" w:color="auto"/>
        <w:bottom w:val="none" w:sz="0" w:space="0" w:color="auto"/>
        <w:right w:val="none" w:sz="0" w:space="0" w:color="auto"/>
      </w:divBdr>
    </w:div>
    <w:div w:id="462895075">
      <w:marLeft w:val="0"/>
      <w:marRight w:val="0"/>
      <w:marTop w:val="10"/>
      <w:marBottom w:val="10"/>
      <w:divBdr>
        <w:top w:val="none" w:sz="0" w:space="0" w:color="auto"/>
        <w:left w:val="none" w:sz="0" w:space="0" w:color="auto"/>
        <w:bottom w:val="none" w:sz="0" w:space="0" w:color="auto"/>
        <w:right w:val="none" w:sz="0" w:space="0" w:color="auto"/>
      </w:divBdr>
    </w:div>
    <w:div w:id="464126318">
      <w:marLeft w:val="0"/>
      <w:marRight w:val="0"/>
      <w:marTop w:val="10"/>
      <w:marBottom w:val="10"/>
      <w:divBdr>
        <w:top w:val="none" w:sz="0" w:space="0" w:color="auto"/>
        <w:left w:val="none" w:sz="0" w:space="0" w:color="auto"/>
        <w:bottom w:val="none" w:sz="0" w:space="0" w:color="auto"/>
        <w:right w:val="none" w:sz="0" w:space="0" w:color="auto"/>
      </w:divBdr>
    </w:div>
    <w:div w:id="471292622">
      <w:marLeft w:val="0"/>
      <w:marRight w:val="0"/>
      <w:marTop w:val="10"/>
      <w:marBottom w:val="10"/>
      <w:divBdr>
        <w:top w:val="none" w:sz="0" w:space="0" w:color="auto"/>
        <w:left w:val="none" w:sz="0" w:space="0" w:color="auto"/>
        <w:bottom w:val="none" w:sz="0" w:space="0" w:color="auto"/>
        <w:right w:val="none" w:sz="0" w:space="0" w:color="auto"/>
      </w:divBdr>
    </w:div>
    <w:div w:id="477848141">
      <w:marLeft w:val="0"/>
      <w:marRight w:val="0"/>
      <w:marTop w:val="10"/>
      <w:marBottom w:val="10"/>
      <w:divBdr>
        <w:top w:val="none" w:sz="0" w:space="0" w:color="auto"/>
        <w:left w:val="none" w:sz="0" w:space="0" w:color="auto"/>
        <w:bottom w:val="none" w:sz="0" w:space="0" w:color="auto"/>
        <w:right w:val="none" w:sz="0" w:space="0" w:color="auto"/>
      </w:divBdr>
    </w:div>
    <w:div w:id="505098615">
      <w:marLeft w:val="0"/>
      <w:marRight w:val="0"/>
      <w:marTop w:val="10"/>
      <w:marBottom w:val="10"/>
      <w:divBdr>
        <w:top w:val="none" w:sz="0" w:space="0" w:color="auto"/>
        <w:left w:val="none" w:sz="0" w:space="0" w:color="auto"/>
        <w:bottom w:val="none" w:sz="0" w:space="0" w:color="auto"/>
        <w:right w:val="none" w:sz="0" w:space="0" w:color="auto"/>
      </w:divBdr>
    </w:div>
    <w:div w:id="506947689">
      <w:marLeft w:val="0"/>
      <w:marRight w:val="0"/>
      <w:marTop w:val="10"/>
      <w:marBottom w:val="10"/>
      <w:divBdr>
        <w:top w:val="none" w:sz="0" w:space="0" w:color="auto"/>
        <w:left w:val="none" w:sz="0" w:space="0" w:color="auto"/>
        <w:bottom w:val="none" w:sz="0" w:space="0" w:color="auto"/>
        <w:right w:val="none" w:sz="0" w:space="0" w:color="auto"/>
      </w:divBdr>
    </w:div>
    <w:div w:id="522406057">
      <w:marLeft w:val="0"/>
      <w:marRight w:val="0"/>
      <w:marTop w:val="10"/>
      <w:marBottom w:val="10"/>
      <w:divBdr>
        <w:top w:val="none" w:sz="0" w:space="0" w:color="auto"/>
        <w:left w:val="none" w:sz="0" w:space="0" w:color="auto"/>
        <w:bottom w:val="none" w:sz="0" w:space="0" w:color="auto"/>
        <w:right w:val="none" w:sz="0" w:space="0" w:color="auto"/>
      </w:divBdr>
    </w:div>
    <w:div w:id="530342758">
      <w:marLeft w:val="0"/>
      <w:marRight w:val="0"/>
      <w:marTop w:val="10"/>
      <w:marBottom w:val="10"/>
      <w:divBdr>
        <w:top w:val="none" w:sz="0" w:space="0" w:color="auto"/>
        <w:left w:val="none" w:sz="0" w:space="0" w:color="auto"/>
        <w:bottom w:val="none" w:sz="0" w:space="0" w:color="auto"/>
        <w:right w:val="none" w:sz="0" w:space="0" w:color="auto"/>
      </w:divBdr>
    </w:div>
    <w:div w:id="541285445">
      <w:marLeft w:val="0"/>
      <w:marRight w:val="0"/>
      <w:marTop w:val="10"/>
      <w:marBottom w:val="10"/>
      <w:divBdr>
        <w:top w:val="none" w:sz="0" w:space="0" w:color="auto"/>
        <w:left w:val="none" w:sz="0" w:space="0" w:color="auto"/>
        <w:bottom w:val="none" w:sz="0" w:space="0" w:color="auto"/>
        <w:right w:val="none" w:sz="0" w:space="0" w:color="auto"/>
      </w:divBdr>
    </w:div>
    <w:div w:id="555046198">
      <w:marLeft w:val="0"/>
      <w:marRight w:val="0"/>
      <w:marTop w:val="10"/>
      <w:marBottom w:val="10"/>
      <w:divBdr>
        <w:top w:val="none" w:sz="0" w:space="0" w:color="auto"/>
        <w:left w:val="none" w:sz="0" w:space="0" w:color="auto"/>
        <w:bottom w:val="none" w:sz="0" w:space="0" w:color="auto"/>
        <w:right w:val="none" w:sz="0" w:space="0" w:color="auto"/>
      </w:divBdr>
    </w:div>
    <w:div w:id="556555871">
      <w:marLeft w:val="0"/>
      <w:marRight w:val="0"/>
      <w:marTop w:val="10"/>
      <w:marBottom w:val="10"/>
      <w:divBdr>
        <w:top w:val="none" w:sz="0" w:space="0" w:color="auto"/>
        <w:left w:val="none" w:sz="0" w:space="0" w:color="auto"/>
        <w:bottom w:val="none" w:sz="0" w:space="0" w:color="auto"/>
        <w:right w:val="none" w:sz="0" w:space="0" w:color="auto"/>
      </w:divBdr>
    </w:div>
    <w:div w:id="591595556">
      <w:marLeft w:val="0"/>
      <w:marRight w:val="0"/>
      <w:marTop w:val="10"/>
      <w:marBottom w:val="10"/>
      <w:divBdr>
        <w:top w:val="none" w:sz="0" w:space="0" w:color="auto"/>
        <w:left w:val="none" w:sz="0" w:space="0" w:color="auto"/>
        <w:bottom w:val="none" w:sz="0" w:space="0" w:color="auto"/>
        <w:right w:val="none" w:sz="0" w:space="0" w:color="auto"/>
      </w:divBdr>
    </w:div>
    <w:div w:id="597913655">
      <w:marLeft w:val="0"/>
      <w:marRight w:val="0"/>
      <w:marTop w:val="10"/>
      <w:marBottom w:val="10"/>
      <w:divBdr>
        <w:top w:val="none" w:sz="0" w:space="0" w:color="auto"/>
        <w:left w:val="none" w:sz="0" w:space="0" w:color="auto"/>
        <w:bottom w:val="none" w:sz="0" w:space="0" w:color="auto"/>
        <w:right w:val="none" w:sz="0" w:space="0" w:color="auto"/>
      </w:divBdr>
    </w:div>
    <w:div w:id="628516527">
      <w:marLeft w:val="0"/>
      <w:marRight w:val="720"/>
      <w:marTop w:val="10"/>
      <w:marBottom w:val="10"/>
      <w:divBdr>
        <w:top w:val="none" w:sz="0" w:space="0" w:color="auto"/>
        <w:left w:val="none" w:sz="0" w:space="0" w:color="auto"/>
        <w:bottom w:val="none" w:sz="0" w:space="0" w:color="auto"/>
        <w:right w:val="none" w:sz="0" w:space="0" w:color="auto"/>
      </w:divBdr>
    </w:div>
    <w:div w:id="646710860">
      <w:marLeft w:val="0"/>
      <w:marRight w:val="0"/>
      <w:marTop w:val="10"/>
      <w:marBottom w:val="10"/>
      <w:divBdr>
        <w:top w:val="none" w:sz="0" w:space="0" w:color="auto"/>
        <w:left w:val="none" w:sz="0" w:space="0" w:color="auto"/>
        <w:bottom w:val="none" w:sz="0" w:space="0" w:color="auto"/>
        <w:right w:val="none" w:sz="0" w:space="0" w:color="auto"/>
      </w:divBdr>
    </w:div>
    <w:div w:id="698243595">
      <w:marLeft w:val="0"/>
      <w:marRight w:val="0"/>
      <w:marTop w:val="10"/>
      <w:marBottom w:val="10"/>
      <w:divBdr>
        <w:top w:val="none" w:sz="0" w:space="0" w:color="auto"/>
        <w:left w:val="none" w:sz="0" w:space="0" w:color="auto"/>
        <w:bottom w:val="none" w:sz="0" w:space="0" w:color="auto"/>
        <w:right w:val="none" w:sz="0" w:space="0" w:color="auto"/>
      </w:divBdr>
    </w:div>
    <w:div w:id="701826106">
      <w:marLeft w:val="0"/>
      <w:marRight w:val="0"/>
      <w:marTop w:val="10"/>
      <w:marBottom w:val="10"/>
      <w:divBdr>
        <w:top w:val="none" w:sz="0" w:space="0" w:color="auto"/>
        <w:left w:val="none" w:sz="0" w:space="0" w:color="auto"/>
        <w:bottom w:val="none" w:sz="0" w:space="0" w:color="auto"/>
        <w:right w:val="none" w:sz="0" w:space="0" w:color="auto"/>
      </w:divBdr>
    </w:div>
    <w:div w:id="711343910">
      <w:marLeft w:val="0"/>
      <w:marRight w:val="0"/>
      <w:marTop w:val="10"/>
      <w:marBottom w:val="10"/>
      <w:divBdr>
        <w:top w:val="none" w:sz="0" w:space="0" w:color="auto"/>
        <w:left w:val="none" w:sz="0" w:space="0" w:color="auto"/>
        <w:bottom w:val="none" w:sz="0" w:space="0" w:color="auto"/>
        <w:right w:val="none" w:sz="0" w:space="0" w:color="auto"/>
      </w:divBdr>
    </w:div>
    <w:div w:id="737048613">
      <w:marLeft w:val="0"/>
      <w:marRight w:val="0"/>
      <w:marTop w:val="10"/>
      <w:marBottom w:val="10"/>
      <w:divBdr>
        <w:top w:val="none" w:sz="0" w:space="0" w:color="auto"/>
        <w:left w:val="none" w:sz="0" w:space="0" w:color="auto"/>
        <w:bottom w:val="none" w:sz="0" w:space="0" w:color="auto"/>
        <w:right w:val="none" w:sz="0" w:space="0" w:color="auto"/>
      </w:divBdr>
    </w:div>
    <w:div w:id="739600058">
      <w:marLeft w:val="0"/>
      <w:marRight w:val="0"/>
      <w:marTop w:val="10"/>
      <w:marBottom w:val="10"/>
      <w:divBdr>
        <w:top w:val="none" w:sz="0" w:space="0" w:color="auto"/>
        <w:left w:val="none" w:sz="0" w:space="0" w:color="auto"/>
        <w:bottom w:val="none" w:sz="0" w:space="0" w:color="auto"/>
        <w:right w:val="none" w:sz="0" w:space="0" w:color="auto"/>
      </w:divBdr>
    </w:div>
    <w:div w:id="753402861">
      <w:marLeft w:val="0"/>
      <w:marRight w:val="0"/>
      <w:marTop w:val="10"/>
      <w:marBottom w:val="10"/>
      <w:divBdr>
        <w:top w:val="none" w:sz="0" w:space="0" w:color="auto"/>
        <w:left w:val="none" w:sz="0" w:space="0" w:color="auto"/>
        <w:bottom w:val="none" w:sz="0" w:space="0" w:color="auto"/>
        <w:right w:val="none" w:sz="0" w:space="0" w:color="auto"/>
      </w:divBdr>
    </w:div>
    <w:div w:id="854461335">
      <w:marLeft w:val="0"/>
      <w:marRight w:val="0"/>
      <w:marTop w:val="10"/>
      <w:marBottom w:val="10"/>
      <w:divBdr>
        <w:top w:val="none" w:sz="0" w:space="0" w:color="auto"/>
        <w:left w:val="none" w:sz="0" w:space="0" w:color="auto"/>
        <w:bottom w:val="none" w:sz="0" w:space="0" w:color="auto"/>
        <w:right w:val="none" w:sz="0" w:space="0" w:color="auto"/>
      </w:divBdr>
    </w:div>
    <w:div w:id="861817001">
      <w:marLeft w:val="0"/>
      <w:marRight w:val="0"/>
      <w:marTop w:val="10"/>
      <w:marBottom w:val="10"/>
      <w:divBdr>
        <w:top w:val="none" w:sz="0" w:space="0" w:color="auto"/>
        <w:left w:val="none" w:sz="0" w:space="0" w:color="auto"/>
        <w:bottom w:val="none" w:sz="0" w:space="0" w:color="auto"/>
        <w:right w:val="none" w:sz="0" w:space="0" w:color="auto"/>
      </w:divBdr>
    </w:div>
    <w:div w:id="863439936">
      <w:marLeft w:val="0"/>
      <w:marRight w:val="0"/>
      <w:marTop w:val="10"/>
      <w:marBottom w:val="10"/>
      <w:divBdr>
        <w:top w:val="none" w:sz="0" w:space="0" w:color="auto"/>
        <w:left w:val="none" w:sz="0" w:space="0" w:color="auto"/>
        <w:bottom w:val="none" w:sz="0" w:space="0" w:color="auto"/>
        <w:right w:val="none" w:sz="0" w:space="0" w:color="auto"/>
      </w:divBdr>
    </w:div>
    <w:div w:id="874855914">
      <w:marLeft w:val="0"/>
      <w:marRight w:val="0"/>
      <w:marTop w:val="10"/>
      <w:marBottom w:val="10"/>
      <w:divBdr>
        <w:top w:val="none" w:sz="0" w:space="0" w:color="auto"/>
        <w:left w:val="none" w:sz="0" w:space="0" w:color="auto"/>
        <w:bottom w:val="none" w:sz="0" w:space="0" w:color="auto"/>
        <w:right w:val="none" w:sz="0" w:space="0" w:color="auto"/>
      </w:divBdr>
    </w:div>
    <w:div w:id="934437341">
      <w:marLeft w:val="0"/>
      <w:marRight w:val="0"/>
      <w:marTop w:val="10"/>
      <w:marBottom w:val="10"/>
      <w:divBdr>
        <w:top w:val="none" w:sz="0" w:space="0" w:color="auto"/>
        <w:left w:val="none" w:sz="0" w:space="0" w:color="auto"/>
        <w:bottom w:val="none" w:sz="0" w:space="0" w:color="auto"/>
        <w:right w:val="none" w:sz="0" w:space="0" w:color="auto"/>
      </w:divBdr>
    </w:div>
    <w:div w:id="981232073">
      <w:marLeft w:val="0"/>
      <w:marRight w:val="720"/>
      <w:marTop w:val="10"/>
      <w:marBottom w:val="10"/>
      <w:divBdr>
        <w:top w:val="none" w:sz="0" w:space="0" w:color="auto"/>
        <w:left w:val="none" w:sz="0" w:space="0" w:color="auto"/>
        <w:bottom w:val="none" w:sz="0" w:space="0" w:color="auto"/>
        <w:right w:val="none" w:sz="0" w:space="0" w:color="auto"/>
      </w:divBdr>
    </w:div>
    <w:div w:id="987786909">
      <w:marLeft w:val="0"/>
      <w:marRight w:val="0"/>
      <w:marTop w:val="10"/>
      <w:marBottom w:val="10"/>
      <w:divBdr>
        <w:top w:val="none" w:sz="0" w:space="0" w:color="auto"/>
        <w:left w:val="none" w:sz="0" w:space="0" w:color="auto"/>
        <w:bottom w:val="none" w:sz="0" w:space="0" w:color="auto"/>
        <w:right w:val="none" w:sz="0" w:space="0" w:color="auto"/>
      </w:divBdr>
    </w:div>
    <w:div w:id="1002706601">
      <w:marLeft w:val="0"/>
      <w:marRight w:val="0"/>
      <w:marTop w:val="10"/>
      <w:marBottom w:val="10"/>
      <w:divBdr>
        <w:top w:val="none" w:sz="0" w:space="0" w:color="auto"/>
        <w:left w:val="none" w:sz="0" w:space="0" w:color="auto"/>
        <w:bottom w:val="none" w:sz="0" w:space="0" w:color="auto"/>
        <w:right w:val="none" w:sz="0" w:space="0" w:color="auto"/>
      </w:divBdr>
    </w:div>
    <w:div w:id="1041174935">
      <w:marLeft w:val="0"/>
      <w:marRight w:val="0"/>
      <w:marTop w:val="10"/>
      <w:marBottom w:val="10"/>
      <w:divBdr>
        <w:top w:val="none" w:sz="0" w:space="0" w:color="auto"/>
        <w:left w:val="none" w:sz="0" w:space="0" w:color="auto"/>
        <w:bottom w:val="none" w:sz="0" w:space="0" w:color="auto"/>
        <w:right w:val="none" w:sz="0" w:space="0" w:color="auto"/>
      </w:divBdr>
    </w:div>
    <w:div w:id="1060176709">
      <w:marLeft w:val="0"/>
      <w:marRight w:val="0"/>
      <w:marTop w:val="10"/>
      <w:marBottom w:val="10"/>
      <w:divBdr>
        <w:top w:val="none" w:sz="0" w:space="0" w:color="auto"/>
        <w:left w:val="none" w:sz="0" w:space="0" w:color="auto"/>
        <w:bottom w:val="none" w:sz="0" w:space="0" w:color="auto"/>
        <w:right w:val="none" w:sz="0" w:space="0" w:color="auto"/>
      </w:divBdr>
    </w:div>
    <w:div w:id="1063409632">
      <w:marLeft w:val="0"/>
      <w:marRight w:val="0"/>
      <w:marTop w:val="10"/>
      <w:marBottom w:val="10"/>
      <w:divBdr>
        <w:top w:val="none" w:sz="0" w:space="0" w:color="auto"/>
        <w:left w:val="none" w:sz="0" w:space="0" w:color="auto"/>
        <w:bottom w:val="none" w:sz="0" w:space="0" w:color="auto"/>
        <w:right w:val="none" w:sz="0" w:space="0" w:color="auto"/>
      </w:divBdr>
    </w:div>
    <w:div w:id="1079719390">
      <w:marLeft w:val="0"/>
      <w:marRight w:val="0"/>
      <w:marTop w:val="10"/>
      <w:marBottom w:val="10"/>
      <w:divBdr>
        <w:top w:val="none" w:sz="0" w:space="0" w:color="auto"/>
        <w:left w:val="none" w:sz="0" w:space="0" w:color="auto"/>
        <w:bottom w:val="none" w:sz="0" w:space="0" w:color="auto"/>
        <w:right w:val="none" w:sz="0" w:space="0" w:color="auto"/>
      </w:divBdr>
    </w:div>
    <w:div w:id="1086655246">
      <w:marLeft w:val="0"/>
      <w:marRight w:val="0"/>
      <w:marTop w:val="10"/>
      <w:marBottom w:val="10"/>
      <w:divBdr>
        <w:top w:val="none" w:sz="0" w:space="0" w:color="auto"/>
        <w:left w:val="none" w:sz="0" w:space="0" w:color="auto"/>
        <w:bottom w:val="none" w:sz="0" w:space="0" w:color="auto"/>
        <w:right w:val="none" w:sz="0" w:space="0" w:color="auto"/>
      </w:divBdr>
    </w:div>
    <w:div w:id="1119179105">
      <w:marLeft w:val="0"/>
      <w:marRight w:val="0"/>
      <w:marTop w:val="10"/>
      <w:marBottom w:val="10"/>
      <w:divBdr>
        <w:top w:val="none" w:sz="0" w:space="0" w:color="auto"/>
        <w:left w:val="none" w:sz="0" w:space="0" w:color="auto"/>
        <w:bottom w:val="none" w:sz="0" w:space="0" w:color="auto"/>
        <w:right w:val="none" w:sz="0" w:space="0" w:color="auto"/>
      </w:divBdr>
    </w:div>
    <w:div w:id="1169759872">
      <w:marLeft w:val="0"/>
      <w:marRight w:val="0"/>
      <w:marTop w:val="10"/>
      <w:marBottom w:val="10"/>
      <w:divBdr>
        <w:top w:val="none" w:sz="0" w:space="0" w:color="auto"/>
        <w:left w:val="none" w:sz="0" w:space="0" w:color="auto"/>
        <w:bottom w:val="none" w:sz="0" w:space="0" w:color="auto"/>
        <w:right w:val="none" w:sz="0" w:space="0" w:color="auto"/>
      </w:divBdr>
    </w:div>
    <w:div w:id="1170675817">
      <w:marLeft w:val="0"/>
      <w:marRight w:val="0"/>
      <w:marTop w:val="10"/>
      <w:marBottom w:val="10"/>
      <w:divBdr>
        <w:top w:val="none" w:sz="0" w:space="0" w:color="auto"/>
        <w:left w:val="none" w:sz="0" w:space="0" w:color="auto"/>
        <w:bottom w:val="none" w:sz="0" w:space="0" w:color="auto"/>
        <w:right w:val="none" w:sz="0" w:space="0" w:color="auto"/>
      </w:divBdr>
    </w:div>
    <w:div w:id="1170875328">
      <w:marLeft w:val="0"/>
      <w:marRight w:val="0"/>
      <w:marTop w:val="10"/>
      <w:marBottom w:val="10"/>
      <w:divBdr>
        <w:top w:val="none" w:sz="0" w:space="0" w:color="auto"/>
        <w:left w:val="none" w:sz="0" w:space="0" w:color="auto"/>
        <w:bottom w:val="none" w:sz="0" w:space="0" w:color="auto"/>
        <w:right w:val="none" w:sz="0" w:space="0" w:color="auto"/>
      </w:divBdr>
    </w:div>
    <w:div w:id="1202941016">
      <w:marLeft w:val="0"/>
      <w:marRight w:val="0"/>
      <w:marTop w:val="10"/>
      <w:marBottom w:val="10"/>
      <w:divBdr>
        <w:top w:val="none" w:sz="0" w:space="0" w:color="auto"/>
        <w:left w:val="none" w:sz="0" w:space="0" w:color="auto"/>
        <w:bottom w:val="none" w:sz="0" w:space="0" w:color="auto"/>
        <w:right w:val="none" w:sz="0" w:space="0" w:color="auto"/>
      </w:divBdr>
    </w:div>
    <w:div w:id="1203588973">
      <w:marLeft w:val="0"/>
      <w:marRight w:val="0"/>
      <w:marTop w:val="10"/>
      <w:marBottom w:val="10"/>
      <w:divBdr>
        <w:top w:val="none" w:sz="0" w:space="0" w:color="auto"/>
        <w:left w:val="none" w:sz="0" w:space="0" w:color="auto"/>
        <w:bottom w:val="none" w:sz="0" w:space="0" w:color="auto"/>
        <w:right w:val="none" w:sz="0" w:space="0" w:color="auto"/>
      </w:divBdr>
    </w:div>
    <w:div w:id="1211570866">
      <w:marLeft w:val="0"/>
      <w:marRight w:val="0"/>
      <w:marTop w:val="10"/>
      <w:marBottom w:val="10"/>
      <w:divBdr>
        <w:top w:val="none" w:sz="0" w:space="0" w:color="auto"/>
        <w:left w:val="none" w:sz="0" w:space="0" w:color="auto"/>
        <w:bottom w:val="none" w:sz="0" w:space="0" w:color="auto"/>
        <w:right w:val="none" w:sz="0" w:space="0" w:color="auto"/>
      </w:divBdr>
    </w:div>
    <w:div w:id="1245800472">
      <w:marLeft w:val="0"/>
      <w:marRight w:val="0"/>
      <w:marTop w:val="10"/>
      <w:marBottom w:val="10"/>
      <w:divBdr>
        <w:top w:val="none" w:sz="0" w:space="0" w:color="auto"/>
        <w:left w:val="none" w:sz="0" w:space="0" w:color="auto"/>
        <w:bottom w:val="none" w:sz="0" w:space="0" w:color="auto"/>
        <w:right w:val="none" w:sz="0" w:space="0" w:color="auto"/>
      </w:divBdr>
    </w:div>
    <w:div w:id="1341930032">
      <w:marLeft w:val="0"/>
      <w:marRight w:val="0"/>
      <w:marTop w:val="10"/>
      <w:marBottom w:val="10"/>
      <w:divBdr>
        <w:top w:val="none" w:sz="0" w:space="0" w:color="auto"/>
        <w:left w:val="none" w:sz="0" w:space="0" w:color="auto"/>
        <w:bottom w:val="none" w:sz="0" w:space="0" w:color="auto"/>
        <w:right w:val="none" w:sz="0" w:space="0" w:color="auto"/>
      </w:divBdr>
    </w:div>
    <w:div w:id="1355762895">
      <w:marLeft w:val="0"/>
      <w:marRight w:val="0"/>
      <w:marTop w:val="10"/>
      <w:marBottom w:val="10"/>
      <w:divBdr>
        <w:top w:val="none" w:sz="0" w:space="0" w:color="auto"/>
        <w:left w:val="none" w:sz="0" w:space="0" w:color="auto"/>
        <w:bottom w:val="none" w:sz="0" w:space="0" w:color="auto"/>
        <w:right w:val="none" w:sz="0" w:space="0" w:color="auto"/>
      </w:divBdr>
    </w:div>
    <w:div w:id="1369647143">
      <w:marLeft w:val="0"/>
      <w:marRight w:val="0"/>
      <w:marTop w:val="10"/>
      <w:marBottom w:val="10"/>
      <w:divBdr>
        <w:top w:val="none" w:sz="0" w:space="0" w:color="auto"/>
        <w:left w:val="none" w:sz="0" w:space="0" w:color="auto"/>
        <w:bottom w:val="none" w:sz="0" w:space="0" w:color="auto"/>
        <w:right w:val="none" w:sz="0" w:space="0" w:color="auto"/>
      </w:divBdr>
    </w:div>
    <w:div w:id="1404377693">
      <w:marLeft w:val="0"/>
      <w:marRight w:val="0"/>
      <w:marTop w:val="10"/>
      <w:marBottom w:val="10"/>
      <w:divBdr>
        <w:top w:val="none" w:sz="0" w:space="0" w:color="auto"/>
        <w:left w:val="none" w:sz="0" w:space="0" w:color="auto"/>
        <w:bottom w:val="none" w:sz="0" w:space="0" w:color="auto"/>
        <w:right w:val="none" w:sz="0" w:space="0" w:color="auto"/>
      </w:divBdr>
    </w:div>
    <w:div w:id="1452046170">
      <w:marLeft w:val="0"/>
      <w:marRight w:val="0"/>
      <w:marTop w:val="10"/>
      <w:marBottom w:val="10"/>
      <w:divBdr>
        <w:top w:val="none" w:sz="0" w:space="0" w:color="auto"/>
        <w:left w:val="none" w:sz="0" w:space="0" w:color="auto"/>
        <w:bottom w:val="none" w:sz="0" w:space="0" w:color="auto"/>
        <w:right w:val="none" w:sz="0" w:space="0" w:color="auto"/>
      </w:divBdr>
    </w:div>
    <w:div w:id="1511749995">
      <w:marLeft w:val="0"/>
      <w:marRight w:val="0"/>
      <w:marTop w:val="10"/>
      <w:marBottom w:val="10"/>
      <w:divBdr>
        <w:top w:val="none" w:sz="0" w:space="0" w:color="auto"/>
        <w:left w:val="none" w:sz="0" w:space="0" w:color="auto"/>
        <w:bottom w:val="none" w:sz="0" w:space="0" w:color="auto"/>
        <w:right w:val="none" w:sz="0" w:space="0" w:color="auto"/>
      </w:divBdr>
    </w:div>
    <w:div w:id="1534460525">
      <w:marLeft w:val="0"/>
      <w:marRight w:val="0"/>
      <w:marTop w:val="10"/>
      <w:marBottom w:val="10"/>
      <w:divBdr>
        <w:top w:val="none" w:sz="0" w:space="0" w:color="auto"/>
        <w:left w:val="none" w:sz="0" w:space="0" w:color="auto"/>
        <w:bottom w:val="none" w:sz="0" w:space="0" w:color="auto"/>
        <w:right w:val="none" w:sz="0" w:space="0" w:color="auto"/>
      </w:divBdr>
    </w:div>
    <w:div w:id="1567690056">
      <w:marLeft w:val="0"/>
      <w:marRight w:val="0"/>
      <w:marTop w:val="10"/>
      <w:marBottom w:val="10"/>
      <w:divBdr>
        <w:top w:val="none" w:sz="0" w:space="0" w:color="auto"/>
        <w:left w:val="none" w:sz="0" w:space="0" w:color="auto"/>
        <w:bottom w:val="none" w:sz="0" w:space="0" w:color="auto"/>
        <w:right w:val="none" w:sz="0" w:space="0" w:color="auto"/>
      </w:divBdr>
    </w:div>
    <w:div w:id="1575166119">
      <w:marLeft w:val="0"/>
      <w:marRight w:val="720"/>
      <w:marTop w:val="10"/>
      <w:marBottom w:val="10"/>
      <w:divBdr>
        <w:top w:val="none" w:sz="0" w:space="0" w:color="auto"/>
        <w:left w:val="none" w:sz="0" w:space="0" w:color="auto"/>
        <w:bottom w:val="none" w:sz="0" w:space="0" w:color="auto"/>
        <w:right w:val="none" w:sz="0" w:space="0" w:color="auto"/>
      </w:divBdr>
    </w:div>
    <w:div w:id="1603565269">
      <w:marLeft w:val="0"/>
      <w:marRight w:val="0"/>
      <w:marTop w:val="10"/>
      <w:marBottom w:val="10"/>
      <w:divBdr>
        <w:top w:val="none" w:sz="0" w:space="0" w:color="auto"/>
        <w:left w:val="none" w:sz="0" w:space="0" w:color="auto"/>
        <w:bottom w:val="none" w:sz="0" w:space="0" w:color="auto"/>
        <w:right w:val="none" w:sz="0" w:space="0" w:color="auto"/>
      </w:divBdr>
    </w:div>
    <w:div w:id="1666320294">
      <w:marLeft w:val="0"/>
      <w:marRight w:val="0"/>
      <w:marTop w:val="10"/>
      <w:marBottom w:val="10"/>
      <w:divBdr>
        <w:top w:val="none" w:sz="0" w:space="0" w:color="auto"/>
        <w:left w:val="none" w:sz="0" w:space="0" w:color="auto"/>
        <w:bottom w:val="none" w:sz="0" w:space="0" w:color="auto"/>
        <w:right w:val="none" w:sz="0" w:space="0" w:color="auto"/>
      </w:divBdr>
    </w:div>
    <w:div w:id="1721979120">
      <w:marLeft w:val="0"/>
      <w:marRight w:val="0"/>
      <w:marTop w:val="10"/>
      <w:marBottom w:val="10"/>
      <w:divBdr>
        <w:top w:val="none" w:sz="0" w:space="0" w:color="auto"/>
        <w:left w:val="none" w:sz="0" w:space="0" w:color="auto"/>
        <w:bottom w:val="none" w:sz="0" w:space="0" w:color="auto"/>
        <w:right w:val="none" w:sz="0" w:space="0" w:color="auto"/>
      </w:divBdr>
    </w:div>
    <w:div w:id="1732192893">
      <w:marLeft w:val="0"/>
      <w:marRight w:val="0"/>
      <w:marTop w:val="10"/>
      <w:marBottom w:val="10"/>
      <w:divBdr>
        <w:top w:val="none" w:sz="0" w:space="0" w:color="auto"/>
        <w:left w:val="none" w:sz="0" w:space="0" w:color="auto"/>
        <w:bottom w:val="none" w:sz="0" w:space="0" w:color="auto"/>
        <w:right w:val="none" w:sz="0" w:space="0" w:color="auto"/>
      </w:divBdr>
    </w:div>
    <w:div w:id="1782799841">
      <w:marLeft w:val="0"/>
      <w:marRight w:val="0"/>
      <w:marTop w:val="10"/>
      <w:marBottom w:val="10"/>
      <w:divBdr>
        <w:top w:val="none" w:sz="0" w:space="0" w:color="auto"/>
        <w:left w:val="none" w:sz="0" w:space="0" w:color="auto"/>
        <w:bottom w:val="none" w:sz="0" w:space="0" w:color="auto"/>
        <w:right w:val="none" w:sz="0" w:space="0" w:color="auto"/>
      </w:divBdr>
    </w:div>
    <w:div w:id="1823304133">
      <w:marLeft w:val="0"/>
      <w:marRight w:val="0"/>
      <w:marTop w:val="10"/>
      <w:marBottom w:val="10"/>
      <w:divBdr>
        <w:top w:val="none" w:sz="0" w:space="0" w:color="auto"/>
        <w:left w:val="none" w:sz="0" w:space="0" w:color="auto"/>
        <w:bottom w:val="none" w:sz="0" w:space="0" w:color="auto"/>
        <w:right w:val="none" w:sz="0" w:space="0" w:color="auto"/>
      </w:divBdr>
    </w:div>
    <w:div w:id="1870751579">
      <w:marLeft w:val="0"/>
      <w:marRight w:val="0"/>
      <w:marTop w:val="10"/>
      <w:marBottom w:val="10"/>
      <w:divBdr>
        <w:top w:val="none" w:sz="0" w:space="0" w:color="auto"/>
        <w:left w:val="none" w:sz="0" w:space="0" w:color="auto"/>
        <w:bottom w:val="none" w:sz="0" w:space="0" w:color="auto"/>
        <w:right w:val="none" w:sz="0" w:space="0" w:color="auto"/>
      </w:divBdr>
    </w:div>
    <w:div w:id="1874416526">
      <w:marLeft w:val="0"/>
      <w:marRight w:val="0"/>
      <w:marTop w:val="10"/>
      <w:marBottom w:val="10"/>
      <w:divBdr>
        <w:top w:val="none" w:sz="0" w:space="0" w:color="auto"/>
        <w:left w:val="none" w:sz="0" w:space="0" w:color="auto"/>
        <w:bottom w:val="none" w:sz="0" w:space="0" w:color="auto"/>
        <w:right w:val="none" w:sz="0" w:space="0" w:color="auto"/>
      </w:divBdr>
    </w:div>
    <w:div w:id="1908303639">
      <w:marLeft w:val="0"/>
      <w:marRight w:val="0"/>
      <w:marTop w:val="10"/>
      <w:marBottom w:val="10"/>
      <w:divBdr>
        <w:top w:val="none" w:sz="0" w:space="0" w:color="auto"/>
        <w:left w:val="none" w:sz="0" w:space="0" w:color="auto"/>
        <w:bottom w:val="none" w:sz="0" w:space="0" w:color="auto"/>
        <w:right w:val="none" w:sz="0" w:space="0" w:color="auto"/>
      </w:divBdr>
    </w:div>
    <w:div w:id="1912422706">
      <w:marLeft w:val="0"/>
      <w:marRight w:val="0"/>
      <w:marTop w:val="10"/>
      <w:marBottom w:val="10"/>
      <w:divBdr>
        <w:top w:val="none" w:sz="0" w:space="0" w:color="auto"/>
        <w:left w:val="none" w:sz="0" w:space="0" w:color="auto"/>
        <w:bottom w:val="none" w:sz="0" w:space="0" w:color="auto"/>
        <w:right w:val="none" w:sz="0" w:space="0" w:color="auto"/>
      </w:divBdr>
    </w:div>
    <w:div w:id="1979719346">
      <w:marLeft w:val="0"/>
      <w:marRight w:val="0"/>
      <w:marTop w:val="10"/>
      <w:marBottom w:val="10"/>
      <w:divBdr>
        <w:top w:val="none" w:sz="0" w:space="0" w:color="auto"/>
        <w:left w:val="none" w:sz="0" w:space="0" w:color="auto"/>
        <w:bottom w:val="none" w:sz="0" w:space="0" w:color="auto"/>
        <w:right w:val="none" w:sz="0" w:space="0" w:color="auto"/>
      </w:divBdr>
    </w:div>
    <w:div w:id="2036686593">
      <w:marLeft w:val="0"/>
      <w:marRight w:val="0"/>
      <w:marTop w:val="10"/>
      <w:marBottom w:val="10"/>
      <w:divBdr>
        <w:top w:val="none" w:sz="0" w:space="0" w:color="auto"/>
        <w:left w:val="none" w:sz="0" w:space="0" w:color="auto"/>
        <w:bottom w:val="none" w:sz="0" w:space="0" w:color="auto"/>
        <w:right w:val="none" w:sz="0" w:space="0" w:color="auto"/>
      </w:divBdr>
    </w:div>
    <w:div w:id="2073582491">
      <w:marLeft w:val="0"/>
      <w:marRight w:val="720"/>
      <w:marTop w:val="10"/>
      <w:marBottom w:val="10"/>
      <w:divBdr>
        <w:top w:val="none" w:sz="0" w:space="0" w:color="auto"/>
        <w:left w:val="none" w:sz="0" w:space="0" w:color="auto"/>
        <w:bottom w:val="none" w:sz="0" w:space="0" w:color="auto"/>
        <w:right w:val="none" w:sz="0" w:space="0" w:color="auto"/>
      </w:divBdr>
    </w:div>
    <w:div w:id="2078553360">
      <w:marLeft w:val="0"/>
      <w:marRight w:val="0"/>
      <w:marTop w:val="10"/>
      <w:marBottom w:val="10"/>
      <w:divBdr>
        <w:top w:val="none" w:sz="0" w:space="0" w:color="auto"/>
        <w:left w:val="none" w:sz="0" w:space="0" w:color="auto"/>
        <w:bottom w:val="none" w:sz="0" w:space="0" w:color="auto"/>
        <w:right w:val="none" w:sz="0" w:space="0" w:color="auto"/>
      </w:divBdr>
    </w:div>
    <w:div w:id="2087022610">
      <w:marLeft w:val="0"/>
      <w:marRight w:val="0"/>
      <w:marTop w:val="10"/>
      <w:marBottom w:val="10"/>
      <w:divBdr>
        <w:top w:val="none" w:sz="0" w:space="0" w:color="auto"/>
        <w:left w:val="none" w:sz="0" w:space="0" w:color="auto"/>
        <w:bottom w:val="none" w:sz="0" w:space="0" w:color="auto"/>
        <w:right w:val="none" w:sz="0" w:space="0" w:color="auto"/>
      </w:divBdr>
    </w:div>
    <w:div w:id="2107116970">
      <w:marLeft w:val="0"/>
      <w:marRight w:val="0"/>
      <w:marTop w:val="10"/>
      <w:marBottom w:val="10"/>
      <w:divBdr>
        <w:top w:val="none" w:sz="0" w:space="0" w:color="auto"/>
        <w:left w:val="none" w:sz="0" w:space="0" w:color="auto"/>
        <w:bottom w:val="none" w:sz="0" w:space="0" w:color="auto"/>
        <w:right w:val="none" w:sz="0" w:space="0" w:color="auto"/>
      </w:divBdr>
    </w:div>
    <w:div w:id="2110156092">
      <w:marLeft w:val="0"/>
      <w:marRight w:val="0"/>
      <w:marTop w:val="10"/>
      <w:marBottom w:val="10"/>
      <w:divBdr>
        <w:top w:val="none" w:sz="0" w:space="0" w:color="auto"/>
        <w:left w:val="none" w:sz="0" w:space="0" w:color="auto"/>
        <w:bottom w:val="none" w:sz="0" w:space="0" w:color="auto"/>
        <w:right w:val="none" w:sz="0" w:space="0" w:color="auto"/>
      </w:divBdr>
    </w:div>
    <w:div w:id="21331344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