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0C4" w:rsidRDefault="00FD10C4">
      <w:pPr>
        <w:spacing w:line="500" w:lineRule="atLeast"/>
        <w:jc w:val="center"/>
        <w:divId w:val="1346327481"/>
        <w:rPr>
          <w:rFonts w:ascii="黑体" w:eastAsia="黑体" w:hAnsi="黑体"/>
          <w:sz w:val="36"/>
          <w:szCs w:val="36"/>
        </w:rPr>
      </w:pPr>
      <w:r>
        <w:rPr>
          <w:rFonts w:ascii="黑体" w:eastAsia="黑体" w:hAnsi="黑体" w:hint="eastAsia"/>
          <w:sz w:val="36"/>
          <w:szCs w:val="36"/>
        </w:rPr>
        <w:t>广东省佛山市高明区人民法院</w:t>
      </w:r>
    </w:p>
    <w:p w:rsidR="00FD10C4" w:rsidRDefault="00FD10C4">
      <w:pPr>
        <w:spacing w:line="500" w:lineRule="atLeast"/>
        <w:jc w:val="center"/>
        <w:divId w:val="2075934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10C4" w:rsidRDefault="00FD10C4">
      <w:pPr>
        <w:spacing w:line="500" w:lineRule="atLeast"/>
        <w:jc w:val="right"/>
        <w:divId w:val="3257886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215</w:t>
      </w:r>
      <w:r>
        <w:rPr>
          <w:rFonts w:hint="eastAsia"/>
          <w:sz w:val="30"/>
          <w:szCs w:val="30"/>
        </w:rPr>
        <w:t>号</w:t>
      </w:r>
    </w:p>
    <w:p w:rsidR="00FD10C4" w:rsidRDefault="00FD10C4">
      <w:pPr>
        <w:spacing w:line="500" w:lineRule="atLeast"/>
        <w:ind w:firstLine="600"/>
        <w:divId w:val="1121345379"/>
        <w:rPr>
          <w:rFonts w:hint="eastAsia"/>
          <w:sz w:val="30"/>
          <w:szCs w:val="30"/>
        </w:rPr>
      </w:pPr>
      <w:r>
        <w:rPr>
          <w:rFonts w:hint="eastAsia"/>
          <w:sz w:val="30"/>
          <w:szCs w:val="30"/>
        </w:rPr>
        <w:t>公诉机关广东省佛山市高明区人民检察院。</w:t>
      </w:r>
    </w:p>
    <w:p w:rsidR="00FD10C4" w:rsidRDefault="00FD10C4">
      <w:pPr>
        <w:spacing w:line="500" w:lineRule="atLeast"/>
        <w:ind w:firstLine="600"/>
        <w:divId w:val="1933123265"/>
        <w:rPr>
          <w:rFonts w:hint="eastAsia"/>
          <w:sz w:val="30"/>
          <w:szCs w:val="30"/>
        </w:rPr>
      </w:pPr>
      <w:r>
        <w:rPr>
          <w:rFonts w:hint="eastAsia"/>
          <w:sz w:val="30"/>
          <w:szCs w:val="30"/>
        </w:rPr>
        <w:t>被告人谭某，男，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日出生于广东省佛山市高明区，汉族，中共党员，大专文化，系佛山市高明区供水总公司原总经理，户籍所在地佛山市高明区。因涉嫌受贿，于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日被佛山市高明区监察委员会留置。经佛山市高明区人民检察院决定，</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日被执行逮捕。现羁押于佛山市高明区看守所。</w:t>
      </w:r>
    </w:p>
    <w:p w:rsidR="00FD10C4" w:rsidRDefault="00FD10C4">
      <w:pPr>
        <w:spacing w:line="500" w:lineRule="atLeast"/>
        <w:ind w:firstLine="600"/>
        <w:divId w:val="1664435060"/>
        <w:rPr>
          <w:rFonts w:hint="eastAsia"/>
          <w:sz w:val="30"/>
          <w:szCs w:val="30"/>
        </w:rPr>
      </w:pPr>
      <w:r>
        <w:rPr>
          <w:rFonts w:hint="eastAsia"/>
          <w:sz w:val="30"/>
          <w:szCs w:val="30"/>
        </w:rPr>
        <w:t>辩护人刘智勇，广东共明律师事务所律师。</w:t>
      </w:r>
    </w:p>
    <w:p w:rsidR="00FD10C4" w:rsidRDefault="00FD10C4">
      <w:pPr>
        <w:spacing w:line="500" w:lineRule="atLeast"/>
        <w:ind w:firstLine="600"/>
        <w:divId w:val="1276594271"/>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204</w:t>
      </w:r>
      <w:r>
        <w:rPr>
          <w:rFonts w:hint="eastAsia"/>
          <w:sz w:val="30"/>
          <w:szCs w:val="30"/>
        </w:rPr>
        <w:t>号起诉书指控被告人谭某犯受贿罪，于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日向本院提起公诉。本院依法适用简易程序，组成合议庭，于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日公开开庭审理了本案。佛山市高明区人民检察院指派检察员苏业宏出庭支持公诉，被告人谭某及其辩护人刘智勇均到庭参加诉讼。现已审理终结。</w:t>
      </w:r>
    </w:p>
    <w:p w:rsidR="00FD10C4" w:rsidRDefault="00FD10C4">
      <w:pPr>
        <w:spacing w:line="500" w:lineRule="atLeast"/>
        <w:divId w:val="111092914"/>
        <w:rPr>
          <w:rFonts w:hint="eastAsia"/>
          <w:sz w:val="30"/>
          <w:szCs w:val="30"/>
        </w:rPr>
      </w:pPr>
      <w:r>
        <w:rPr>
          <w:rFonts w:hint="eastAsia"/>
          <w:sz w:val="30"/>
          <w:szCs w:val="30"/>
        </w:rPr>
        <w:t>公诉机关指控：</w:t>
      </w:r>
    </w:p>
    <w:p w:rsidR="00FD10C4" w:rsidRDefault="00FD10C4">
      <w:pPr>
        <w:spacing w:line="500" w:lineRule="atLeast"/>
        <w:ind w:firstLine="600"/>
        <w:divId w:val="1142698199"/>
        <w:rPr>
          <w:rFonts w:hint="eastAsia"/>
          <w:sz w:val="30"/>
          <w:szCs w:val="30"/>
        </w:rPr>
      </w:pPr>
      <w:r>
        <w:rPr>
          <w:rFonts w:hint="eastAsia"/>
          <w:sz w:val="30"/>
          <w:szCs w:val="30"/>
        </w:rPr>
        <w:t>被告人谭某在任原高明市自来水总公司（后更名高明市供水总公司、高明区供水总公司，以下统称高明区供水总公司）总经理期间，利用职务上的便利，非法收受他人财物，为他人谋取利益，具体事实如下：</w:t>
      </w:r>
    </w:p>
    <w:p w:rsidR="00FD10C4" w:rsidRDefault="00FD10C4">
      <w:pPr>
        <w:spacing w:line="500" w:lineRule="atLeast"/>
        <w:ind w:firstLine="600"/>
        <w:divId w:val="747119495"/>
        <w:rPr>
          <w:rFonts w:hint="eastAsia"/>
          <w:sz w:val="30"/>
          <w:szCs w:val="30"/>
        </w:rPr>
      </w:pPr>
      <w:r>
        <w:rPr>
          <w:rFonts w:hint="eastAsia"/>
          <w:sz w:val="30"/>
          <w:szCs w:val="30"/>
        </w:rPr>
        <w:t>1.1996</w:t>
      </w:r>
      <w:r>
        <w:rPr>
          <w:rFonts w:hint="eastAsia"/>
          <w:sz w:val="30"/>
          <w:szCs w:val="30"/>
        </w:rPr>
        <w:t>年至</w:t>
      </w:r>
      <w:r>
        <w:rPr>
          <w:rFonts w:hint="eastAsia"/>
          <w:sz w:val="30"/>
          <w:szCs w:val="30"/>
        </w:rPr>
        <w:t>2007</w:t>
      </w:r>
      <w:r>
        <w:rPr>
          <w:rFonts w:hint="eastAsia"/>
          <w:sz w:val="30"/>
          <w:szCs w:val="30"/>
        </w:rPr>
        <w:t>年，被告人谭某在任高明区供水总公司总经理期间，利用职务上的便利，为个体建筑老板廖某、陈某</w:t>
      </w:r>
      <w:r>
        <w:rPr>
          <w:rFonts w:hint="eastAsia"/>
          <w:sz w:val="30"/>
          <w:szCs w:val="30"/>
        </w:rPr>
        <w:t>1</w:t>
      </w:r>
      <w:r>
        <w:rPr>
          <w:rFonts w:hint="eastAsia"/>
          <w:sz w:val="30"/>
          <w:szCs w:val="30"/>
        </w:rPr>
        <w:t>二人在承接高明区供水总公司工程及联合土地开发等方面谋取利益，先后收受廖某、陈某</w:t>
      </w:r>
      <w:r>
        <w:rPr>
          <w:rFonts w:hint="eastAsia"/>
          <w:sz w:val="30"/>
          <w:szCs w:val="30"/>
        </w:rPr>
        <w:t>1</w:t>
      </w:r>
      <w:r>
        <w:rPr>
          <w:rFonts w:hint="eastAsia"/>
          <w:sz w:val="30"/>
          <w:szCs w:val="30"/>
        </w:rPr>
        <w:t>给予的财物共计人民币</w:t>
      </w:r>
      <w:r>
        <w:rPr>
          <w:rFonts w:hint="eastAsia"/>
          <w:sz w:val="30"/>
          <w:szCs w:val="30"/>
        </w:rPr>
        <w:t>49.5</w:t>
      </w:r>
      <w:r>
        <w:rPr>
          <w:rFonts w:hint="eastAsia"/>
          <w:sz w:val="30"/>
          <w:szCs w:val="30"/>
        </w:rPr>
        <w:t>万元。其中：</w:t>
      </w:r>
      <w:r>
        <w:rPr>
          <w:rFonts w:hint="eastAsia"/>
          <w:sz w:val="30"/>
          <w:szCs w:val="30"/>
        </w:rPr>
        <w:t>1998</w:t>
      </w:r>
      <w:r>
        <w:rPr>
          <w:rFonts w:hint="eastAsia"/>
          <w:sz w:val="30"/>
          <w:szCs w:val="30"/>
        </w:rPr>
        <w:t>年收受廖某、陈某</w:t>
      </w:r>
      <w:r>
        <w:rPr>
          <w:rFonts w:hint="eastAsia"/>
          <w:sz w:val="30"/>
          <w:szCs w:val="30"/>
        </w:rPr>
        <w:t>1</w:t>
      </w:r>
      <w:r>
        <w:rPr>
          <w:rFonts w:hint="eastAsia"/>
          <w:sz w:val="30"/>
          <w:szCs w:val="30"/>
        </w:rPr>
        <w:t>给予的人民币</w:t>
      </w:r>
      <w:r>
        <w:rPr>
          <w:rFonts w:hint="eastAsia"/>
          <w:sz w:val="30"/>
          <w:szCs w:val="30"/>
        </w:rPr>
        <w:t>10</w:t>
      </w:r>
      <w:r>
        <w:rPr>
          <w:rFonts w:hint="eastAsia"/>
          <w:sz w:val="30"/>
          <w:szCs w:val="30"/>
        </w:rPr>
        <w:t>万元；</w:t>
      </w:r>
      <w:r>
        <w:rPr>
          <w:rFonts w:hint="eastAsia"/>
          <w:sz w:val="30"/>
          <w:szCs w:val="30"/>
        </w:rPr>
        <w:lastRenderedPageBreak/>
        <w:t>1997</w:t>
      </w:r>
      <w:r>
        <w:rPr>
          <w:rFonts w:hint="eastAsia"/>
          <w:sz w:val="30"/>
          <w:szCs w:val="30"/>
        </w:rPr>
        <w:t>年至</w:t>
      </w:r>
      <w:r>
        <w:rPr>
          <w:rFonts w:hint="eastAsia"/>
          <w:sz w:val="30"/>
          <w:szCs w:val="30"/>
        </w:rPr>
        <w:t>2001</w:t>
      </w:r>
      <w:r>
        <w:rPr>
          <w:rFonts w:hint="eastAsia"/>
          <w:sz w:val="30"/>
          <w:szCs w:val="30"/>
        </w:rPr>
        <w:t>年，先后收受陈某</w:t>
      </w:r>
      <w:r>
        <w:rPr>
          <w:rFonts w:hint="eastAsia"/>
          <w:sz w:val="30"/>
          <w:szCs w:val="30"/>
        </w:rPr>
        <w:t>1</w:t>
      </w:r>
      <w:r>
        <w:rPr>
          <w:rFonts w:hint="eastAsia"/>
          <w:sz w:val="30"/>
          <w:szCs w:val="30"/>
        </w:rPr>
        <w:t>给予的人民币共计</w:t>
      </w:r>
      <w:r>
        <w:rPr>
          <w:rFonts w:hint="eastAsia"/>
          <w:sz w:val="30"/>
          <w:szCs w:val="30"/>
        </w:rPr>
        <w:t>13.5</w:t>
      </w:r>
      <w:r>
        <w:rPr>
          <w:rFonts w:hint="eastAsia"/>
          <w:sz w:val="30"/>
          <w:szCs w:val="30"/>
        </w:rPr>
        <w:t>万元；</w:t>
      </w:r>
      <w:r>
        <w:rPr>
          <w:rFonts w:hint="eastAsia"/>
          <w:sz w:val="30"/>
          <w:szCs w:val="30"/>
        </w:rPr>
        <w:t>2006</w:t>
      </w:r>
      <w:r>
        <w:rPr>
          <w:rFonts w:hint="eastAsia"/>
          <w:sz w:val="30"/>
          <w:szCs w:val="30"/>
        </w:rPr>
        <w:t>年收受廖某给予的自建房一套（带车库），时值人民币</w:t>
      </w:r>
      <w:r>
        <w:rPr>
          <w:rFonts w:hint="eastAsia"/>
          <w:sz w:val="30"/>
          <w:szCs w:val="30"/>
        </w:rPr>
        <w:t>26</w:t>
      </w:r>
      <w:r>
        <w:rPr>
          <w:rFonts w:hint="eastAsia"/>
          <w:sz w:val="30"/>
          <w:szCs w:val="30"/>
        </w:rPr>
        <w:t>万元。</w:t>
      </w:r>
    </w:p>
    <w:p w:rsidR="00FD10C4" w:rsidRDefault="00FD10C4">
      <w:pPr>
        <w:spacing w:line="500" w:lineRule="atLeast"/>
        <w:ind w:firstLine="600"/>
        <w:divId w:val="309751218"/>
        <w:rPr>
          <w:rFonts w:hint="eastAsia"/>
          <w:sz w:val="30"/>
          <w:szCs w:val="30"/>
        </w:rPr>
      </w:pPr>
      <w:r>
        <w:rPr>
          <w:rFonts w:hint="eastAsia"/>
          <w:sz w:val="30"/>
          <w:szCs w:val="30"/>
        </w:rPr>
        <w:t>2.1996</w:t>
      </w:r>
      <w:r>
        <w:rPr>
          <w:rFonts w:hint="eastAsia"/>
          <w:sz w:val="30"/>
          <w:szCs w:val="30"/>
        </w:rPr>
        <w:t>年至</w:t>
      </w:r>
      <w:r>
        <w:rPr>
          <w:rFonts w:hint="eastAsia"/>
          <w:sz w:val="30"/>
          <w:szCs w:val="30"/>
        </w:rPr>
        <w:t>2007</w:t>
      </w:r>
      <w:r>
        <w:rPr>
          <w:rFonts w:hint="eastAsia"/>
          <w:sz w:val="30"/>
          <w:szCs w:val="30"/>
        </w:rPr>
        <w:t>年，被告人谭某在任高明区供水总公司总经理期间，利用职务上的便利，为个体建筑老板谭某</w:t>
      </w:r>
      <w:r>
        <w:rPr>
          <w:rFonts w:hint="eastAsia"/>
          <w:sz w:val="30"/>
          <w:szCs w:val="30"/>
        </w:rPr>
        <w:t>1</w:t>
      </w:r>
      <w:r>
        <w:rPr>
          <w:rFonts w:hint="eastAsia"/>
          <w:sz w:val="30"/>
          <w:szCs w:val="30"/>
        </w:rPr>
        <w:t>在承接高明区供水总公司的工程及联合土地开发等方面谋取利益，</w:t>
      </w:r>
      <w:r>
        <w:rPr>
          <w:rFonts w:hint="eastAsia"/>
          <w:sz w:val="30"/>
          <w:szCs w:val="30"/>
        </w:rPr>
        <w:t>2007</w:t>
      </w:r>
      <w:r>
        <w:rPr>
          <w:rFonts w:hint="eastAsia"/>
          <w:sz w:val="30"/>
          <w:szCs w:val="30"/>
        </w:rPr>
        <w:t>年上半年，收受谭某</w:t>
      </w:r>
      <w:r>
        <w:rPr>
          <w:rFonts w:hint="eastAsia"/>
          <w:sz w:val="30"/>
          <w:szCs w:val="30"/>
        </w:rPr>
        <w:t>1</w:t>
      </w:r>
      <w:r>
        <w:rPr>
          <w:rFonts w:hint="eastAsia"/>
          <w:sz w:val="30"/>
          <w:szCs w:val="30"/>
        </w:rPr>
        <w:t>给予的商品房两套，时值人民币</w:t>
      </w:r>
      <w:r>
        <w:rPr>
          <w:rFonts w:hint="eastAsia"/>
          <w:sz w:val="30"/>
          <w:szCs w:val="30"/>
        </w:rPr>
        <w:t>32.59278</w:t>
      </w:r>
      <w:r>
        <w:rPr>
          <w:rFonts w:hint="eastAsia"/>
          <w:sz w:val="30"/>
          <w:szCs w:val="30"/>
        </w:rPr>
        <w:t>万元。</w:t>
      </w:r>
    </w:p>
    <w:p w:rsidR="00FD10C4" w:rsidRDefault="00FD10C4">
      <w:pPr>
        <w:spacing w:line="500" w:lineRule="atLeast"/>
        <w:ind w:firstLine="600"/>
        <w:divId w:val="1741979105"/>
        <w:rPr>
          <w:rFonts w:hint="eastAsia"/>
          <w:sz w:val="30"/>
          <w:szCs w:val="30"/>
        </w:rPr>
      </w:pPr>
      <w:r>
        <w:rPr>
          <w:rFonts w:hint="eastAsia"/>
          <w:sz w:val="30"/>
          <w:szCs w:val="30"/>
        </w:rPr>
        <w:t>3.1999</w:t>
      </w:r>
      <w:r>
        <w:rPr>
          <w:rFonts w:hint="eastAsia"/>
          <w:sz w:val="30"/>
          <w:szCs w:val="30"/>
        </w:rPr>
        <w:t>年至</w:t>
      </w:r>
      <w:r>
        <w:rPr>
          <w:rFonts w:hint="eastAsia"/>
          <w:sz w:val="30"/>
          <w:szCs w:val="30"/>
        </w:rPr>
        <w:t>2008</w:t>
      </w:r>
      <w:r>
        <w:rPr>
          <w:rFonts w:hint="eastAsia"/>
          <w:sz w:val="30"/>
          <w:szCs w:val="30"/>
        </w:rPr>
        <w:t>年，被告人谭某在任高明区供水总公司总经理期间，利用职务上的便利，为个体老板黄某</w:t>
      </w:r>
      <w:r>
        <w:rPr>
          <w:rFonts w:hint="eastAsia"/>
          <w:sz w:val="30"/>
          <w:szCs w:val="30"/>
        </w:rPr>
        <w:t>1</w:t>
      </w:r>
      <w:r>
        <w:rPr>
          <w:rFonts w:hint="eastAsia"/>
          <w:sz w:val="30"/>
          <w:szCs w:val="30"/>
        </w:rPr>
        <w:t>承接高明区供水总公司的供水管道安装工程等方面谋取利益，先后收受黄某</w:t>
      </w:r>
      <w:r>
        <w:rPr>
          <w:rFonts w:hint="eastAsia"/>
          <w:sz w:val="30"/>
          <w:szCs w:val="30"/>
        </w:rPr>
        <w:t>1</w:t>
      </w:r>
      <w:r>
        <w:rPr>
          <w:rFonts w:hint="eastAsia"/>
          <w:sz w:val="30"/>
          <w:szCs w:val="30"/>
        </w:rPr>
        <w:t>给予的人民币共计</w:t>
      </w:r>
      <w:r>
        <w:rPr>
          <w:rFonts w:hint="eastAsia"/>
          <w:sz w:val="30"/>
          <w:szCs w:val="30"/>
        </w:rPr>
        <w:t>33</w:t>
      </w:r>
      <w:r>
        <w:rPr>
          <w:rFonts w:hint="eastAsia"/>
          <w:sz w:val="30"/>
          <w:szCs w:val="30"/>
        </w:rPr>
        <w:t>万元。</w:t>
      </w:r>
    </w:p>
    <w:p w:rsidR="00FD10C4" w:rsidRDefault="00FD10C4">
      <w:pPr>
        <w:spacing w:line="500" w:lineRule="atLeast"/>
        <w:ind w:firstLine="600"/>
        <w:divId w:val="1189444471"/>
        <w:rPr>
          <w:rFonts w:hint="eastAsia"/>
          <w:sz w:val="30"/>
          <w:szCs w:val="30"/>
        </w:rPr>
      </w:pPr>
      <w:r>
        <w:rPr>
          <w:rFonts w:hint="eastAsia"/>
          <w:sz w:val="30"/>
          <w:szCs w:val="30"/>
        </w:rPr>
        <w:t>4.1999</w:t>
      </w:r>
      <w:r>
        <w:rPr>
          <w:rFonts w:hint="eastAsia"/>
          <w:sz w:val="30"/>
          <w:szCs w:val="30"/>
        </w:rPr>
        <w:t>年至</w:t>
      </w:r>
      <w:r>
        <w:rPr>
          <w:rFonts w:hint="eastAsia"/>
          <w:sz w:val="30"/>
          <w:szCs w:val="30"/>
        </w:rPr>
        <w:t>2008</w:t>
      </w:r>
      <w:r>
        <w:rPr>
          <w:rFonts w:hint="eastAsia"/>
          <w:sz w:val="30"/>
          <w:szCs w:val="30"/>
        </w:rPr>
        <w:t>年，被告人谭某在任高明区供水总公司总经理期间，利用职务上的便利，为南海平洲信展五金厂老板梁某向高明区供水总公司供应管材等方面谋取利益，先后收受梁某给予的人民币共计</w:t>
      </w:r>
      <w:r>
        <w:rPr>
          <w:rFonts w:hint="eastAsia"/>
          <w:sz w:val="30"/>
          <w:szCs w:val="30"/>
        </w:rPr>
        <w:t>40</w:t>
      </w:r>
      <w:r>
        <w:rPr>
          <w:rFonts w:hint="eastAsia"/>
          <w:sz w:val="30"/>
          <w:szCs w:val="30"/>
        </w:rPr>
        <w:t>万元。</w:t>
      </w:r>
    </w:p>
    <w:p w:rsidR="00FD10C4" w:rsidRDefault="00FD10C4">
      <w:pPr>
        <w:spacing w:line="500" w:lineRule="atLeast"/>
        <w:ind w:firstLine="600"/>
        <w:divId w:val="678655548"/>
        <w:rPr>
          <w:rFonts w:hint="eastAsia"/>
          <w:sz w:val="30"/>
          <w:szCs w:val="30"/>
        </w:rPr>
      </w:pPr>
      <w:r>
        <w:rPr>
          <w:rFonts w:hint="eastAsia"/>
          <w:sz w:val="30"/>
          <w:szCs w:val="30"/>
        </w:rPr>
        <w:t>5.2000</w:t>
      </w:r>
      <w:r>
        <w:rPr>
          <w:rFonts w:hint="eastAsia"/>
          <w:sz w:val="30"/>
          <w:szCs w:val="30"/>
        </w:rPr>
        <w:t>年，被告人谭某在任高明区供水总公司总经理期间，利用职务上的便利，为高明三洲建筑公司承接高明区供水总公司水厂过滤池工程等方面谋取利益，</w:t>
      </w:r>
      <w:r>
        <w:rPr>
          <w:rFonts w:hint="eastAsia"/>
          <w:sz w:val="30"/>
          <w:szCs w:val="30"/>
        </w:rPr>
        <w:t>2001</w:t>
      </w:r>
      <w:r>
        <w:rPr>
          <w:rFonts w:hint="eastAsia"/>
          <w:sz w:val="30"/>
          <w:szCs w:val="30"/>
        </w:rPr>
        <w:t>年收受高明三洲建筑公司经理崔某给予的人民币</w:t>
      </w:r>
      <w:r>
        <w:rPr>
          <w:rFonts w:hint="eastAsia"/>
          <w:sz w:val="30"/>
          <w:szCs w:val="30"/>
        </w:rPr>
        <w:t>1</w:t>
      </w:r>
      <w:r>
        <w:rPr>
          <w:rFonts w:hint="eastAsia"/>
          <w:sz w:val="30"/>
          <w:szCs w:val="30"/>
        </w:rPr>
        <w:t>万元。</w:t>
      </w:r>
    </w:p>
    <w:p w:rsidR="00FD10C4" w:rsidRDefault="00FD10C4">
      <w:pPr>
        <w:spacing w:line="500" w:lineRule="atLeast"/>
        <w:ind w:firstLine="600"/>
        <w:divId w:val="23021261"/>
        <w:rPr>
          <w:rFonts w:hint="eastAsia"/>
          <w:sz w:val="30"/>
          <w:szCs w:val="30"/>
        </w:rPr>
      </w:pPr>
      <w:r>
        <w:rPr>
          <w:rFonts w:hint="eastAsia"/>
          <w:sz w:val="30"/>
          <w:szCs w:val="30"/>
        </w:rPr>
        <w:t>6.2000</w:t>
      </w:r>
      <w:r>
        <w:rPr>
          <w:rFonts w:hint="eastAsia"/>
          <w:sz w:val="30"/>
          <w:szCs w:val="30"/>
        </w:rPr>
        <w:t>年，被告人谭某在任高明区供水总公司总经理期间，利用职务上的便利，为个体装修老板谢某承接高明供水总公司办公楼装修工程等方面谋取利益，</w:t>
      </w:r>
      <w:r>
        <w:rPr>
          <w:rFonts w:hint="eastAsia"/>
          <w:sz w:val="30"/>
          <w:szCs w:val="30"/>
        </w:rPr>
        <w:t>2002</w:t>
      </w:r>
      <w:r>
        <w:rPr>
          <w:rFonts w:hint="eastAsia"/>
          <w:sz w:val="30"/>
          <w:szCs w:val="30"/>
        </w:rPr>
        <w:t>年收受谢某给予的港币</w:t>
      </w:r>
      <w:r>
        <w:rPr>
          <w:rFonts w:hint="eastAsia"/>
          <w:sz w:val="30"/>
          <w:szCs w:val="30"/>
        </w:rPr>
        <w:t>2</w:t>
      </w:r>
      <w:r>
        <w:rPr>
          <w:rFonts w:hint="eastAsia"/>
          <w:sz w:val="30"/>
          <w:szCs w:val="30"/>
        </w:rPr>
        <w:t>万元。</w:t>
      </w:r>
    </w:p>
    <w:p w:rsidR="00FD10C4" w:rsidRDefault="00FD10C4">
      <w:pPr>
        <w:spacing w:line="500" w:lineRule="atLeast"/>
        <w:ind w:firstLine="600"/>
        <w:divId w:val="1154950533"/>
        <w:rPr>
          <w:rFonts w:hint="eastAsia"/>
          <w:sz w:val="30"/>
          <w:szCs w:val="30"/>
        </w:rPr>
      </w:pPr>
      <w:r>
        <w:rPr>
          <w:rFonts w:hint="eastAsia"/>
          <w:sz w:val="30"/>
          <w:szCs w:val="30"/>
        </w:rPr>
        <w:t>7.2003</w:t>
      </w:r>
      <w:r>
        <w:rPr>
          <w:rFonts w:hint="eastAsia"/>
          <w:sz w:val="30"/>
          <w:szCs w:val="30"/>
        </w:rPr>
        <w:t>年至</w:t>
      </w:r>
      <w:r>
        <w:rPr>
          <w:rFonts w:hint="eastAsia"/>
          <w:sz w:val="30"/>
          <w:szCs w:val="30"/>
        </w:rPr>
        <w:t>2008</w:t>
      </w:r>
      <w:r>
        <w:rPr>
          <w:rFonts w:hint="eastAsia"/>
          <w:sz w:val="30"/>
          <w:szCs w:val="30"/>
        </w:rPr>
        <w:t>年，被告人谭某在任高明区供水总公司总经理期间，利用职务上的便利，为南海永力通安装工程有限公司老板罗某承接高明区供水总公司供水管道安装工程等方面谋取利益，先后收受罗某给予的人民币共计</w:t>
      </w:r>
      <w:r>
        <w:rPr>
          <w:rFonts w:hint="eastAsia"/>
          <w:sz w:val="30"/>
          <w:szCs w:val="30"/>
        </w:rPr>
        <w:t>13</w:t>
      </w:r>
      <w:r>
        <w:rPr>
          <w:rFonts w:hint="eastAsia"/>
          <w:sz w:val="30"/>
          <w:szCs w:val="30"/>
        </w:rPr>
        <w:t>万元。</w:t>
      </w:r>
    </w:p>
    <w:p w:rsidR="00FD10C4" w:rsidRDefault="00FD10C4">
      <w:pPr>
        <w:spacing w:line="500" w:lineRule="atLeast"/>
        <w:ind w:firstLine="600"/>
        <w:divId w:val="1761170548"/>
        <w:rPr>
          <w:rFonts w:hint="eastAsia"/>
          <w:sz w:val="30"/>
          <w:szCs w:val="30"/>
        </w:rPr>
      </w:pPr>
      <w:r>
        <w:rPr>
          <w:rFonts w:hint="eastAsia"/>
          <w:sz w:val="30"/>
          <w:szCs w:val="30"/>
        </w:rPr>
        <w:t>8.2006</w:t>
      </w:r>
      <w:r>
        <w:rPr>
          <w:rFonts w:hint="eastAsia"/>
          <w:sz w:val="30"/>
          <w:szCs w:val="30"/>
        </w:rPr>
        <w:t>年，被告人谭某在任高明区供水总公司总经理期间，利用职务上的便利，接受个体老板陈某</w:t>
      </w:r>
      <w:r>
        <w:rPr>
          <w:rFonts w:hint="eastAsia"/>
          <w:sz w:val="30"/>
          <w:szCs w:val="30"/>
        </w:rPr>
        <w:t>2</w:t>
      </w:r>
      <w:r>
        <w:rPr>
          <w:rFonts w:hint="eastAsia"/>
          <w:sz w:val="30"/>
          <w:szCs w:val="30"/>
        </w:rPr>
        <w:t>供应供水设备和配件给高明供水总公司的请托，收受陈某</w:t>
      </w:r>
      <w:r>
        <w:rPr>
          <w:rFonts w:hint="eastAsia"/>
          <w:sz w:val="30"/>
          <w:szCs w:val="30"/>
        </w:rPr>
        <w:t>2</w:t>
      </w:r>
      <w:r>
        <w:rPr>
          <w:rFonts w:hint="eastAsia"/>
          <w:sz w:val="30"/>
          <w:szCs w:val="30"/>
        </w:rPr>
        <w:t>给予的人民币共计</w:t>
      </w:r>
      <w:r>
        <w:rPr>
          <w:rFonts w:hint="eastAsia"/>
          <w:sz w:val="30"/>
          <w:szCs w:val="30"/>
        </w:rPr>
        <w:t>1</w:t>
      </w:r>
      <w:r>
        <w:rPr>
          <w:rFonts w:hint="eastAsia"/>
          <w:sz w:val="30"/>
          <w:szCs w:val="30"/>
        </w:rPr>
        <w:t>万元。</w:t>
      </w:r>
    </w:p>
    <w:p w:rsidR="00FD10C4" w:rsidRDefault="00FD10C4">
      <w:pPr>
        <w:spacing w:line="500" w:lineRule="atLeast"/>
        <w:ind w:firstLine="600"/>
        <w:divId w:val="1998683542"/>
        <w:rPr>
          <w:rFonts w:hint="eastAsia"/>
          <w:sz w:val="30"/>
          <w:szCs w:val="30"/>
        </w:rPr>
      </w:pPr>
      <w:r>
        <w:rPr>
          <w:rFonts w:hint="eastAsia"/>
          <w:sz w:val="30"/>
          <w:szCs w:val="30"/>
        </w:rPr>
        <w:t>综上，被告人谭某合计收受贿赂人民币</w:t>
      </w:r>
      <w:r>
        <w:rPr>
          <w:rFonts w:hint="eastAsia"/>
          <w:sz w:val="30"/>
          <w:szCs w:val="30"/>
        </w:rPr>
        <w:t>170.09278</w:t>
      </w:r>
      <w:r>
        <w:rPr>
          <w:rFonts w:hint="eastAsia"/>
          <w:sz w:val="30"/>
          <w:szCs w:val="30"/>
        </w:rPr>
        <w:t>万元、港币</w:t>
      </w:r>
      <w:r>
        <w:rPr>
          <w:rFonts w:hint="eastAsia"/>
          <w:sz w:val="30"/>
          <w:szCs w:val="30"/>
        </w:rPr>
        <w:t>2</w:t>
      </w:r>
      <w:r>
        <w:rPr>
          <w:rFonts w:hint="eastAsia"/>
          <w:sz w:val="30"/>
          <w:szCs w:val="30"/>
        </w:rPr>
        <w:t>万元。</w:t>
      </w:r>
    </w:p>
    <w:p w:rsidR="00FD10C4" w:rsidRDefault="00FD10C4">
      <w:pPr>
        <w:spacing w:line="500" w:lineRule="atLeast"/>
        <w:ind w:firstLine="600"/>
        <w:divId w:val="533923868"/>
        <w:rPr>
          <w:rFonts w:hint="eastAsia"/>
          <w:sz w:val="30"/>
          <w:szCs w:val="30"/>
        </w:rPr>
      </w:pPr>
      <w:r>
        <w:rPr>
          <w:rFonts w:hint="eastAsia"/>
          <w:sz w:val="30"/>
          <w:szCs w:val="30"/>
        </w:rPr>
        <w:t>公诉机关认为，被告人谭某无视国家法律，身为国家工作人员，利用职务上的便利，非法收受他人财物，共计人民币</w:t>
      </w:r>
      <w:r>
        <w:rPr>
          <w:rFonts w:hint="eastAsia"/>
          <w:sz w:val="30"/>
          <w:szCs w:val="30"/>
        </w:rPr>
        <w:t>170.09278</w:t>
      </w:r>
      <w:r>
        <w:rPr>
          <w:rFonts w:hint="eastAsia"/>
          <w:sz w:val="30"/>
          <w:szCs w:val="30"/>
        </w:rPr>
        <w:t>万元、港币</w:t>
      </w:r>
      <w:r>
        <w:rPr>
          <w:rFonts w:hint="eastAsia"/>
          <w:sz w:val="30"/>
          <w:szCs w:val="30"/>
        </w:rPr>
        <w:t>2</w:t>
      </w:r>
      <w:r>
        <w:rPr>
          <w:rFonts w:hint="eastAsia"/>
          <w:sz w:val="30"/>
          <w:szCs w:val="30"/>
        </w:rPr>
        <w:t>万元，数额巨大，其行为触犯了《中华人民共和国刑法》第三百八十五条第一款、第三百八十六条，应当以受贿罪追究其刑事责任。被告人谭某犯罪以后自动投案，如实供述自己的罪行，是自首，应当依照《中华人民共和国刑法》第六十七条第一款的规定处罚。提请本院依法判处。</w:t>
      </w:r>
    </w:p>
    <w:p w:rsidR="00FD10C4" w:rsidRDefault="00FD10C4">
      <w:pPr>
        <w:spacing w:line="500" w:lineRule="atLeast"/>
        <w:ind w:firstLine="600"/>
        <w:divId w:val="648289720"/>
        <w:rPr>
          <w:rFonts w:hint="eastAsia"/>
          <w:sz w:val="30"/>
          <w:szCs w:val="30"/>
        </w:rPr>
      </w:pPr>
      <w:r>
        <w:rPr>
          <w:rFonts w:hint="eastAsia"/>
          <w:sz w:val="30"/>
          <w:szCs w:val="30"/>
        </w:rPr>
        <w:t>被告人谭某对公诉机关指控的犯罪事实及罪名均没有异议，并当庭认罪。称其是自首的，积极退赃，并配合监察委的工作，年纪也大了，身体患有痛风等疾病，请求法院对其从轻处罚。</w:t>
      </w:r>
    </w:p>
    <w:p w:rsidR="00FD10C4" w:rsidRDefault="00FD10C4">
      <w:pPr>
        <w:spacing w:line="500" w:lineRule="atLeast"/>
        <w:ind w:firstLine="600"/>
        <w:divId w:val="528184185"/>
        <w:rPr>
          <w:rFonts w:hint="eastAsia"/>
          <w:sz w:val="30"/>
          <w:szCs w:val="30"/>
        </w:rPr>
      </w:pPr>
      <w:r>
        <w:rPr>
          <w:rFonts w:hint="eastAsia"/>
          <w:sz w:val="30"/>
          <w:szCs w:val="30"/>
        </w:rPr>
        <w:t>被告人谭某的辩护人提出了如下辩护意见：</w:t>
      </w:r>
      <w:r>
        <w:rPr>
          <w:rFonts w:hint="eastAsia"/>
          <w:sz w:val="30"/>
          <w:szCs w:val="30"/>
        </w:rPr>
        <w:t>1.</w:t>
      </w:r>
      <w:r>
        <w:rPr>
          <w:rFonts w:hint="eastAsia"/>
          <w:sz w:val="30"/>
          <w:szCs w:val="30"/>
        </w:rPr>
        <w:t>对公诉机关指控的事实和罪名不持有异议；</w:t>
      </w:r>
      <w:r>
        <w:rPr>
          <w:rFonts w:hint="eastAsia"/>
          <w:sz w:val="30"/>
          <w:szCs w:val="30"/>
        </w:rPr>
        <w:t>2.</w:t>
      </w:r>
      <w:r>
        <w:rPr>
          <w:rFonts w:hint="eastAsia"/>
          <w:sz w:val="30"/>
          <w:szCs w:val="30"/>
        </w:rPr>
        <w:t>谭某的犯罪后果并不严重，没有对国家造成损害，只是侵犯了国家工作人员的职务廉洁性，在本案中主观恶性小，虽然受贿的时间跨度长，也收受了多人多次贿赂，但也受到了当时体制和环境的影响；</w:t>
      </w:r>
      <w:r>
        <w:rPr>
          <w:rFonts w:hint="eastAsia"/>
          <w:sz w:val="30"/>
          <w:szCs w:val="30"/>
        </w:rPr>
        <w:t>3.</w:t>
      </w:r>
      <w:r>
        <w:rPr>
          <w:rFonts w:hint="eastAsia"/>
          <w:sz w:val="30"/>
          <w:szCs w:val="30"/>
        </w:rPr>
        <w:t>起诉书所指控的第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单犯罪事实已过追诉时效，这几单的犯罪金额应当予以扣除，且根据从旧兼从轻的原则，对被告人谭某不判处罚金；</w:t>
      </w:r>
      <w:r>
        <w:rPr>
          <w:rFonts w:hint="eastAsia"/>
          <w:sz w:val="30"/>
          <w:szCs w:val="30"/>
        </w:rPr>
        <w:t>4.</w:t>
      </w:r>
      <w:r>
        <w:rPr>
          <w:rFonts w:hint="eastAsia"/>
          <w:sz w:val="30"/>
          <w:szCs w:val="30"/>
        </w:rPr>
        <w:t>被告人谭某有自首情节，并积极退赃，希望法庭对其予以减轻处罚，根据量刑指导意见，建议减至两年三个月的量刑幅度进行量刑并适用缓刑。</w:t>
      </w:r>
    </w:p>
    <w:p w:rsidR="00FD10C4" w:rsidRDefault="00FD10C4">
      <w:pPr>
        <w:spacing w:line="500" w:lineRule="atLeast"/>
        <w:ind w:firstLine="600"/>
        <w:divId w:val="299531914"/>
        <w:rPr>
          <w:rFonts w:hint="eastAsia"/>
          <w:sz w:val="30"/>
          <w:szCs w:val="30"/>
        </w:rPr>
      </w:pPr>
      <w:r>
        <w:rPr>
          <w:rFonts w:hint="eastAsia"/>
          <w:sz w:val="30"/>
          <w:szCs w:val="30"/>
        </w:rPr>
        <w:t>经审理查明，公诉机关指控被告人谭某犯受贿罪的犯罪事实清楚，证据确实、充分，本院予以确认。</w:t>
      </w:r>
    </w:p>
    <w:p w:rsidR="00FD10C4" w:rsidRDefault="00FD10C4">
      <w:pPr>
        <w:spacing w:line="500" w:lineRule="atLeast"/>
        <w:ind w:firstLine="600"/>
        <w:divId w:val="771437259"/>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日，被告人谭某主动到佛山市高明区监察委员会投案，并如实供述自己的罪行，是自首。</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日，被告人谭某向佛山市高明区监察委员会退缴赃款人民币</w:t>
      </w:r>
      <w:r>
        <w:rPr>
          <w:rFonts w:hint="eastAsia"/>
          <w:sz w:val="30"/>
          <w:szCs w:val="30"/>
        </w:rPr>
        <w:t>1170000</w:t>
      </w:r>
      <w:r>
        <w:rPr>
          <w:rFonts w:hint="eastAsia"/>
          <w:sz w:val="30"/>
          <w:szCs w:val="30"/>
        </w:rPr>
        <w:t>元。</w:t>
      </w:r>
    </w:p>
    <w:p w:rsidR="00FD10C4" w:rsidRDefault="00FD10C4">
      <w:pPr>
        <w:spacing w:line="500" w:lineRule="atLeast"/>
        <w:ind w:firstLine="600"/>
        <w:divId w:val="485049389"/>
        <w:rPr>
          <w:rFonts w:hint="eastAsia"/>
          <w:sz w:val="30"/>
          <w:szCs w:val="30"/>
        </w:rPr>
      </w:pPr>
      <w:r>
        <w:rPr>
          <w:rFonts w:hint="eastAsia"/>
          <w:sz w:val="30"/>
          <w:szCs w:val="30"/>
        </w:rPr>
        <w:t>上述事实，有公诉机关提交并经法庭质证、认证的被告人谭某的供述和辩解，证人谭某</w:t>
      </w:r>
      <w:r>
        <w:rPr>
          <w:rFonts w:hint="eastAsia"/>
          <w:sz w:val="30"/>
          <w:szCs w:val="30"/>
        </w:rPr>
        <w:t>1</w:t>
      </w:r>
      <w:r>
        <w:rPr>
          <w:rFonts w:hint="eastAsia"/>
          <w:sz w:val="30"/>
          <w:szCs w:val="30"/>
        </w:rPr>
        <w:t>、谭某</w:t>
      </w:r>
      <w:r>
        <w:rPr>
          <w:rFonts w:hint="eastAsia"/>
          <w:sz w:val="30"/>
          <w:szCs w:val="30"/>
        </w:rPr>
        <w:t>2</w:t>
      </w:r>
      <w:r>
        <w:rPr>
          <w:rFonts w:hint="eastAsia"/>
          <w:sz w:val="30"/>
          <w:szCs w:val="30"/>
        </w:rPr>
        <w:t>、谭某</w:t>
      </w:r>
      <w:r>
        <w:rPr>
          <w:rFonts w:hint="eastAsia"/>
          <w:sz w:val="30"/>
          <w:szCs w:val="30"/>
        </w:rPr>
        <w:t>3</w:t>
      </w:r>
      <w:r>
        <w:rPr>
          <w:rFonts w:hint="eastAsia"/>
          <w:sz w:val="30"/>
          <w:szCs w:val="30"/>
        </w:rPr>
        <w:t>、梁某、黄某</w:t>
      </w:r>
      <w:r>
        <w:rPr>
          <w:rFonts w:hint="eastAsia"/>
          <w:sz w:val="30"/>
          <w:szCs w:val="30"/>
        </w:rPr>
        <w:t>1</w:t>
      </w:r>
      <w:r>
        <w:rPr>
          <w:rFonts w:hint="eastAsia"/>
          <w:sz w:val="30"/>
          <w:szCs w:val="30"/>
        </w:rPr>
        <w:t>、廖某、陈某</w:t>
      </w:r>
      <w:r>
        <w:rPr>
          <w:rFonts w:hint="eastAsia"/>
          <w:sz w:val="30"/>
          <w:szCs w:val="30"/>
        </w:rPr>
        <w:t>1</w:t>
      </w:r>
      <w:r>
        <w:rPr>
          <w:rFonts w:hint="eastAsia"/>
          <w:sz w:val="30"/>
          <w:szCs w:val="30"/>
        </w:rPr>
        <w:t>、罗某、谢某、陈某</w:t>
      </w:r>
      <w:r>
        <w:rPr>
          <w:rFonts w:hint="eastAsia"/>
          <w:sz w:val="30"/>
          <w:szCs w:val="30"/>
        </w:rPr>
        <w:t>2</w:t>
      </w:r>
      <w:r>
        <w:rPr>
          <w:rFonts w:hint="eastAsia"/>
          <w:sz w:val="30"/>
          <w:szCs w:val="30"/>
        </w:rPr>
        <w:t>、崔某的证言，关于联合开发土地建设商品楼的协议书，共有房产证，支票、进账单、传票，联合开发商品楼之福源新村</w:t>
      </w:r>
      <w:r>
        <w:rPr>
          <w:rFonts w:hint="eastAsia"/>
          <w:sz w:val="30"/>
          <w:szCs w:val="30"/>
        </w:rPr>
        <w:t>B</w:t>
      </w:r>
      <w:r>
        <w:rPr>
          <w:rFonts w:hint="eastAsia"/>
          <w:sz w:val="30"/>
          <w:szCs w:val="30"/>
        </w:rPr>
        <w:t>、</w:t>
      </w:r>
      <w:r>
        <w:rPr>
          <w:rFonts w:hint="eastAsia"/>
          <w:sz w:val="30"/>
          <w:szCs w:val="30"/>
        </w:rPr>
        <w:t>D</w:t>
      </w:r>
      <w:r>
        <w:rPr>
          <w:rFonts w:hint="eastAsia"/>
          <w:sz w:val="30"/>
          <w:szCs w:val="30"/>
        </w:rPr>
        <w:t>座房产销售情况复核表，广东省商品房买卖合同，佛山水业集团高明供水有限公司出具的证明，佛山市高明区门（楼）变更证明，钢管材供货合同，合同书、补充协议，邀请函、复函、招投标说明书，廖某、黄某</w:t>
      </w:r>
      <w:r>
        <w:rPr>
          <w:rFonts w:hint="eastAsia"/>
          <w:sz w:val="30"/>
          <w:szCs w:val="30"/>
        </w:rPr>
        <w:t>3</w:t>
      </w:r>
      <w:r>
        <w:rPr>
          <w:rFonts w:hint="eastAsia"/>
          <w:sz w:val="30"/>
          <w:szCs w:val="30"/>
        </w:rPr>
        <w:t>、陈某</w:t>
      </w:r>
      <w:r>
        <w:rPr>
          <w:rFonts w:hint="eastAsia"/>
          <w:sz w:val="30"/>
          <w:szCs w:val="30"/>
        </w:rPr>
        <w:t>1</w:t>
      </w:r>
      <w:r>
        <w:rPr>
          <w:rFonts w:hint="eastAsia"/>
          <w:sz w:val="30"/>
          <w:szCs w:val="30"/>
        </w:rPr>
        <w:t>、谭某四人合作自建住宅楼工程投资概算表，分房协议书，房产证，关于联合开发土地建设商品楼的协议书及补充协议、施工承包合同，南海市永力通安装工程有限公司施工承包合同书，高明市供水总公司办公楼装饰工程合同，高明市建筑工程施工承包合同，人口信息查询表、户籍证明，被告人谭某任职材料，佛山市高明区供水总公司的单位性质材料（包括公有资产管理办公室出具的证明、关于高明县自来水公司更名的批复、营业执照等），谭某的到案经过，谭某的退赃说明及收据，工程开发合同明细表，谭某的自我交代材料等证据予以证实，足以认定。</w:t>
      </w:r>
    </w:p>
    <w:p w:rsidR="00FD10C4" w:rsidRDefault="00FD10C4">
      <w:pPr>
        <w:spacing w:line="500" w:lineRule="atLeast"/>
        <w:ind w:firstLine="600"/>
        <w:divId w:val="513423286"/>
        <w:rPr>
          <w:rFonts w:hint="eastAsia"/>
          <w:sz w:val="30"/>
          <w:szCs w:val="30"/>
        </w:rPr>
      </w:pPr>
      <w:r>
        <w:rPr>
          <w:rFonts w:hint="eastAsia"/>
          <w:sz w:val="30"/>
          <w:szCs w:val="30"/>
        </w:rPr>
        <w:t>本院认为，被告人谭某无视国家法律，身为国家工作人员，利用职务上的便利，多次非法收受他人财物，为他人谋取利益，共计人民币</w:t>
      </w:r>
      <w:r>
        <w:rPr>
          <w:rFonts w:hint="eastAsia"/>
          <w:sz w:val="30"/>
          <w:szCs w:val="30"/>
        </w:rPr>
        <w:t>170.09278</w:t>
      </w:r>
      <w:r>
        <w:rPr>
          <w:rFonts w:hint="eastAsia"/>
          <w:sz w:val="30"/>
          <w:szCs w:val="30"/>
        </w:rPr>
        <w:t>万元、港币</w:t>
      </w:r>
      <w:r>
        <w:rPr>
          <w:rFonts w:hint="eastAsia"/>
          <w:sz w:val="30"/>
          <w:szCs w:val="30"/>
        </w:rPr>
        <w:t>2</w:t>
      </w:r>
      <w:r>
        <w:rPr>
          <w:rFonts w:hint="eastAsia"/>
          <w:sz w:val="30"/>
          <w:szCs w:val="30"/>
        </w:rPr>
        <w:t>万元，数额巨大，其行为已构成受贿罪，公诉机关指控被告人谭某犯受贿罪的犯罪事实清楚，证据确实、充分，罪名成立。被告人谭某犯罪以后主动投案，并如实供述自己的罪行，系自首，本院依法对其予以从轻处罚。鉴于被告人谭某在法庭上认罪态度好，有悔罪表现，并已积极退缴大部分赃款，本院酌情对其予以从轻处罚。被告人谭某的辩护人提出谭某具有自首情节、有悔罪表现、已积极退缴大部分赃款、请求法庭从轻处罚的辩护意见合理，本院予以采纳。被告人谭某的辩护人提出起诉书指控的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单犯罪事实已过追诉时效的辩护意见，根据《中华人民共和国刑法》第八十九条的规定，在追诉期限以内又犯罪的，前罪追诉的期限从犯后罪之日起计算，且被告人谭某的受贿犯罪行为有继续状态，故本院对该辩护意见不予采纳。将被告人谭某已退缴的赃款人民币</w:t>
      </w:r>
      <w:r>
        <w:rPr>
          <w:rFonts w:hint="eastAsia"/>
          <w:sz w:val="30"/>
          <w:szCs w:val="30"/>
        </w:rPr>
        <w:t>1170000</w:t>
      </w:r>
      <w:r>
        <w:rPr>
          <w:rFonts w:hint="eastAsia"/>
          <w:sz w:val="30"/>
          <w:szCs w:val="30"/>
        </w:rPr>
        <w:t>元予以没收，上缴国库。对被告人谭某尚未退缴的犯罪所得赃款人民币</w:t>
      </w:r>
      <w:r>
        <w:rPr>
          <w:rFonts w:hint="eastAsia"/>
          <w:sz w:val="30"/>
          <w:szCs w:val="30"/>
        </w:rPr>
        <w:t>530927.8</w:t>
      </w:r>
      <w:r>
        <w:rPr>
          <w:rFonts w:hint="eastAsia"/>
          <w:sz w:val="30"/>
          <w:szCs w:val="30"/>
        </w:rPr>
        <w:t>元、港币</w:t>
      </w:r>
      <w:r>
        <w:rPr>
          <w:rFonts w:hint="eastAsia"/>
          <w:sz w:val="30"/>
          <w:szCs w:val="30"/>
        </w:rPr>
        <w:t>2</w:t>
      </w:r>
      <w:r>
        <w:rPr>
          <w:rFonts w:hint="eastAsia"/>
          <w:sz w:val="30"/>
          <w:szCs w:val="30"/>
        </w:rPr>
        <w:t>万元继续予以追缴，上缴国库。综上，根据本案的犯罪事实、情节和对于社会的危害后果，依照《中华人民共和国刑法》第三百八十三条第一款第（二）项、第二款、第三款、第三百八十五条第一款、第三百八十六条、第六十四条</w:t>
      </w:r>
      <w:r>
        <w:rPr>
          <w:rFonts w:hint="eastAsia"/>
          <w:sz w:val="30"/>
          <w:szCs w:val="30"/>
        </w:rPr>
        <w:t>、第六十七条第一款、第五十二条、第五十三条和《最高人民法院、最高人民检察</w:t>
      </w:r>
      <w:r>
        <w:rPr>
          <w:rFonts w:hint="eastAsia"/>
          <w:sz w:val="30"/>
          <w:szCs w:val="30"/>
        </w:rPr>
        <w:t>院</w:t>
      </w:r>
      <w:r>
        <w:rPr>
          <w:rFonts w:hint="eastAsia"/>
          <w:sz w:val="30"/>
          <w:szCs w:val="30"/>
        </w:rPr>
        <w:t>》第二条第一款、第十八条、第十九条第一款之规定，判决如下：</w:t>
      </w:r>
    </w:p>
    <w:p w:rsidR="00FD10C4" w:rsidRDefault="00FD10C4">
      <w:pPr>
        <w:spacing w:line="500" w:lineRule="atLeast"/>
        <w:ind w:firstLine="600"/>
        <w:divId w:val="1638099345"/>
        <w:rPr>
          <w:rFonts w:hint="eastAsia"/>
          <w:sz w:val="30"/>
          <w:szCs w:val="30"/>
        </w:rPr>
      </w:pPr>
      <w:r>
        <w:rPr>
          <w:rFonts w:hint="eastAsia"/>
          <w:sz w:val="30"/>
          <w:szCs w:val="30"/>
        </w:rPr>
        <w:t>一、被告人谭某犯受贿罪，判处有期徒刑四年，并处罚金人民币</w:t>
      </w:r>
      <w:r>
        <w:rPr>
          <w:rFonts w:hint="eastAsia"/>
          <w:sz w:val="30"/>
          <w:szCs w:val="30"/>
        </w:rPr>
        <w:t>300000</w:t>
      </w:r>
      <w:r>
        <w:rPr>
          <w:rFonts w:hint="eastAsia"/>
          <w:sz w:val="30"/>
          <w:szCs w:val="30"/>
        </w:rPr>
        <w:t>元；</w:t>
      </w:r>
    </w:p>
    <w:p w:rsidR="00FD10C4" w:rsidRDefault="00FD10C4">
      <w:pPr>
        <w:spacing w:line="500" w:lineRule="atLeast"/>
        <w:ind w:firstLine="600"/>
        <w:divId w:val="369189960"/>
        <w:rPr>
          <w:rFonts w:hint="eastAsia"/>
          <w:sz w:val="30"/>
          <w:szCs w:val="30"/>
        </w:rPr>
      </w:pPr>
      <w:r>
        <w:rPr>
          <w:rFonts w:hint="eastAsia"/>
          <w:sz w:val="30"/>
          <w:szCs w:val="30"/>
        </w:rPr>
        <w:t>（刑期从判决执行之日起计算。判决执行以前先行留置的，留置一日折抵刑期一日；先行羁押的，羁押一日折抵刑期一日；即自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FD10C4" w:rsidRDefault="00FD10C4">
      <w:pPr>
        <w:spacing w:line="500" w:lineRule="atLeast"/>
        <w:ind w:firstLine="600"/>
        <w:divId w:val="1090932931"/>
        <w:rPr>
          <w:rFonts w:hint="eastAsia"/>
          <w:sz w:val="30"/>
          <w:szCs w:val="30"/>
        </w:rPr>
      </w:pPr>
      <w:r>
        <w:rPr>
          <w:rFonts w:hint="eastAsia"/>
          <w:sz w:val="30"/>
          <w:szCs w:val="30"/>
        </w:rPr>
        <w:t>二、将被告人谭某已退缴的赃款人民币</w:t>
      </w:r>
      <w:r>
        <w:rPr>
          <w:rFonts w:hint="eastAsia"/>
          <w:sz w:val="30"/>
          <w:szCs w:val="30"/>
        </w:rPr>
        <w:t>1170000</w:t>
      </w:r>
      <w:r>
        <w:rPr>
          <w:rFonts w:hint="eastAsia"/>
          <w:sz w:val="30"/>
          <w:szCs w:val="30"/>
        </w:rPr>
        <w:t>元予以没收，上缴国库；</w:t>
      </w:r>
    </w:p>
    <w:p w:rsidR="00FD10C4" w:rsidRDefault="00FD10C4">
      <w:pPr>
        <w:spacing w:line="500" w:lineRule="atLeast"/>
        <w:ind w:firstLine="600"/>
        <w:divId w:val="1835296866"/>
        <w:rPr>
          <w:rFonts w:hint="eastAsia"/>
          <w:sz w:val="30"/>
          <w:szCs w:val="30"/>
        </w:rPr>
      </w:pPr>
      <w:r>
        <w:rPr>
          <w:rFonts w:hint="eastAsia"/>
          <w:sz w:val="30"/>
          <w:szCs w:val="30"/>
        </w:rPr>
        <w:t>三、对被告人谭某尚未退缴的犯罪所得赃款人民币</w:t>
      </w:r>
      <w:r>
        <w:rPr>
          <w:rFonts w:hint="eastAsia"/>
          <w:sz w:val="30"/>
          <w:szCs w:val="30"/>
        </w:rPr>
        <w:t>530927.8</w:t>
      </w:r>
      <w:r>
        <w:rPr>
          <w:rFonts w:hint="eastAsia"/>
          <w:sz w:val="30"/>
          <w:szCs w:val="30"/>
        </w:rPr>
        <w:t>元、港币</w:t>
      </w:r>
      <w:r>
        <w:rPr>
          <w:rFonts w:hint="eastAsia"/>
          <w:sz w:val="30"/>
          <w:szCs w:val="30"/>
        </w:rPr>
        <w:t>2</w:t>
      </w:r>
      <w:r>
        <w:rPr>
          <w:rFonts w:hint="eastAsia"/>
          <w:sz w:val="30"/>
          <w:szCs w:val="30"/>
        </w:rPr>
        <w:t>万元继续予以追缴，上缴国库。</w:t>
      </w:r>
    </w:p>
    <w:p w:rsidR="00FD10C4" w:rsidRDefault="00FD10C4">
      <w:pPr>
        <w:spacing w:line="500" w:lineRule="atLeast"/>
        <w:ind w:firstLine="600"/>
        <w:divId w:val="21485666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FD10C4" w:rsidRDefault="00FD10C4">
      <w:pPr>
        <w:spacing w:line="500" w:lineRule="atLeast"/>
        <w:jc w:val="right"/>
        <w:divId w:val="1560482349"/>
        <w:rPr>
          <w:rFonts w:hint="eastAsia"/>
          <w:sz w:val="30"/>
          <w:szCs w:val="30"/>
        </w:rPr>
      </w:pPr>
      <w:r>
        <w:rPr>
          <w:rFonts w:hint="eastAsia"/>
          <w:sz w:val="30"/>
          <w:szCs w:val="30"/>
        </w:rPr>
        <w:t>审判长　　薛付奇</w:t>
      </w:r>
    </w:p>
    <w:p w:rsidR="00FD10C4" w:rsidRDefault="00FD10C4">
      <w:pPr>
        <w:spacing w:line="500" w:lineRule="atLeast"/>
        <w:jc w:val="right"/>
        <w:divId w:val="1592156858"/>
        <w:rPr>
          <w:rFonts w:hint="eastAsia"/>
          <w:sz w:val="30"/>
          <w:szCs w:val="30"/>
        </w:rPr>
      </w:pPr>
      <w:r>
        <w:rPr>
          <w:rFonts w:hint="eastAsia"/>
          <w:sz w:val="30"/>
          <w:szCs w:val="30"/>
        </w:rPr>
        <w:t>审判员　　卢　军</w:t>
      </w:r>
    </w:p>
    <w:p w:rsidR="00FD10C4" w:rsidRDefault="00FD10C4">
      <w:pPr>
        <w:spacing w:line="500" w:lineRule="atLeast"/>
        <w:jc w:val="right"/>
        <w:divId w:val="306975885"/>
        <w:rPr>
          <w:rFonts w:hint="eastAsia"/>
          <w:sz w:val="30"/>
          <w:szCs w:val="30"/>
        </w:rPr>
      </w:pPr>
      <w:r>
        <w:rPr>
          <w:rFonts w:hint="eastAsia"/>
          <w:sz w:val="30"/>
          <w:szCs w:val="30"/>
        </w:rPr>
        <w:t>审判员　　张国政</w:t>
      </w:r>
    </w:p>
    <w:p w:rsidR="00FD10C4" w:rsidRDefault="00FD10C4">
      <w:pPr>
        <w:spacing w:line="500" w:lineRule="atLeast"/>
        <w:jc w:val="right"/>
        <w:divId w:val="1939748328"/>
        <w:rPr>
          <w:rFonts w:hint="eastAsia"/>
          <w:sz w:val="30"/>
          <w:szCs w:val="30"/>
        </w:rPr>
      </w:pPr>
      <w:r>
        <w:rPr>
          <w:rFonts w:hint="eastAsia"/>
          <w:sz w:val="30"/>
          <w:szCs w:val="30"/>
        </w:rPr>
        <w:t>二〇一八年五月二十九日</w:t>
      </w:r>
    </w:p>
    <w:p w:rsidR="00FD10C4" w:rsidRDefault="00FD10C4">
      <w:pPr>
        <w:spacing w:line="500" w:lineRule="atLeast"/>
        <w:jc w:val="right"/>
        <w:divId w:val="209419283"/>
        <w:rPr>
          <w:rFonts w:hint="eastAsia"/>
          <w:sz w:val="30"/>
          <w:szCs w:val="30"/>
        </w:rPr>
      </w:pPr>
      <w:r>
        <w:rPr>
          <w:rFonts w:hint="eastAsia"/>
          <w:sz w:val="30"/>
          <w:szCs w:val="30"/>
        </w:rPr>
        <w:t>法官助理刘忆红</w:t>
      </w:r>
    </w:p>
    <w:p w:rsidR="00FD10C4" w:rsidRDefault="00FD10C4">
      <w:pPr>
        <w:spacing w:line="500" w:lineRule="atLeast"/>
        <w:jc w:val="right"/>
        <w:divId w:val="73859373"/>
        <w:rPr>
          <w:rFonts w:hint="eastAsia"/>
          <w:sz w:val="30"/>
          <w:szCs w:val="30"/>
        </w:rPr>
      </w:pPr>
      <w:r>
        <w:rPr>
          <w:rFonts w:hint="eastAsia"/>
          <w:sz w:val="30"/>
          <w:szCs w:val="30"/>
        </w:rPr>
        <w:t>书记员　　黄浩明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10C4" w:rsidRDefault="00FD10C4" w:rsidP="00FD10C4">
      <w:pPr>
        <w:rPr>
          <w:rFonts w:hint="eastAsia"/>
        </w:rPr>
      </w:pPr>
      <w:r>
        <w:separator/>
      </w:r>
    </w:p>
  </w:endnote>
  <w:endnote w:type="continuationSeparator" w:id="0">
    <w:p w:rsidR="00FD10C4" w:rsidRDefault="00FD10C4" w:rsidP="00FD10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10C4" w:rsidRDefault="00FD10C4" w:rsidP="00FD10C4">
      <w:pPr>
        <w:rPr>
          <w:rFonts w:hint="eastAsia"/>
        </w:rPr>
      </w:pPr>
      <w:r>
        <w:separator/>
      </w:r>
    </w:p>
  </w:footnote>
  <w:footnote w:type="continuationSeparator" w:id="0">
    <w:p w:rsidR="00FD10C4" w:rsidRDefault="00FD10C4" w:rsidP="00FD10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10C4"/>
    <w:rsid w:val="007235DD"/>
    <w:rsid w:val="00FD1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10C4"/>
    <w:pPr>
      <w:tabs>
        <w:tab w:val="center" w:pos="4153"/>
        <w:tab w:val="right" w:pos="8306"/>
      </w:tabs>
      <w:snapToGrid w:val="0"/>
      <w:jc w:val="center"/>
    </w:pPr>
    <w:rPr>
      <w:sz w:val="18"/>
      <w:szCs w:val="18"/>
    </w:rPr>
  </w:style>
  <w:style w:type="character" w:customStyle="1" w:styleId="a4">
    <w:name w:val="页眉 字符"/>
    <w:basedOn w:val="a0"/>
    <w:link w:val="a3"/>
    <w:uiPriority w:val="99"/>
    <w:rsid w:val="00FD10C4"/>
    <w:rPr>
      <w:rFonts w:ascii="宋体" w:eastAsia="宋体" w:hAnsi="宋体" w:cs="宋体"/>
      <w:sz w:val="18"/>
      <w:szCs w:val="18"/>
    </w:rPr>
  </w:style>
  <w:style w:type="paragraph" w:styleId="a5">
    <w:name w:val="footer"/>
    <w:basedOn w:val="a"/>
    <w:link w:val="a6"/>
    <w:uiPriority w:val="99"/>
    <w:unhideWhenUsed/>
    <w:rsid w:val="00FD10C4"/>
    <w:pPr>
      <w:tabs>
        <w:tab w:val="center" w:pos="4153"/>
        <w:tab w:val="right" w:pos="8306"/>
      </w:tabs>
      <w:snapToGrid w:val="0"/>
    </w:pPr>
    <w:rPr>
      <w:sz w:val="18"/>
      <w:szCs w:val="18"/>
    </w:rPr>
  </w:style>
  <w:style w:type="character" w:customStyle="1" w:styleId="a6">
    <w:name w:val="页脚 字符"/>
    <w:basedOn w:val="a0"/>
    <w:link w:val="a5"/>
    <w:uiPriority w:val="99"/>
    <w:rsid w:val="00FD10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1261">
      <w:marLeft w:val="0"/>
      <w:marRight w:val="0"/>
      <w:marTop w:val="10"/>
      <w:marBottom w:val="10"/>
      <w:divBdr>
        <w:top w:val="none" w:sz="0" w:space="0" w:color="auto"/>
        <w:left w:val="none" w:sz="0" w:space="0" w:color="auto"/>
        <w:bottom w:val="none" w:sz="0" w:space="0" w:color="auto"/>
        <w:right w:val="none" w:sz="0" w:space="0" w:color="auto"/>
      </w:divBdr>
    </w:div>
    <w:div w:id="73859373">
      <w:marLeft w:val="0"/>
      <w:marRight w:val="720"/>
      <w:marTop w:val="10"/>
      <w:marBottom w:val="10"/>
      <w:divBdr>
        <w:top w:val="none" w:sz="0" w:space="0" w:color="auto"/>
        <w:left w:val="none" w:sz="0" w:space="0" w:color="auto"/>
        <w:bottom w:val="none" w:sz="0" w:space="0" w:color="auto"/>
        <w:right w:val="none" w:sz="0" w:space="0" w:color="auto"/>
      </w:divBdr>
    </w:div>
    <w:div w:id="111092914">
      <w:marLeft w:val="0"/>
      <w:marRight w:val="0"/>
      <w:marTop w:val="10"/>
      <w:marBottom w:val="10"/>
      <w:divBdr>
        <w:top w:val="none" w:sz="0" w:space="0" w:color="auto"/>
        <w:left w:val="none" w:sz="0" w:space="0" w:color="auto"/>
        <w:bottom w:val="none" w:sz="0" w:space="0" w:color="auto"/>
        <w:right w:val="none" w:sz="0" w:space="0" w:color="auto"/>
      </w:divBdr>
    </w:div>
    <w:div w:id="209419283">
      <w:marLeft w:val="0"/>
      <w:marRight w:val="720"/>
      <w:marTop w:val="10"/>
      <w:marBottom w:val="10"/>
      <w:divBdr>
        <w:top w:val="none" w:sz="0" w:space="0" w:color="auto"/>
        <w:left w:val="none" w:sz="0" w:space="0" w:color="auto"/>
        <w:bottom w:val="none" w:sz="0" w:space="0" w:color="auto"/>
        <w:right w:val="none" w:sz="0" w:space="0" w:color="auto"/>
      </w:divBdr>
    </w:div>
    <w:div w:id="214856668">
      <w:marLeft w:val="0"/>
      <w:marRight w:val="0"/>
      <w:marTop w:val="10"/>
      <w:marBottom w:val="10"/>
      <w:divBdr>
        <w:top w:val="none" w:sz="0" w:space="0" w:color="auto"/>
        <w:left w:val="none" w:sz="0" w:space="0" w:color="auto"/>
        <w:bottom w:val="none" w:sz="0" w:space="0" w:color="auto"/>
        <w:right w:val="none" w:sz="0" w:space="0" w:color="auto"/>
      </w:divBdr>
    </w:div>
    <w:div w:id="299531914">
      <w:marLeft w:val="0"/>
      <w:marRight w:val="0"/>
      <w:marTop w:val="10"/>
      <w:marBottom w:val="10"/>
      <w:divBdr>
        <w:top w:val="none" w:sz="0" w:space="0" w:color="auto"/>
        <w:left w:val="none" w:sz="0" w:space="0" w:color="auto"/>
        <w:bottom w:val="none" w:sz="0" w:space="0" w:color="auto"/>
        <w:right w:val="none" w:sz="0" w:space="0" w:color="auto"/>
      </w:divBdr>
    </w:div>
    <w:div w:id="306975885">
      <w:marLeft w:val="0"/>
      <w:marRight w:val="720"/>
      <w:marTop w:val="10"/>
      <w:marBottom w:val="10"/>
      <w:divBdr>
        <w:top w:val="none" w:sz="0" w:space="0" w:color="auto"/>
        <w:left w:val="none" w:sz="0" w:space="0" w:color="auto"/>
        <w:bottom w:val="none" w:sz="0" w:space="0" w:color="auto"/>
        <w:right w:val="none" w:sz="0" w:space="0" w:color="auto"/>
      </w:divBdr>
    </w:div>
    <w:div w:id="309751218">
      <w:marLeft w:val="0"/>
      <w:marRight w:val="0"/>
      <w:marTop w:val="10"/>
      <w:marBottom w:val="10"/>
      <w:divBdr>
        <w:top w:val="none" w:sz="0" w:space="0" w:color="auto"/>
        <w:left w:val="none" w:sz="0" w:space="0" w:color="auto"/>
        <w:bottom w:val="none" w:sz="0" w:space="0" w:color="auto"/>
        <w:right w:val="none" w:sz="0" w:space="0" w:color="auto"/>
      </w:divBdr>
    </w:div>
    <w:div w:id="325788666">
      <w:marLeft w:val="0"/>
      <w:marRight w:val="0"/>
      <w:marTop w:val="10"/>
      <w:marBottom w:val="10"/>
      <w:divBdr>
        <w:top w:val="none" w:sz="0" w:space="0" w:color="auto"/>
        <w:left w:val="none" w:sz="0" w:space="0" w:color="auto"/>
        <w:bottom w:val="none" w:sz="0" w:space="0" w:color="auto"/>
        <w:right w:val="none" w:sz="0" w:space="0" w:color="auto"/>
      </w:divBdr>
    </w:div>
    <w:div w:id="369189960">
      <w:marLeft w:val="0"/>
      <w:marRight w:val="0"/>
      <w:marTop w:val="10"/>
      <w:marBottom w:val="10"/>
      <w:divBdr>
        <w:top w:val="none" w:sz="0" w:space="0" w:color="auto"/>
        <w:left w:val="none" w:sz="0" w:space="0" w:color="auto"/>
        <w:bottom w:val="none" w:sz="0" w:space="0" w:color="auto"/>
        <w:right w:val="none" w:sz="0" w:space="0" w:color="auto"/>
      </w:divBdr>
    </w:div>
    <w:div w:id="485049389">
      <w:marLeft w:val="0"/>
      <w:marRight w:val="0"/>
      <w:marTop w:val="10"/>
      <w:marBottom w:val="10"/>
      <w:divBdr>
        <w:top w:val="none" w:sz="0" w:space="0" w:color="auto"/>
        <w:left w:val="none" w:sz="0" w:space="0" w:color="auto"/>
        <w:bottom w:val="none" w:sz="0" w:space="0" w:color="auto"/>
        <w:right w:val="none" w:sz="0" w:space="0" w:color="auto"/>
      </w:divBdr>
    </w:div>
    <w:div w:id="513423286">
      <w:marLeft w:val="0"/>
      <w:marRight w:val="0"/>
      <w:marTop w:val="10"/>
      <w:marBottom w:val="10"/>
      <w:divBdr>
        <w:top w:val="none" w:sz="0" w:space="0" w:color="auto"/>
        <w:left w:val="none" w:sz="0" w:space="0" w:color="auto"/>
        <w:bottom w:val="none" w:sz="0" w:space="0" w:color="auto"/>
        <w:right w:val="none" w:sz="0" w:space="0" w:color="auto"/>
      </w:divBdr>
    </w:div>
    <w:div w:id="528184185">
      <w:marLeft w:val="0"/>
      <w:marRight w:val="0"/>
      <w:marTop w:val="10"/>
      <w:marBottom w:val="10"/>
      <w:divBdr>
        <w:top w:val="none" w:sz="0" w:space="0" w:color="auto"/>
        <w:left w:val="none" w:sz="0" w:space="0" w:color="auto"/>
        <w:bottom w:val="none" w:sz="0" w:space="0" w:color="auto"/>
        <w:right w:val="none" w:sz="0" w:space="0" w:color="auto"/>
      </w:divBdr>
    </w:div>
    <w:div w:id="533923868">
      <w:marLeft w:val="0"/>
      <w:marRight w:val="0"/>
      <w:marTop w:val="10"/>
      <w:marBottom w:val="10"/>
      <w:divBdr>
        <w:top w:val="none" w:sz="0" w:space="0" w:color="auto"/>
        <w:left w:val="none" w:sz="0" w:space="0" w:color="auto"/>
        <w:bottom w:val="none" w:sz="0" w:space="0" w:color="auto"/>
        <w:right w:val="none" w:sz="0" w:space="0" w:color="auto"/>
      </w:divBdr>
    </w:div>
    <w:div w:id="648289720">
      <w:marLeft w:val="0"/>
      <w:marRight w:val="0"/>
      <w:marTop w:val="10"/>
      <w:marBottom w:val="10"/>
      <w:divBdr>
        <w:top w:val="none" w:sz="0" w:space="0" w:color="auto"/>
        <w:left w:val="none" w:sz="0" w:space="0" w:color="auto"/>
        <w:bottom w:val="none" w:sz="0" w:space="0" w:color="auto"/>
        <w:right w:val="none" w:sz="0" w:space="0" w:color="auto"/>
      </w:divBdr>
    </w:div>
    <w:div w:id="678655548">
      <w:marLeft w:val="0"/>
      <w:marRight w:val="0"/>
      <w:marTop w:val="10"/>
      <w:marBottom w:val="10"/>
      <w:divBdr>
        <w:top w:val="none" w:sz="0" w:space="0" w:color="auto"/>
        <w:left w:val="none" w:sz="0" w:space="0" w:color="auto"/>
        <w:bottom w:val="none" w:sz="0" w:space="0" w:color="auto"/>
        <w:right w:val="none" w:sz="0" w:space="0" w:color="auto"/>
      </w:divBdr>
    </w:div>
    <w:div w:id="747119495">
      <w:marLeft w:val="0"/>
      <w:marRight w:val="0"/>
      <w:marTop w:val="10"/>
      <w:marBottom w:val="10"/>
      <w:divBdr>
        <w:top w:val="none" w:sz="0" w:space="0" w:color="auto"/>
        <w:left w:val="none" w:sz="0" w:space="0" w:color="auto"/>
        <w:bottom w:val="none" w:sz="0" w:space="0" w:color="auto"/>
        <w:right w:val="none" w:sz="0" w:space="0" w:color="auto"/>
      </w:divBdr>
    </w:div>
    <w:div w:id="771437259">
      <w:marLeft w:val="0"/>
      <w:marRight w:val="0"/>
      <w:marTop w:val="10"/>
      <w:marBottom w:val="10"/>
      <w:divBdr>
        <w:top w:val="none" w:sz="0" w:space="0" w:color="auto"/>
        <w:left w:val="none" w:sz="0" w:space="0" w:color="auto"/>
        <w:bottom w:val="none" w:sz="0" w:space="0" w:color="auto"/>
        <w:right w:val="none" w:sz="0" w:space="0" w:color="auto"/>
      </w:divBdr>
    </w:div>
    <w:div w:id="1090932931">
      <w:marLeft w:val="0"/>
      <w:marRight w:val="0"/>
      <w:marTop w:val="10"/>
      <w:marBottom w:val="10"/>
      <w:divBdr>
        <w:top w:val="none" w:sz="0" w:space="0" w:color="auto"/>
        <w:left w:val="none" w:sz="0" w:space="0" w:color="auto"/>
        <w:bottom w:val="none" w:sz="0" w:space="0" w:color="auto"/>
        <w:right w:val="none" w:sz="0" w:space="0" w:color="auto"/>
      </w:divBdr>
    </w:div>
    <w:div w:id="1121345379">
      <w:marLeft w:val="0"/>
      <w:marRight w:val="0"/>
      <w:marTop w:val="10"/>
      <w:marBottom w:val="10"/>
      <w:divBdr>
        <w:top w:val="none" w:sz="0" w:space="0" w:color="auto"/>
        <w:left w:val="none" w:sz="0" w:space="0" w:color="auto"/>
        <w:bottom w:val="none" w:sz="0" w:space="0" w:color="auto"/>
        <w:right w:val="none" w:sz="0" w:space="0" w:color="auto"/>
      </w:divBdr>
    </w:div>
    <w:div w:id="1142698199">
      <w:marLeft w:val="0"/>
      <w:marRight w:val="0"/>
      <w:marTop w:val="10"/>
      <w:marBottom w:val="10"/>
      <w:divBdr>
        <w:top w:val="none" w:sz="0" w:space="0" w:color="auto"/>
        <w:left w:val="none" w:sz="0" w:space="0" w:color="auto"/>
        <w:bottom w:val="none" w:sz="0" w:space="0" w:color="auto"/>
        <w:right w:val="none" w:sz="0" w:space="0" w:color="auto"/>
      </w:divBdr>
    </w:div>
    <w:div w:id="1154950533">
      <w:marLeft w:val="0"/>
      <w:marRight w:val="0"/>
      <w:marTop w:val="10"/>
      <w:marBottom w:val="10"/>
      <w:divBdr>
        <w:top w:val="none" w:sz="0" w:space="0" w:color="auto"/>
        <w:left w:val="none" w:sz="0" w:space="0" w:color="auto"/>
        <w:bottom w:val="none" w:sz="0" w:space="0" w:color="auto"/>
        <w:right w:val="none" w:sz="0" w:space="0" w:color="auto"/>
      </w:divBdr>
    </w:div>
    <w:div w:id="1189444471">
      <w:marLeft w:val="0"/>
      <w:marRight w:val="0"/>
      <w:marTop w:val="10"/>
      <w:marBottom w:val="10"/>
      <w:divBdr>
        <w:top w:val="none" w:sz="0" w:space="0" w:color="auto"/>
        <w:left w:val="none" w:sz="0" w:space="0" w:color="auto"/>
        <w:bottom w:val="none" w:sz="0" w:space="0" w:color="auto"/>
        <w:right w:val="none" w:sz="0" w:space="0" w:color="auto"/>
      </w:divBdr>
    </w:div>
    <w:div w:id="1276594271">
      <w:marLeft w:val="0"/>
      <w:marRight w:val="0"/>
      <w:marTop w:val="10"/>
      <w:marBottom w:val="10"/>
      <w:divBdr>
        <w:top w:val="none" w:sz="0" w:space="0" w:color="auto"/>
        <w:left w:val="none" w:sz="0" w:space="0" w:color="auto"/>
        <w:bottom w:val="none" w:sz="0" w:space="0" w:color="auto"/>
        <w:right w:val="none" w:sz="0" w:space="0" w:color="auto"/>
      </w:divBdr>
    </w:div>
    <w:div w:id="1346327481">
      <w:marLeft w:val="0"/>
      <w:marRight w:val="0"/>
      <w:marTop w:val="10"/>
      <w:marBottom w:val="10"/>
      <w:divBdr>
        <w:top w:val="none" w:sz="0" w:space="0" w:color="auto"/>
        <w:left w:val="none" w:sz="0" w:space="0" w:color="auto"/>
        <w:bottom w:val="none" w:sz="0" w:space="0" w:color="auto"/>
        <w:right w:val="none" w:sz="0" w:space="0" w:color="auto"/>
      </w:divBdr>
    </w:div>
    <w:div w:id="1560482349">
      <w:marLeft w:val="0"/>
      <w:marRight w:val="720"/>
      <w:marTop w:val="10"/>
      <w:marBottom w:val="10"/>
      <w:divBdr>
        <w:top w:val="none" w:sz="0" w:space="0" w:color="auto"/>
        <w:left w:val="none" w:sz="0" w:space="0" w:color="auto"/>
        <w:bottom w:val="none" w:sz="0" w:space="0" w:color="auto"/>
        <w:right w:val="none" w:sz="0" w:space="0" w:color="auto"/>
      </w:divBdr>
    </w:div>
    <w:div w:id="1592156858">
      <w:marLeft w:val="0"/>
      <w:marRight w:val="720"/>
      <w:marTop w:val="10"/>
      <w:marBottom w:val="10"/>
      <w:divBdr>
        <w:top w:val="none" w:sz="0" w:space="0" w:color="auto"/>
        <w:left w:val="none" w:sz="0" w:space="0" w:color="auto"/>
        <w:bottom w:val="none" w:sz="0" w:space="0" w:color="auto"/>
        <w:right w:val="none" w:sz="0" w:space="0" w:color="auto"/>
      </w:divBdr>
    </w:div>
    <w:div w:id="1638099345">
      <w:marLeft w:val="0"/>
      <w:marRight w:val="0"/>
      <w:marTop w:val="10"/>
      <w:marBottom w:val="10"/>
      <w:divBdr>
        <w:top w:val="none" w:sz="0" w:space="0" w:color="auto"/>
        <w:left w:val="none" w:sz="0" w:space="0" w:color="auto"/>
        <w:bottom w:val="none" w:sz="0" w:space="0" w:color="auto"/>
        <w:right w:val="none" w:sz="0" w:space="0" w:color="auto"/>
      </w:divBdr>
    </w:div>
    <w:div w:id="1664435060">
      <w:marLeft w:val="0"/>
      <w:marRight w:val="0"/>
      <w:marTop w:val="10"/>
      <w:marBottom w:val="10"/>
      <w:divBdr>
        <w:top w:val="none" w:sz="0" w:space="0" w:color="auto"/>
        <w:left w:val="none" w:sz="0" w:space="0" w:color="auto"/>
        <w:bottom w:val="none" w:sz="0" w:space="0" w:color="auto"/>
        <w:right w:val="none" w:sz="0" w:space="0" w:color="auto"/>
      </w:divBdr>
    </w:div>
    <w:div w:id="1741979105">
      <w:marLeft w:val="0"/>
      <w:marRight w:val="0"/>
      <w:marTop w:val="10"/>
      <w:marBottom w:val="10"/>
      <w:divBdr>
        <w:top w:val="none" w:sz="0" w:space="0" w:color="auto"/>
        <w:left w:val="none" w:sz="0" w:space="0" w:color="auto"/>
        <w:bottom w:val="none" w:sz="0" w:space="0" w:color="auto"/>
        <w:right w:val="none" w:sz="0" w:space="0" w:color="auto"/>
      </w:divBdr>
    </w:div>
    <w:div w:id="1761170548">
      <w:marLeft w:val="0"/>
      <w:marRight w:val="0"/>
      <w:marTop w:val="10"/>
      <w:marBottom w:val="10"/>
      <w:divBdr>
        <w:top w:val="none" w:sz="0" w:space="0" w:color="auto"/>
        <w:left w:val="none" w:sz="0" w:space="0" w:color="auto"/>
        <w:bottom w:val="none" w:sz="0" w:space="0" w:color="auto"/>
        <w:right w:val="none" w:sz="0" w:space="0" w:color="auto"/>
      </w:divBdr>
    </w:div>
    <w:div w:id="1835296866">
      <w:marLeft w:val="0"/>
      <w:marRight w:val="0"/>
      <w:marTop w:val="10"/>
      <w:marBottom w:val="10"/>
      <w:divBdr>
        <w:top w:val="none" w:sz="0" w:space="0" w:color="auto"/>
        <w:left w:val="none" w:sz="0" w:space="0" w:color="auto"/>
        <w:bottom w:val="none" w:sz="0" w:space="0" w:color="auto"/>
        <w:right w:val="none" w:sz="0" w:space="0" w:color="auto"/>
      </w:divBdr>
    </w:div>
    <w:div w:id="1933123265">
      <w:marLeft w:val="0"/>
      <w:marRight w:val="0"/>
      <w:marTop w:val="10"/>
      <w:marBottom w:val="10"/>
      <w:divBdr>
        <w:top w:val="none" w:sz="0" w:space="0" w:color="auto"/>
        <w:left w:val="none" w:sz="0" w:space="0" w:color="auto"/>
        <w:bottom w:val="none" w:sz="0" w:space="0" w:color="auto"/>
        <w:right w:val="none" w:sz="0" w:space="0" w:color="auto"/>
      </w:divBdr>
    </w:div>
    <w:div w:id="1939748328">
      <w:marLeft w:val="0"/>
      <w:marRight w:val="720"/>
      <w:marTop w:val="10"/>
      <w:marBottom w:val="10"/>
      <w:divBdr>
        <w:top w:val="none" w:sz="0" w:space="0" w:color="auto"/>
        <w:left w:val="none" w:sz="0" w:space="0" w:color="auto"/>
        <w:bottom w:val="none" w:sz="0" w:space="0" w:color="auto"/>
        <w:right w:val="none" w:sz="0" w:space="0" w:color="auto"/>
      </w:divBdr>
    </w:div>
    <w:div w:id="1998683542">
      <w:marLeft w:val="0"/>
      <w:marRight w:val="0"/>
      <w:marTop w:val="10"/>
      <w:marBottom w:val="10"/>
      <w:divBdr>
        <w:top w:val="none" w:sz="0" w:space="0" w:color="auto"/>
        <w:left w:val="none" w:sz="0" w:space="0" w:color="auto"/>
        <w:bottom w:val="none" w:sz="0" w:space="0" w:color="auto"/>
        <w:right w:val="none" w:sz="0" w:space="0" w:color="auto"/>
      </w:divBdr>
    </w:div>
    <w:div w:id="2075934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