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9F67" w14:textId="77777777" w:rsidR="00664507" w:rsidRDefault="00664507">
      <w:pPr>
        <w:spacing w:line="500" w:lineRule="atLeast"/>
        <w:ind w:firstLine="600"/>
        <w:divId w:val="2079088457"/>
        <w:rPr>
          <w:sz w:val="30"/>
          <w:szCs w:val="30"/>
        </w:rPr>
      </w:pPr>
      <w:r>
        <w:rPr>
          <w:rFonts w:hint="eastAsia"/>
          <w:sz w:val="30"/>
          <w:szCs w:val="30"/>
        </w:rPr>
        <w:t> </w:t>
      </w:r>
    </w:p>
    <w:p w14:paraId="5E3B0A88" w14:textId="77777777" w:rsidR="00664507" w:rsidRDefault="00664507">
      <w:pPr>
        <w:spacing w:line="500" w:lineRule="atLeast"/>
        <w:jc w:val="center"/>
        <w:divId w:val="268512643"/>
        <w:rPr>
          <w:rFonts w:ascii="黑体" w:eastAsia="黑体" w:hAnsi="黑体" w:hint="eastAsia"/>
          <w:sz w:val="36"/>
          <w:szCs w:val="36"/>
        </w:rPr>
      </w:pPr>
      <w:r>
        <w:rPr>
          <w:rFonts w:ascii="黑体" w:eastAsia="黑体" w:hAnsi="黑体" w:hint="eastAsia"/>
          <w:sz w:val="36"/>
          <w:szCs w:val="36"/>
        </w:rPr>
        <w:t>广东省深圳市南山区人民法院</w:t>
      </w:r>
    </w:p>
    <w:p w14:paraId="1A0FF4A0" w14:textId="77777777" w:rsidR="00664507" w:rsidRDefault="00664507">
      <w:pPr>
        <w:spacing w:line="500" w:lineRule="atLeast"/>
        <w:jc w:val="center"/>
        <w:divId w:val="304161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286335" w14:textId="77777777" w:rsidR="00664507" w:rsidRDefault="00664507">
      <w:pPr>
        <w:spacing w:line="500" w:lineRule="atLeast"/>
        <w:jc w:val="right"/>
        <w:divId w:val="19116928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380</w:t>
      </w:r>
      <w:r>
        <w:rPr>
          <w:rFonts w:hint="eastAsia"/>
          <w:sz w:val="30"/>
          <w:szCs w:val="30"/>
        </w:rPr>
        <w:t>号</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1"/>
        <w:gridCol w:w="3806"/>
        <w:gridCol w:w="1707"/>
        <w:gridCol w:w="2226"/>
      </w:tblGrid>
      <w:tr w:rsidR="00000000" w14:paraId="457453CB" w14:textId="77777777">
        <w:trPr>
          <w:divId w:val="507597503"/>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3572D43A" w14:textId="77777777" w:rsidR="00664507" w:rsidRDefault="00664507">
            <w:pPr>
              <w:pStyle w:val="a3"/>
              <w:rPr>
                <w:rFonts w:hint="eastAsia"/>
              </w:rPr>
            </w:pPr>
            <w:r>
              <w:rPr>
                <w:rFonts w:hint="eastAsia"/>
              </w:rPr>
              <w:t>公诉机关</w:t>
            </w:r>
          </w:p>
        </w:tc>
        <w:tc>
          <w:tcPr>
            <w:tcW w:w="3660" w:type="dxa"/>
            <w:tcBorders>
              <w:top w:val="outset" w:sz="6" w:space="0" w:color="auto"/>
              <w:left w:val="outset" w:sz="6" w:space="0" w:color="auto"/>
              <w:bottom w:val="outset" w:sz="6" w:space="0" w:color="auto"/>
              <w:right w:val="outset" w:sz="6" w:space="0" w:color="auto"/>
            </w:tcBorders>
            <w:vAlign w:val="center"/>
            <w:hideMark/>
          </w:tcPr>
          <w:p w14:paraId="1144852C" w14:textId="77777777" w:rsidR="00664507" w:rsidRDefault="00664507">
            <w:pPr>
              <w:pStyle w:val="a3"/>
              <w:rPr>
                <w:rFonts w:hint="eastAsia"/>
              </w:rPr>
            </w:pPr>
            <w:r>
              <w:rPr>
                <w:rFonts w:hint="eastAsia"/>
              </w:rPr>
              <w:t>深圳市南山区人民检察院</w:t>
            </w:r>
          </w:p>
        </w:tc>
        <w:tc>
          <w:tcPr>
            <w:tcW w:w="1530" w:type="dxa"/>
            <w:tcBorders>
              <w:top w:val="outset" w:sz="6" w:space="0" w:color="auto"/>
              <w:left w:val="outset" w:sz="6" w:space="0" w:color="auto"/>
              <w:bottom w:val="outset" w:sz="6" w:space="0" w:color="auto"/>
              <w:right w:val="outset" w:sz="6" w:space="0" w:color="auto"/>
            </w:tcBorders>
            <w:vAlign w:val="center"/>
            <w:hideMark/>
          </w:tcPr>
          <w:p w14:paraId="0CB5A322" w14:textId="77777777" w:rsidR="00664507" w:rsidRDefault="00664507">
            <w:pPr>
              <w:pStyle w:val="a3"/>
              <w:rPr>
                <w:rFonts w:hint="eastAsia"/>
              </w:rPr>
            </w:pPr>
            <w:r>
              <w:rPr>
                <w:rFonts w:hint="eastAsia"/>
              </w:rPr>
              <w:t>适用程序</w:t>
            </w:r>
          </w:p>
        </w:tc>
        <w:tc>
          <w:tcPr>
            <w:tcW w:w="2070" w:type="dxa"/>
            <w:tcBorders>
              <w:top w:val="outset" w:sz="6" w:space="0" w:color="auto"/>
              <w:left w:val="outset" w:sz="6" w:space="0" w:color="auto"/>
              <w:bottom w:val="outset" w:sz="6" w:space="0" w:color="auto"/>
              <w:right w:val="outset" w:sz="6" w:space="0" w:color="auto"/>
            </w:tcBorders>
            <w:vAlign w:val="center"/>
            <w:hideMark/>
          </w:tcPr>
          <w:p w14:paraId="2F400108" w14:textId="77777777" w:rsidR="00664507" w:rsidRDefault="00664507">
            <w:pPr>
              <w:pStyle w:val="a3"/>
              <w:rPr>
                <w:rFonts w:hint="eastAsia"/>
              </w:rPr>
            </w:pPr>
            <w:r>
              <w:rPr>
                <w:rFonts w:hint="eastAsia"/>
              </w:rPr>
              <w:t>简易程序</w:t>
            </w:r>
          </w:p>
        </w:tc>
      </w:tr>
      <w:tr w:rsidR="00000000" w14:paraId="4F9D5E62" w14:textId="77777777">
        <w:trPr>
          <w:divId w:val="507597503"/>
          <w:trHeight w:val="1118"/>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1ABF5BF4" w14:textId="77777777" w:rsidR="00664507" w:rsidRDefault="00664507">
            <w:pPr>
              <w:pStyle w:val="a3"/>
              <w:rPr>
                <w:rFonts w:hint="eastAsia"/>
              </w:rPr>
            </w:pPr>
            <w:r>
              <w:rPr>
                <w:rFonts w:hint="eastAsia"/>
              </w:rPr>
              <w:t>被告人</w:t>
            </w:r>
          </w:p>
          <w:p w14:paraId="3A3764E0" w14:textId="77777777" w:rsidR="00664507" w:rsidRDefault="00664507">
            <w:pPr>
              <w:pStyle w:val="a3"/>
              <w:rPr>
                <w:rFonts w:hint="eastAsia"/>
              </w:rPr>
            </w:pPr>
            <w:r>
              <w:rPr>
                <w:rFonts w:hint="eastAsia"/>
              </w:rPr>
              <w:t>信息</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A25B8EB" w14:textId="77777777" w:rsidR="00664507" w:rsidRDefault="00664507">
            <w:pPr>
              <w:pStyle w:val="a3"/>
              <w:rPr>
                <w:rFonts w:hint="eastAsia"/>
              </w:rPr>
            </w:pPr>
            <w:r>
              <w:rPr>
                <w:rFonts w:hint="eastAsia"/>
              </w:rPr>
              <w:t>被告人谭某贤，男。因本案于</w:t>
            </w:r>
            <w:r>
              <w:rPr>
                <w:rFonts w:hint="eastAsia"/>
              </w:rPr>
              <w:t>2016</w:t>
            </w:r>
            <w:r>
              <w:rPr>
                <w:rFonts w:hint="eastAsia"/>
              </w:rPr>
              <w:t>年</w:t>
            </w:r>
            <w:r>
              <w:rPr>
                <w:rFonts w:hint="eastAsia"/>
              </w:rPr>
              <w:t>12</w:t>
            </w:r>
            <w:r>
              <w:rPr>
                <w:rFonts w:hint="eastAsia"/>
              </w:rPr>
              <w:t>月</w:t>
            </w:r>
            <w:r>
              <w:rPr>
                <w:rFonts w:hint="eastAsia"/>
              </w:rPr>
              <w:t>12</w:t>
            </w:r>
            <w:r>
              <w:rPr>
                <w:rFonts w:hint="eastAsia"/>
              </w:rPr>
              <w:t>日自动投案，</w:t>
            </w:r>
            <w:r>
              <w:rPr>
                <w:rFonts w:hint="eastAsia"/>
              </w:rPr>
              <w:t>2016</w:t>
            </w:r>
            <w:r>
              <w:rPr>
                <w:rFonts w:hint="eastAsia"/>
              </w:rPr>
              <w:t>年</w:t>
            </w:r>
            <w:r>
              <w:rPr>
                <w:rFonts w:hint="eastAsia"/>
              </w:rPr>
              <w:t>12</w:t>
            </w:r>
            <w:r>
              <w:rPr>
                <w:rFonts w:hint="eastAsia"/>
              </w:rPr>
              <w:t>月</w:t>
            </w:r>
            <w:r>
              <w:rPr>
                <w:rFonts w:hint="eastAsia"/>
              </w:rPr>
              <w:t>14</w:t>
            </w:r>
            <w:r>
              <w:rPr>
                <w:rFonts w:hint="eastAsia"/>
              </w:rPr>
              <w:t>日被刑事拘留，于</w:t>
            </w:r>
            <w:r>
              <w:rPr>
                <w:rFonts w:hint="eastAsia"/>
              </w:rPr>
              <w:t>2016</w:t>
            </w:r>
            <w:r>
              <w:rPr>
                <w:rFonts w:hint="eastAsia"/>
              </w:rPr>
              <w:t>年</w:t>
            </w:r>
            <w:r>
              <w:rPr>
                <w:rFonts w:hint="eastAsia"/>
              </w:rPr>
              <w:t>12</w:t>
            </w:r>
            <w:r>
              <w:rPr>
                <w:rFonts w:hint="eastAsia"/>
              </w:rPr>
              <w:t>月</w:t>
            </w:r>
            <w:r>
              <w:rPr>
                <w:rFonts w:hint="eastAsia"/>
              </w:rPr>
              <w:t>23</w:t>
            </w:r>
            <w:r>
              <w:rPr>
                <w:rFonts w:hint="eastAsia"/>
              </w:rPr>
              <w:t>日被逮捕。现羁押于深圳市南山区看守所。</w:t>
            </w:r>
          </w:p>
          <w:p w14:paraId="1433FD85" w14:textId="77777777" w:rsidR="00664507" w:rsidRDefault="00664507">
            <w:pPr>
              <w:pStyle w:val="a3"/>
              <w:rPr>
                <w:rFonts w:hint="eastAsia"/>
              </w:rPr>
            </w:pPr>
            <w:r>
              <w:rPr>
                <w:rFonts w:hint="eastAsia"/>
              </w:rPr>
              <w:t>辩护人刘红生，广东深大地律师事务所律师。</w:t>
            </w:r>
          </w:p>
          <w:p w14:paraId="29918B65" w14:textId="77777777" w:rsidR="00664507" w:rsidRDefault="00664507">
            <w:pPr>
              <w:pStyle w:val="a3"/>
              <w:rPr>
                <w:rFonts w:hint="eastAsia"/>
              </w:rPr>
            </w:pPr>
            <w:r>
              <w:rPr>
                <w:rFonts w:hint="eastAsia"/>
              </w:rPr>
              <w:t>辩护人陈艳，广东深大地律师事务所律师。</w:t>
            </w:r>
          </w:p>
        </w:tc>
      </w:tr>
      <w:tr w:rsidR="00000000" w14:paraId="1AE50662" w14:textId="77777777">
        <w:trPr>
          <w:divId w:val="507597503"/>
          <w:trHeight w:val="570"/>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633AB462" w14:textId="77777777" w:rsidR="00664507" w:rsidRDefault="00664507">
            <w:pPr>
              <w:pStyle w:val="a3"/>
              <w:rPr>
                <w:rFonts w:hint="eastAsia"/>
              </w:rPr>
            </w:pPr>
            <w:r>
              <w:rPr>
                <w:rFonts w:hint="eastAsia"/>
              </w:rPr>
              <w:t>指控意见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E270B30" w14:textId="77777777" w:rsidR="00664507" w:rsidRDefault="00664507">
            <w:pPr>
              <w:pStyle w:val="a3"/>
              <w:rPr>
                <w:rFonts w:hint="eastAsia"/>
              </w:rPr>
            </w:pPr>
            <w:r>
              <w:rPr>
                <w:rFonts w:hint="eastAsia"/>
              </w:rPr>
              <w:t>公诉机关以深南检刑诉〔</w:t>
            </w:r>
            <w:r>
              <w:rPr>
                <w:rFonts w:hint="eastAsia"/>
              </w:rPr>
              <w:t>2017</w:t>
            </w:r>
            <w:r>
              <w:rPr>
                <w:rFonts w:hint="eastAsia"/>
              </w:rPr>
              <w:t>〕</w:t>
            </w:r>
            <w:r>
              <w:rPr>
                <w:rFonts w:hint="eastAsia"/>
              </w:rPr>
              <w:t>247</w:t>
            </w:r>
            <w:r>
              <w:rPr>
                <w:rFonts w:hint="eastAsia"/>
              </w:rPr>
              <w:t>号起诉书指控被告人谭某贤犯行贿罪，建议对被告人判处八个月至一年有期徒刑，并处罚金。</w:t>
            </w:r>
          </w:p>
        </w:tc>
      </w:tr>
      <w:tr w:rsidR="00000000" w14:paraId="6DB29C71" w14:textId="77777777">
        <w:trPr>
          <w:divId w:val="507597503"/>
          <w:trHeight w:val="323"/>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5F329E30" w14:textId="77777777" w:rsidR="00664507" w:rsidRDefault="00664507">
            <w:pPr>
              <w:pStyle w:val="a3"/>
              <w:rPr>
                <w:rFonts w:hint="eastAsia"/>
              </w:rPr>
            </w:pPr>
            <w:r>
              <w:rPr>
                <w:rFonts w:hint="eastAsia"/>
              </w:rPr>
              <w:t>辩护意见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3EB874E" w14:textId="77777777" w:rsidR="00664507" w:rsidRDefault="00664507">
            <w:pPr>
              <w:pStyle w:val="a3"/>
              <w:rPr>
                <w:rFonts w:hint="eastAsia"/>
              </w:rPr>
            </w:pPr>
            <w:r>
              <w:rPr>
                <w:rFonts w:hint="eastAsia"/>
              </w:rPr>
              <w:t>被告人谭某贤对起诉书指控的犯罪事实无异议，并认罪。其辩护人发表辩护意见称，</w:t>
            </w:r>
            <w:r>
              <w:rPr>
                <w:rFonts w:hint="eastAsia"/>
              </w:rPr>
              <w:t>1</w:t>
            </w:r>
            <w:r>
              <w:rPr>
                <w:rFonts w:hint="eastAsia"/>
              </w:rPr>
              <w:t>、被告人具有自首情节。</w:t>
            </w:r>
            <w:r>
              <w:rPr>
                <w:rFonts w:hint="eastAsia"/>
              </w:rPr>
              <w:t>2</w:t>
            </w:r>
            <w:r>
              <w:rPr>
                <w:rFonts w:hint="eastAsia"/>
              </w:rPr>
              <w:t>、本案系受贿人主动索贿。</w:t>
            </w:r>
            <w:r>
              <w:rPr>
                <w:rFonts w:hint="eastAsia"/>
              </w:rPr>
              <w:t>3</w:t>
            </w:r>
            <w:r>
              <w:rPr>
                <w:rFonts w:hint="eastAsia"/>
              </w:rPr>
              <w:t>、被告人系初犯、偶犯，认罪态度好。综上，希望法庭在量刑建议基础上从轻处罚。</w:t>
            </w:r>
          </w:p>
        </w:tc>
      </w:tr>
      <w:tr w:rsidR="00000000" w14:paraId="4F399118" w14:textId="77777777">
        <w:trPr>
          <w:divId w:val="507597503"/>
          <w:trHeight w:val="270"/>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78288479" w14:textId="77777777" w:rsidR="00664507" w:rsidRDefault="00664507">
            <w:pPr>
              <w:pStyle w:val="a3"/>
              <w:rPr>
                <w:rFonts w:hint="eastAsia"/>
              </w:rPr>
            </w:pPr>
            <w:r>
              <w:rPr>
                <w:rFonts w:hint="eastAsia"/>
              </w:rPr>
              <w:t>查明事实</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56F05AD" w14:textId="77777777" w:rsidR="00664507" w:rsidRDefault="00664507">
            <w:pPr>
              <w:pStyle w:val="a3"/>
              <w:rPr>
                <w:rFonts w:hint="eastAsia"/>
              </w:rPr>
            </w:pPr>
            <w:r>
              <w:rPr>
                <w:rFonts w:hint="eastAsia"/>
              </w:rPr>
              <w:t>与起诉书指控的犯罪事实一致。</w:t>
            </w:r>
          </w:p>
        </w:tc>
      </w:tr>
      <w:tr w:rsidR="00000000" w14:paraId="04A32046" w14:textId="77777777">
        <w:trPr>
          <w:divId w:val="507597503"/>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6E8017FD" w14:textId="77777777" w:rsidR="00664507" w:rsidRDefault="00664507">
            <w:pPr>
              <w:pStyle w:val="a3"/>
              <w:rPr>
                <w:rFonts w:hint="eastAsia"/>
              </w:rPr>
            </w:pPr>
            <w:r>
              <w:rPr>
                <w:rFonts w:hint="eastAsia"/>
              </w:rPr>
              <w:t>本院意见</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3252FAF" w14:textId="77777777" w:rsidR="00664507" w:rsidRDefault="00664507">
            <w:pPr>
              <w:pStyle w:val="a3"/>
              <w:rPr>
                <w:rFonts w:hint="eastAsia"/>
              </w:rPr>
            </w:pPr>
            <w:r>
              <w:rPr>
                <w:rFonts w:hint="eastAsia"/>
              </w:rPr>
              <w:t>被告人谭某贤构成行贿罪。被告人谭某贤具有认罪态度好、自首的从轻处罚情节。被告人辩护人辩称受贿人系索贿，但被告人所图为非法利益，本案中并不存在不答应受贿一方给付财物的要求将影响被告人合法权益的情形；同时，从被告人供述可见，双方系通过协商确定行贿金额。由此，辩护人该项辩护意见无事实依据，本院对此不予支持。被告人谭某贤行贿交警以逃脱可能的危险驾驶罪刑事处罚，影响执法、司法公正，其犯罪情节较为恶劣，本院在量刑时酌情考虑。</w:t>
            </w:r>
          </w:p>
        </w:tc>
      </w:tr>
      <w:tr w:rsidR="00000000" w14:paraId="764C1B0B" w14:textId="77777777">
        <w:trPr>
          <w:divId w:val="507597503"/>
          <w:trHeight w:val="195"/>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0119CCCA" w14:textId="77777777" w:rsidR="00664507" w:rsidRDefault="00664507">
            <w:pPr>
              <w:pStyle w:val="a3"/>
              <w:rPr>
                <w:rFonts w:hint="eastAsia"/>
              </w:rPr>
            </w:pPr>
            <w:r>
              <w:rPr>
                <w:rFonts w:hint="eastAsia"/>
              </w:rPr>
              <w:t>判决根据</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5D20D11" w14:textId="77777777" w:rsidR="00664507" w:rsidRDefault="00664507">
            <w:pPr>
              <w:pStyle w:val="a3"/>
              <w:rPr>
                <w:rFonts w:hint="eastAsia"/>
              </w:rPr>
            </w:pPr>
            <w:r>
              <w:rPr>
                <w:rFonts w:hint="eastAsia"/>
              </w:rPr>
              <w:t>《中华人民共和国刑法》第三百八十九条第一款、第三百九十条、第六十七条。</w:t>
            </w:r>
          </w:p>
        </w:tc>
      </w:tr>
      <w:tr w:rsidR="00000000" w14:paraId="0D506937" w14:textId="77777777">
        <w:trPr>
          <w:divId w:val="507597503"/>
          <w:tblCellSpacing w:w="0" w:type="dxa"/>
          <w:jc w:val="center"/>
        </w:trPr>
        <w:tc>
          <w:tcPr>
            <w:tcW w:w="1545" w:type="dxa"/>
            <w:tcBorders>
              <w:top w:val="outset" w:sz="6" w:space="0" w:color="auto"/>
              <w:left w:val="outset" w:sz="6" w:space="0" w:color="auto"/>
              <w:bottom w:val="outset" w:sz="6" w:space="0" w:color="auto"/>
              <w:right w:val="outset" w:sz="6" w:space="0" w:color="auto"/>
            </w:tcBorders>
            <w:vAlign w:val="center"/>
            <w:hideMark/>
          </w:tcPr>
          <w:p w14:paraId="60B66071" w14:textId="77777777" w:rsidR="00664507" w:rsidRDefault="00664507">
            <w:pPr>
              <w:pStyle w:val="a3"/>
              <w:rPr>
                <w:rFonts w:hint="eastAsia"/>
              </w:rPr>
            </w:pPr>
            <w:r>
              <w:rPr>
                <w:rFonts w:hint="eastAsia"/>
              </w:rPr>
              <w:t>判决</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F9EBB2C" w14:textId="77777777" w:rsidR="00664507" w:rsidRDefault="00664507">
            <w:pPr>
              <w:pStyle w:val="a3"/>
              <w:rPr>
                <w:rFonts w:hint="eastAsia"/>
              </w:rPr>
            </w:pPr>
            <w:r>
              <w:rPr>
                <w:rFonts w:hint="eastAsia"/>
              </w:rPr>
              <w:t>被告人谭某贤犯行贿罪，判处有期徒刑七个月，并处罚金人民币十万元。</w:t>
            </w:r>
          </w:p>
          <w:p w14:paraId="177F64F2" w14:textId="77777777" w:rsidR="00664507" w:rsidRDefault="00664507">
            <w:pPr>
              <w:pStyle w:val="a3"/>
              <w:rPr>
                <w:rFonts w:hint="eastAsia"/>
              </w:rPr>
            </w:pPr>
            <w:r>
              <w:rPr>
                <w:rFonts w:hint="eastAsia"/>
              </w:rPr>
              <w:t>（刑期从判决执行之日起计算，判决执行以前先行羁押的，羁押一日折抵刑期一日，即自</w:t>
            </w:r>
            <w:r>
              <w:rPr>
                <w:rFonts w:hint="eastAsia"/>
              </w:rPr>
              <w:t>2016</w:t>
            </w:r>
            <w:r>
              <w:rPr>
                <w:rFonts w:hint="eastAsia"/>
              </w:rPr>
              <w:t>年</w:t>
            </w:r>
            <w:r>
              <w:rPr>
                <w:rFonts w:hint="eastAsia"/>
              </w:rPr>
              <w:t>12</w:t>
            </w:r>
            <w:r>
              <w:rPr>
                <w:rFonts w:hint="eastAsia"/>
              </w:rPr>
              <w:t>月</w:t>
            </w:r>
            <w:r>
              <w:rPr>
                <w:rFonts w:hint="eastAsia"/>
              </w:rPr>
              <w:t>14</w:t>
            </w:r>
            <w:r>
              <w:rPr>
                <w:rFonts w:hint="eastAsia"/>
              </w:rPr>
              <w:t>日起执行至</w:t>
            </w:r>
            <w:r>
              <w:rPr>
                <w:rFonts w:hint="eastAsia"/>
              </w:rPr>
              <w:t>2017</w:t>
            </w:r>
            <w:r>
              <w:rPr>
                <w:rFonts w:hint="eastAsia"/>
              </w:rPr>
              <w:t>年</w:t>
            </w:r>
            <w:r>
              <w:rPr>
                <w:rFonts w:hint="eastAsia"/>
              </w:rPr>
              <w:t>7</w:t>
            </w:r>
            <w:r>
              <w:rPr>
                <w:rFonts w:hint="eastAsia"/>
              </w:rPr>
              <w:t>月</w:t>
            </w:r>
            <w:r>
              <w:rPr>
                <w:rFonts w:hint="eastAsia"/>
              </w:rPr>
              <w:t>13</w:t>
            </w:r>
            <w:r>
              <w:rPr>
                <w:rFonts w:hint="eastAsia"/>
              </w:rPr>
              <w:t>日止；罚金自本判决生效之日起十日内向本院缴纳，上缴国库。）</w:t>
            </w:r>
          </w:p>
        </w:tc>
      </w:tr>
      <w:tr w:rsidR="00000000" w14:paraId="1CDC83E7" w14:textId="77777777">
        <w:trPr>
          <w:divId w:val="507597503"/>
          <w:tblCellSpacing w:w="0" w:type="dxa"/>
          <w:jc w:val="center"/>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60E11987" w14:textId="77777777" w:rsidR="00664507" w:rsidRDefault="00664507">
            <w:pPr>
              <w:pStyle w:val="a3"/>
              <w:rPr>
                <w:rFonts w:hint="eastAsia"/>
              </w:rPr>
            </w:pPr>
            <w:r>
              <w:rPr>
                <w:rFonts w:hint="eastAsia"/>
              </w:rPr>
              <w:t>如不服本判决，可于接到判决书的第二日起十日内，通过本院或者直接向广东省深圳市中级人民法院提起上诉。书面上诉的，应当提交上诉状正本一份、副本二份。</w:t>
            </w:r>
          </w:p>
          <w:p w14:paraId="369D32E0" w14:textId="77777777" w:rsidR="00664507" w:rsidRDefault="00664507">
            <w:pPr>
              <w:pStyle w:val="a3"/>
              <w:rPr>
                <w:rFonts w:hint="eastAsia"/>
              </w:rPr>
            </w:pPr>
            <w:r>
              <w:rPr>
                <w:rFonts w:hint="eastAsia"/>
              </w:rPr>
              <w:t> </w:t>
            </w:r>
          </w:p>
          <w:p w14:paraId="47B58541" w14:textId="77777777" w:rsidR="00664507" w:rsidRDefault="00664507">
            <w:pPr>
              <w:pStyle w:val="a3"/>
              <w:rPr>
                <w:rFonts w:hint="eastAsia"/>
              </w:rPr>
            </w:pPr>
            <w:r>
              <w:rPr>
                <w:rFonts w:hint="eastAsia"/>
              </w:rPr>
              <w:lastRenderedPageBreak/>
              <w:t> </w:t>
            </w:r>
          </w:p>
          <w:p w14:paraId="19C5EC34" w14:textId="77777777" w:rsidR="00664507" w:rsidRDefault="00664507">
            <w:pPr>
              <w:pStyle w:val="a3"/>
              <w:rPr>
                <w:rFonts w:hint="eastAsia"/>
              </w:rPr>
            </w:pPr>
            <w:r>
              <w:rPr>
                <w:rFonts w:hint="eastAsia"/>
              </w:rPr>
              <w:t> </w:t>
            </w:r>
          </w:p>
          <w:p w14:paraId="59033558" w14:textId="77777777" w:rsidR="00664507" w:rsidRDefault="00664507">
            <w:pPr>
              <w:pStyle w:val="a3"/>
              <w:rPr>
                <w:rFonts w:hint="eastAsia"/>
              </w:rPr>
            </w:pPr>
            <w:r>
              <w:rPr>
                <w:rFonts w:hint="eastAsia"/>
              </w:rPr>
              <w:t>审</w:t>
            </w:r>
            <w:r>
              <w:rPr>
                <w:rFonts w:hint="eastAsia"/>
              </w:rPr>
              <w:t xml:space="preserve"> </w:t>
            </w:r>
            <w:r>
              <w:rPr>
                <w:rFonts w:hint="eastAsia"/>
              </w:rPr>
              <w:t>判</w:t>
            </w:r>
            <w:r>
              <w:rPr>
                <w:rFonts w:hint="eastAsia"/>
              </w:rPr>
              <w:t xml:space="preserve"> </w:t>
            </w:r>
            <w:r>
              <w:rPr>
                <w:rFonts w:hint="eastAsia"/>
              </w:rPr>
              <w:t>员　　　何湘波</w:t>
            </w:r>
          </w:p>
          <w:p w14:paraId="6B22627C" w14:textId="77777777" w:rsidR="00664507" w:rsidRDefault="00664507">
            <w:pPr>
              <w:pStyle w:val="a3"/>
              <w:rPr>
                <w:rFonts w:hint="eastAsia"/>
              </w:rPr>
            </w:pPr>
            <w:r>
              <w:rPr>
                <w:rFonts w:hint="eastAsia"/>
              </w:rPr>
              <w:t> </w:t>
            </w:r>
          </w:p>
          <w:p w14:paraId="21291002" w14:textId="77777777" w:rsidR="00664507" w:rsidRDefault="00664507">
            <w:pPr>
              <w:pStyle w:val="a3"/>
              <w:rPr>
                <w:rFonts w:hint="eastAsia"/>
              </w:rPr>
            </w:pPr>
            <w:r>
              <w:rPr>
                <w:rFonts w:hint="eastAsia"/>
              </w:rPr>
              <w:t> </w:t>
            </w:r>
          </w:p>
          <w:p w14:paraId="3F57D200" w14:textId="77777777" w:rsidR="00664507" w:rsidRDefault="00664507">
            <w:pPr>
              <w:pStyle w:val="a3"/>
              <w:rPr>
                <w:rFonts w:hint="eastAsia"/>
              </w:rPr>
            </w:pPr>
            <w:r>
              <w:rPr>
                <w:rFonts w:hint="eastAsia"/>
              </w:rPr>
              <w:t> </w:t>
            </w:r>
          </w:p>
          <w:p w14:paraId="27202976" w14:textId="77777777" w:rsidR="00664507" w:rsidRDefault="00664507">
            <w:pPr>
              <w:pStyle w:val="a3"/>
              <w:rPr>
                <w:rFonts w:hint="eastAsia"/>
              </w:rPr>
            </w:pPr>
            <w:r>
              <w:rPr>
                <w:rFonts w:hint="eastAsia"/>
              </w:rPr>
              <w:t>二○一七年三月二十八日</w:t>
            </w:r>
          </w:p>
          <w:p w14:paraId="17E35715" w14:textId="77777777" w:rsidR="00664507" w:rsidRDefault="00664507">
            <w:pPr>
              <w:pStyle w:val="a3"/>
              <w:rPr>
                <w:rFonts w:hint="eastAsia"/>
              </w:rPr>
            </w:pPr>
            <w:r>
              <w:rPr>
                <w:rFonts w:hint="eastAsia"/>
              </w:rPr>
              <w:t> </w:t>
            </w:r>
          </w:p>
          <w:p w14:paraId="0790717C" w14:textId="77777777" w:rsidR="00664507" w:rsidRDefault="00664507">
            <w:pPr>
              <w:pStyle w:val="a3"/>
              <w:rPr>
                <w:rFonts w:hint="eastAsia"/>
              </w:rPr>
            </w:pPr>
            <w:r>
              <w:rPr>
                <w:rFonts w:hint="eastAsia"/>
              </w:rPr>
              <w:t> </w:t>
            </w:r>
          </w:p>
          <w:p w14:paraId="4B5E6602" w14:textId="77777777" w:rsidR="00664507" w:rsidRDefault="00664507">
            <w:pPr>
              <w:pStyle w:val="a3"/>
              <w:rPr>
                <w:rFonts w:hint="eastAsia"/>
              </w:rPr>
            </w:pPr>
            <w:r>
              <w:rPr>
                <w:rFonts w:hint="eastAsia"/>
              </w:rPr>
              <w:t> </w:t>
            </w:r>
          </w:p>
          <w:p w14:paraId="7F7C2AE5" w14:textId="77777777" w:rsidR="00664507" w:rsidRDefault="00664507">
            <w:pPr>
              <w:pStyle w:val="a3"/>
              <w:rPr>
                <w:rFonts w:hint="eastAsia"/>
              </w:rPr>
            </w:pPr>
            <w:r>
              <w:rPr>
                <w:rFonts w:hint="eastAsia"/>
              </w:rPr>
              <w:t>书</w:t>
            </w:r>
            <w:r>
              <w:rPr>
                <w:rFonts w:hint="eastAsia"/>
              </w:rPr>
              <w:t xml:space="preserve"> </w:t>
            </w:r>
            <w:r>
              <w:rPr>
                <w:rFonts w:hint="eastAsia"/>
              </w:rPr>
              <w:t>记</w:t>
            </w:r>
            <w:r>
              <w:rPr>
                <w:rFonts w:hint="eastAsia"/>
              </w:rPr>
              <w:t xml:space="preserve"> </w:t>
            </w:r>
            <w:r>
              <w:rPr>
                <w:rFonts w:hint="eastAsia"/>
              </w:rPr>
              <w:t>员　　　董硕语</w:t>
            </w:r>
          </w:p>
          <w:p w14:paraId="5986A108" w14:textId="77777777" w:rsidR="00664507" w:rsidRDefault="00664507">
            <w:pPr>
              <w:pStyle w:val="a3"/>
              <w:rPr>
                <w:rFonts w:hint="eastAsia"/>
              </w:rPr>
            </w:pPr>
            <w:r>
              <w:rPr>
                <w:rFonts w:hint="eastAsia"/>
              </w:rPr>
              <w:t> </w:t>
            </w:r>
          </w:p>
        </w:tc>
      </w:tr>
    </w:tbl>
    <w:p w14:paraId="52BD0025" w14:textId="77777777" w:rsidR="00664507" w:rsidRDefault="00664507">
      <w:pPr>
        <w:spacing w:line="500" w:lineRule="atLeast"/>
        <w:ind w:firstLine="600"/>
        <w:divId w:val="480076672"/>
        <w:rPr>
          <w:rFonts w:hint="eastAsia"/>
          <w:sz w:val="30"/>
          <w:szCs w:val="30"/>
        </w:rPr>
      </w:pPr>
      <w:r>
        <w:rPr>
          <w:rFonts w:hint="eastAsia"/>
          <w:sz w:val="30"/>
          <w:szCs w:val="30"/>
        </w:rPr>
        <w:lastRenderedPageBreak/>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2BB12" w14:textId="77777777" w:rsidR="00664507" w:rsidRDefault="00664507" w:rsidP="00664507">
      <w:pPr>
        <w:rPr>
          <w:rFonts w:hint="eastAsia"/>
        </w:rPr>
      </w:pPr>
      <w:r>
        <w:separator/>
      </w:r>
    </w:p>
  </w:endnote>
  <w:endnote w:type="continuationSeparator" w:id="0">
    <w:p w14:paraId="0C19719A" w14:textId="77777777" w:rsidR="00664507" w:rsidRDefault="00664507" w:rsidP="006645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5B484" w14:textId="77777777" w:rsidR="00664507" w:rsidRDefault="00664507" w:rsidP="00664507">
      <w:pPr>
        <w:rPr>
          <w:rFonts w:hint="eastAsia"/>
        </w:rPr>
      </w:pPr>
      <w:r>
        <w:separator/>
      </w:r>
    </w:p>
  </w:footnote>
  <w:footnote w:type="continuationSeparator" w:id="0">
    <w:p w14:paraId="1A595C21" w14:textId="77777777" w:rsidR="00664507" w:rsidRDefault="00664507" w:rsidP="006645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4507"/>
    <w:rsid w:val="0066450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38C3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4507"/>
    <w:pPr>
      <w:tabs>
        <w:tab w:val="center" w:pos="4153"/>
        <w:tab w:val="right" w:pos="8306"/>
      </w:tabs>
      <w:snapToGrid w:val="0"/>
      <w:jc w:val="center"/>
    </w:pPr>
    <w:rPr>
      <w:sz w:val="18"/>
      <w:szCs w:val="18"/>
    </w:rPr>
  </w:style>
  <w:style w:type="character" w:customStyle="1" w:styleId="a5">
    <w:name w:val="页眉 字符"/>
    <w:basedOn w:val="a0"/>
    <w:link w:val="a4"/>
    <w:uiPriority w:val="99"/>
    <w:rsid w:val="00664507"/>
    <w:rPr>
      <w:rFonts w:ascii="宋体" w:eastAsia="宋体" w:hAnsi="宋体" w:cs="宋体"/>
      <w:sz w:val="18"/>
      <w:szCs w:val="18"/>
    </w:rPr>
  </w:style>
  <w:style w:type="paragraph" w:styleId="a6">
    <w:name w:val="footer"/>
    <w:basedOn w:val="a"/>
    <w:link w:val="a7"/>
    <w:uiPriority w:val="99"/>
    <w:unhideWhenUsed/>
    <w:rsid w:val="00664507"/>
    <w:pPr>
      <w:tabs>
        <w:tab w:val="center" w:pos="4153"/>
        <w:tab w:val="right" w:pos="8306"/>
      </w:tabs>
      <w:snapToGrid w:val="0"/>
    </w:pPr>
    <w:rPr>
      <w:sz w:val="18"/>
      <w:szCs w:val="18"/>
    </w:rPr>
  </w:style>
  <w:style w:type="character" w:customStyle="1" w:styleId="a7">
    <w:name w:val="页脚 字符"/>
    <w:basedOn w:val="a0"/>
    <w:link w:val="a6"/>
    <w:uiPriority w:val="99"/>
    <w:rsid w:val="006645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512643">
      <w:marLeft w:val="0"/>
      <w:marRight w:val="0"/>
      <w:marTop w:val="10"/>
      <w:marBottom w:val="10"/>
      <w:divBdr>
        <w:top w:val="none" w:sz="0" w:space="0" w:color="auto"/>
        <w:left w:val="none" w:sz="0" w:space="0" w:color="auto"/>
        <w:bottom w:val="none" w:sz="0" w:space="0" w:color="auto"/>
        <w:right w:val="none" w:sz="0" w:space="0" w:color="auto"/>
      </w:divBdr>
    </w:div>
    <w:div w:id="304161534">
      <w:marLeft w:val="0"/>
      <w:marRight w:val="0"/>
      <w:marTop w:val="10"/>
      <w:marBottom w:val="10"/>
      <w:divBdr>
        <w:top w:val="none" w:sz="0" w:space="0" w:color="auto"/>
        <w:left w:val="none" w:sz="0" w:space="0" w:color="auto"/>
        <w:bottom w:val="none" w:sz="0" w:space="0" w:color="auto"/>
        <w:right w:val="none" w:sz="0" w:space="0" w:color="auto"/>
      </w:divBdr>
    </w:div>
    <w:div w:id="480076672">
      <w:marLeft w:val="0"/>
      <w:marRight w:val="0"/>
      <w:marTop w:val="10"/>
      <w:marBottom w:val="10"/>
      <w:divBdr>
        <w:top w:val="none" w:sz="0" w:space="0" w:color="auto"/>
        <w:left w:val="none" w:sz="0" w:space="0" w:color="auto"/>
        <w:bottom w:val="none" w:sz="0" w:space="0" w:color="auto"/>
        <w:right w:val="none" w:sz="0" w:space="0" w:color="auto"/>
      </w:divBdr>
    </w:div>
    <w:div w:id="507597503">
      <w:marLeft w:val="0"/>
      <w:marRight w:val="0"/>
      <w:marTop w:val="10"/>
      <w:marBottom w:val="10"/>
      <w:divBdr>
        <w:top w:val="none" w:sz="0" w:space="0" w:color="auto"/>
        <w:left w:val="none" w:sz="0" w:space="0" w:color="auto"/>
        <w:bottom w:val="none" w:sz="0" w:space="0" w:color="auto"/>
        <w:right w:val="none" w:sz="0" w:space="0" w:color="auto"/>
      </w:divBdr>
    </w:div>
    <w:div w:id="1911692895">
      <w:marLeft w:val="0"/>
      <w:marRight w:val="0"/>
      <w:marTop w:val="10"/>
      <w:marBottom w:val="10"/>
      <w:divBdr>
        <w:top w:val="none" w:sz="0" w:space="0" w:color="auto"/>
        <w:left w:val="none" w:sz="0" w:space="0" w:color="auto"/>
        <w:bottom w:val="none" w:sz="0" w:space="0" w:color="auto"/>
        <w:right w:val="none" w:sz="0" w:space="0" w:color="auto"/>
      </w:divBdr>
    </w:div>
    <w:div w:id="2079088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