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4178" w:rsidRDefault="00AF4178">
      <w:pPr>
        <w:spacing w:line="500" w:lineRule="atLeast"/>
        <w:jc w:val="center"/>
        <w:divId w:val="66459403"/>
        <w:rPr>
          <w:rFonts w:ascii="黑体" w:eastAsia="黑体" w:hAnsi="黑体"/>
          <w:sz w:val="36"/>
          <w:szCs w:val="36"/>
        </w:rPr>
      </w:pPr>
      <w:r>
        <w:rPr>
          <w:rFonts w:ascii="黑体" w:eastAsia="黑体" w:hAnsi="黑体" w:hint="eastAsia"/>
          <w:sz w:val="36"/>
          <w:szCs w:val="36"/>
        </w:rPr>
        <w:t>广东省佛山市高明区人民法院</w:t>
      </w:r>
    </w:p>
    <w:p w:rsidR="00AF4178" w:rsidRDefault="00AF4178">
      <w:pPr>
        <w:spacing w:line="500" w:lineRule="atLeast"/>
        <w:jc w:val="center"/>
        <w:divId w:val="293033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F4178" w:rsidRDefault="00AF4178">
      <w:pPr>
        <w:spacing w:line="500" w:lineRule="atLeast"/>
        <w:jc w:val="right"/>
        <w:divId w:val="130746732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399</w:t>
      </w:r>
      <w:r>
        <w:rPr>
          <w:rFonts w:hint="eastAsia"/>
          <w:sz w:val="30"/>
          <w:szCs w:val="30"/>
        </w:rPr>
        <w:t>号</w:t>
      </w:r>
    </w:p>
    <w:p w:rsidR="00AF4178" w:rsidRDefault="00AF4178">
      <w:pPr>
        <w:spacing w:line="500" w:lineRule="atLeast"/>
        <w:ind w:firstLine="600"/>
        <w:divId w:val="121846728"/>
        <w:rPr>
          <w:rFonts w:hint="eastAsia"/>
          <w:sz w:val="30"/>
          <w:szCs w:val="30"/>
        </w:rPr>
      </w:pPr>
      <w:r>
        <w:rPr>
          <w:rFonts w:hint="eastAsia"/>
          <w:sz w:val="30"/>
          <w:szCs w:val="30"/>
        </w:rPr>
        <w:t>公诉机关广东省佛山市高明区人民检察院。</w:t>
      </w:r>
    </w:p>
    <w:p w:rsidR="00AF4178" w:rsidRDefault="00AF4178">
      <w:pPr>
        <w:spacing w:line="500" w:lineRule="atLeast"/>
        <w:ind w:firstLine="600"/>
        <w:divId w:val="28840152"/>
        <w:rPr>
          <w:rFonts w:hint="eastAsia"/>
          <w:sz w:val="30"/>
          <w:szCs w:val="30"/>
        </w:rPr>
      </w:pPr>
      <w:r>
        <w:rPr>
          <w:rFonts w:hint="eastAsia"/>
          <w:sz w:val="30"/>
          <w:szCs w:val="30"/>
        </w:rPr>
        <w:t>被告人谭某</w:t>
      </w:r>
      <w:r>
        <w:rPr>
          <w:rFonts w:hint="eastAsia"/>
          <w:sz w:val="30"/>
          <w:szCs w:val="30"/>
        </w:rPr>
        <w:t>1</w:t>
      </w:r>
      <w:r>
        <w:rPr>
          <w:rFonts w:hint="eastAsia"/>
          <w:sz w:val="30"/>
          <w:szCs w:val="30"/>
        </w:rPr>
        <w:t>，男，</w:t>
      </w:r>
      <w:r>
        <w:rPr>
          <w:rFonts w:hint="eastAsia"/>
          <w:sz w:val="30"/>
          <w:szCs w:val="30"/>
        </w:rPr>
        <w:t>1954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日出生于广东省佛山市高明区，汉族，初中文化，中共党员，系佛山市高明区荷城街道某社区居委会原主任兼党总支书记，户籍所在地广东省佛山市高明区。因涉嫌非国家工作人员受贿，于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日被刑事拘留（同日被羁押），同年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日被执行逮捕，现羁押于佛山市高明区看守所。</w:t>
      </w:r>
    </w:p>
    <w:p w:rsidR="00AF4178" w:rsidRDefault="00AF4178">
      <w:pPr>
        <w:spacing w:line="500" w:lineRule="atLeast"/>
        <w:ind w:firstLine="600"/>
        <w:divId w:val="684553274"/>
        <w:rPr>
          <w:rFonts w:hint="eastAsia"/>
          <w:sz w:val="30"/>
          <w:szCs w:val="30"/>
        </w:rPr>
      </w:pPr>
      <w:r>
        <w:rPr>
          <w:rFonts w:hint="eastAsia"/>
          <w:sz w:val="30"/>
          <w:szCs w:val="30"/>
        </w:rPr>
        <w:t>辩护人李来斌，广东盈安律师事务所律师。</w:t>
      </w:r>
    </w:p>
    <w:p w:rsidR="00AF4178" w:rsidRDefault="00AF4178">
      <w:pPr>
        <w:spacing w:line="500" w:lineRule="atLeast"/>
        <w:ind w:firstLine="600"/>
        <w:divId w:val="2140413831"/>
        <w:rPr>
          <w:rFonts w:hint="eastAsia"/>
          <w:sz w:val="30"/>
          <w:szCs w:val="30"/>
        </w:rPr>
      </w:pPr>
      <w:r>
        <w:rPr>
          <w:rFonts w:hint="eastAsia"/>
          <w:sz w:val="30"/>
          <w:szCs w:val="30"/>
        </w:rPr>
        <w:t>佛山市高明区人民检察院以明检公诉刑诉〔</w:t>
      </w:r>
      <w:r>
        <w:rPr>
          <w:rFonts w:hint="eastAsia"/>
          <w:sz w:val="30"/>
          <w:szCs w:val="30"/>
        </w:rPr>
        <w:t>2019</w:t>
      </w:r>
      <w:r>
        <w:rPr>
          <w:rFonts w:hint="eastAsia"/>
          <w:sz w:val="30"/>
          <w:szCs w:val="30"/>
        </w:rPr>
        <w:t>〕</w:t>
      </w:r>
      <w:r>
        <w:rPr>
          <w:rFonts w:hint="eastAsia"/>
          <w:sz w:val="30"/>
          <w:szCs w:val="30"/>
        </w:rPr>
        <w:t>384</w:t>
      </w:r>
      <w:r>
        <w:rPr>
          <w:rFonts w:hint="eastAsia"/>
          <w:sz w:val="30"/>
          <w:szCs w:val="30"/>
        </w:rPr>
        <w:t>号起诉书指控被告人谭某</w:t>
      </w:r>
      <w:r>
        <w:rPr>
          <w:rFonts w:hint="eastAsia"/>
          <w:sz w:val="30"/>
          <w:szCs w:val="30"/>
        </w:rPr>
        <w:t>1</w:t>
      </w:r>
      <w:r>
        <w:rPr>
          <w:rFonts w:hint="eastAsia"/>
          <w:sz w:val="30"/>
          <w:szCs w:val="30"/>
        </w:rPr>
        <w:t>犯非国家人员受贿罪，于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日向本院提起公诉。本院依法适用简易程序，组成合议庭，于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日公开开庭审理了本案。佛山市高明区人民检察院指派检察员丁波出庭支持公诉。被告人谭某</w:t>
      </w:r>
      <w:r>
        <w:rPr>
          <w:rFonts w:hint="eastAsia"/>
          <w:sz w:val="30"/>
          <w:szCs w:val="30"/>
        </w:rPr>
        <w:t>1</w:t>
      </w:r>
      <w:r>
        <w:rPr>
          <w:rFonts w:hint="eastAsia"/>
          <w:sz w:val="30"/>
          <w:szCs w:val="30"/>
        </w:rPr>
        <w:t>及其辩护人李来斌均到庭参加诉讼。现已审理终结。</w:t>
      </w:r>
    </w:p>
    <w:p w:rsidR="00AF4178" w:rsidRDefault="00AF4178">
      <w:pPr>
        <w:spacing w:line="500" w:lineRule="atLeast"/>
        <w:ind w:firstLine="600"/>
        <w:divId w:val="2100711692"/>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年，被告人谭某</w:t>
      </w:r>
      <w:r>
        <w:rPr>
          <w:rFonts w:hint="eastAsia"/>
          <w:sz w:val="30"/>
          <w:szCs w:val="30"/>
        </w:rPr>
        <w:t>1</w:t>
      </w:r>
      <w:r>
        <w:rPr>
          <w:rFonts w:hint="eastAsia"/>
          <w:sz w:val="30"/>
          <w:szCs w:val="30"/>
        </w:rPr>
        <w:t>时任佛山市高明区荷城街道某社区居委会委员或主任期间，利用职务上的便利，为任某、梅某</w:t>
      </w:r>
      <w:r>
        <w:rPr>
          <w:rFonts w:hint="eastAsia"/>
          <w:sz w:val="30"/>
          <w:szCs w:val="30"/>
        </w:rPr>
        <w:t>1</w:t>
      </w:r>
      <w:r>
        <w:rPr>
          <w:rFonts w:hint="eastAsia"/>
          <w:sz w:val="30"/>
          <w:szCs w:val="30"/>
        </w:rPr>
        <w:t>、李某、刘某等人在承租某村土地上提供帮助，多次向承租人索取好处费共计人民币</w:t>
      </w:r>
      <w:r>
        <w:rPr>
          <w:rFonts w:hint="eastAsia"/>
          <w:sz w:val="30"/>
          <w:szCs w:val="30"/>
        </w:rPr>
        <w:t>31.32</w:t>
      </w:r>
      <w:r>
        <w:rPr>
          <w:rFonts w:hint="eastAsia"/>
          <w:sz w:val="30"/>
          <w:szCs w:val="30"/>
        </w:rPr>
        <w:t>万元，其余好处费分配给某村的村干部及介绍人。具体如下：</w:t>
      </w:r>
    </w:p>
    <w:p w:rsidR="00AF4178" w:rsidRDefault="00AF4178">
      <w:pPr>
        <w:spacing w:line="500" w:lineRule="atLeast"/>
        <w:ind w:firstLine="600"/>
        <w:divId w:val="1490708220"/>
        <w:rPr>
          <w:rFonts w:hint="eastAsia"/>
          <w:sz w:val="30"/>
          <w:szCs w:val="30"/>
        </w:rPr>
      </w:pPr>
      <w:r>
        <w:rPr>
          <w:rFonts w:hint="eastAsia"/>
          <w:sz w:val="30"/>
          <w:szCs w:val="30"/>
        </w:rPr>
        <w:t>1.2006</w:t>
      </w:r>
      <w:r>
        <w:rPr>
          <w:rFonts w:hint="eastAsia"/>
          <w:sz w:val="30"/>
          <w:szCs w:val="30"/>
        </w:rPr>
        <w:t>年，谭某</w:t>
      </w:r>
      <w:r>
        <w:rPr>
          <w:rFonts w:hint="eastAsia"/>
          <w:sz w:val="30"/>
          <w:szCs w:val="30"/>
        </w:rPr>
        <w:t>1</w:t>
      </w:r>
      <w:r>
        <w:rPr>
          <w:rFonts w:hint="eastAsia"/>
          <w:sz w:val="30"/>
          <w:szCs w:val="30"/>
        </w:rPr>
        <w:t>利用担任某社区居委会委员的职务便利，帮助任某、梅某</w:t>
      </w:r>
      <w:r>
        <w:rPr>
          <w:rFonts w:hint="eastAsia"/>
          <w:sz w:val="30"/>
          <w:szCs w:val="30"/>
        </w:rPr>
        <w:t>1</w:t>
      </w:r>
      <w:r>
        <w:rPr>
          <w:rFonts w:hint="eastAsia"/>
          <w:sz w:val="30"/>
          <w:szCs w:val="30"/>
        </w:rPr>
        <w:t>、李某顺利承租某村一队约</w:t>
      </w:r>
      <w:r>
        <w:rPr>
          <w:rFonts w:hint="eastAsia"/>
          <w:sz w:val="30"/>
          <w:szCs w:val="30"/>
        </w:rPr>
        <w:t>50</w:t>
      </w:r>
      <w:r>
        <w:rPr>
          <w:rFonts w:hint="eastAsia"/>
          <w:sz w:val="30"/>
          <w:szCs w:val="30"/>
        </w:rPr>
        <w:t>亩的集体土地。后通过任某收取好处费共计人民币</w:t>
      </w:r>
      <w:r>
        <w:rPr>
          <w:rFonts w:hint="eastAsia"/>
          <w:sz w:val="30"/>
          <w:szCs w:val="30"/>
        </w:rPr>
        <w:t>38</w:t>
      </w:r>
      <w:r>
        <w:rPr>
          <w:rFonts w:hint="eastAsia"/>
          <w:sz w:val="30"/>
          <w:szCs w:val="30"/>
        </w:rPr>
        <w:t>万元，谭某</w:t>
      </w:r>
      <w:r>
        <w:rPr>
          <w:rFonts w:hint="eastAsia"/>
          <w:sz w:val="30"/>
          <w:szCs w:val="30"/>
        </w:rPr>
        <w:t>1</w:t>
      </w:r>
      <w:r>
        <w:rPr>
          <w:rFonts w:hint="eastAsia"/>
          <w:sz w:val="30"/>
          <w:szCs w:val="30"/>
        </w:rPr>
        <w:t>个人分占人民币</w:t>
      </w:r>
      <w:r>
        <w:rPr>
          <w:rFonts w:hint="eastAsia"/>
          <w:sz w:val="30"/>
          <w:szCs w:val="30"/>
        </w:rPr>
        <w:t>10</w:t>
      </w:r>
      <w:r>
        <w:rPr>
          <w:rFonts w:hint="eastAsia"/>
          <w:sz w:val="30"/>
          <w:szCs w:val="30"/>
        </w:rPr>
        <w:t>万元。</w:t>
      </w:r>
    </w:p>
    <w:p w:rsidR="00AF4178" w:rsidRDefault="00AF4178">
      <w:pPr>
        <w:spacing w:line="500" w:lineRule="atLeast"/>
        <w:ind w:firstLine="600"/>
        <w:divId w:val="1708219596"/>
        <w:rPr>
          <w:rFonts w:hint="eastAsia"/>
          <w:sz w:val="30"/>
          <w:szCs w:val="30"/>
        </w:rPr>
      </w:pPr>
      <w:r>
        <w:rPr>
          <w:rFonts w:hint="eastAsia"/>
          <w:sz w:val="30"/>
          <w:szCs w:val="30"/>
        </w:rPr>
        <w:lastRenderedPageBreak/>
        <w:t>2.2008</w:t>
      </w:r>
      <w:r>
        <w:rPr>
          <w:rFonts w:hint="eastAsia"/>
          <w:sz w:val="30"/>
          <w:szCs w:val="30"/>
        </w:rPr>
        <w:t>年，谭某</w:t>
      </w:r>
      <w:r>
        <w:rPr>
          <w:rFonts w:hint="eastAsia"/>
          <w:sz w:val="30"/>
          <w:szCs w:val="30"/>
        </w:rPr>
        <w:t>1</w:t>
      </w:r>
      <w:r>
        <w:rPr>
          <w:rFonts w:hint="eastAsia"/>
          <w:sz w:val="30"/>
          <w:szCs w:val="30"/>
        </w:rPr>
        <w:t>利用担任某社区党总支部书记兼某社区居民委员会主任的职务便利，帮助任某、梅某</w:t>
      </w:r>
      <w:r>
        <w:rPr>
          <w:rFonts w:hint="eastAsia"/>
          <w:sz w:val="30"/>
          <w:szCs w:val="30"/>
        </w:rPr>
        <w:t>1</w:t>
      </w:r>
      <w:r>
        <w:rPr>
          <w:rFonts w:hint="eastAsia"/>
          <w:sz w:val="30"/>
          <w:szCs w:val="30"/>
        </w:rPr>
        <w:t>、赖某顺利承租某村二、三、四队“海某”（土名）约</w:t>
      </w:r>
      <w:r>
        <w:rPr>
          <w:rFonts w:hint="eastAsia"/>
          <w:sz w:val="30"/>
          <w:szCs w:val="30"/>
        </w:rPr>
        <w:t>100</w:t>
      </w:r>
      <w:r>
        <w:rPr>
          <w:rFonts w:hint="eastAsia"/>
          <w:sz w:val="30"/>
          <w:szCs w:val="30"/>
        </w:rPr>
        <w:t>亩集体土地。后通过任某收取好处费共计人民币</w:t>
      </w:r>
      <w:r>
        <w:rPr>
          <w:rFonts w:hint="eastAsia"/>
          <w:sz w:val="30"/>
          <w:szCs w:val="30"/>
        </w:rPr>
        <w:t>24.5</w:t>
      </w:r>
      <w:r>
        <w:rPr>
          <w:rFonts w:hint="eastAsia"/>
          <w:sz w:val="30"/>
          <w:szCs w:val="30"/>
        </w:rPr>
        <w:t>万元，谭某</w:t>
      </w:r>
      <w:r>
        <w:rPr>
          <w:rFonts w:hint="eastAsia"/>
          <w:sz w:val="30"/>
          <w:szCs w:val="30"/>
        </w:rPr>
        <w:t>3</w:t>
      </w:r>
      <w:r>
        <w:rPr>
          <w:rFonts w:hint="eastAsia"/>
          <w:sz w:val="30"/>
          <w:szCs w:val="30"/>
        </w:rPr>
        <w:t>个人分占人民币</w:t>
      </w:r>
      <w:r>
        <w:rPr>
          <w:rFonts w:hint="eastAsia"/>
          <w:sz w:val="30"/>
          <w:szCs w:val="30"/>
        </w:rPr>
        <w:t>9.5</w:t>
      </w:r>
      <w:r>
        <w:rPr>
          <w:rFonts w:hint="eastAsia"/>
          <w:sz w:val="30"/>
          <w:szCs w:val="30"/>
        </w:rPr>
        <w:t>万元。</w:t>
      </w:r>
    </w:p>
    <w:p w:rsidR="00AF4178" w:rsidRDefault="00AF4178">
      <w:pPr>
        <w:spacing w:line="500" w:lineRule="atLeast"/>
        <w:ind w:firstLine="600"/>
        <w:divId w:val="656610356"/>
        <w:rPr>
          <w:rFonts w:hint="eastAsia"/>
          <w:sz w:val="30"/>
          <w:szCs w:val="30"/>
        </w:rPr>
      </w:pPr>
      <w:r>
        <w:rPr>
          <w:rFonts w:hint="eastAsia"/>
          <w:sz w:val="30"/>
          <w:szCs w:val="30"/>
        </w:rPr>
        <w:t>3.2010</w:t>
      </w:r>
      <w:r>
        <w:rPr>
          <w:rFonts w:hint="eastAsia"/>
          <w:sz w:val="30"/>
          <w:szCs w:val="30"/>
        </w:rPr>
        <w:t>年，谭某</w:t>
      </w:r>
      <w:r>
        <w:rPr>
          <w:rFonts w:hint="eastAsia"/>
          <w:sz w:val="30"/>
          <w:szCs w:val="30"/>
        </w:rPr>
        <w:t>1</w:t>
      </w:r>
      <w:r>
        <w:rPr>
          <w:rFonts w:hint="eastAsia"/>
          <w:sz w:val="30"/>
          <w:szCs w:val="30"/>
        </w:rPr>
        <w:t>利用担任某社区党总支部书记兼某社区居民委员会主任的职务便利。以之前帮助任某等人租地做了不少工作现缺钱为由，向某索要好处费共计人民币</w:t>
      </w:r>
      <w:r>
        <w:rPr>
          <w:rFonts w:hint="eastAsia"/>
          <w:sz w:val="30"/>
          <w:szCs w:val="30"/>
        </w:rPr>
        <w:t>3</w:t>
      </w:r>
      <w:r>
        <w:rPr>
          <w:rFonts w:hint="eastAsia"/>
          <w:sz w:val="30"/>
          <w:szCs w:val="30"/>
        </w:rPr>
        <w:t>万元。</w:t>
      </w:r>
    </w:p>
    <w:p w:rsidR="00AF4178" w:rsidRDefault="00AF4178">
      <w:pPr>
        <w:spacing w:line="500" w:lineRule="atLeast"/>
        <w:ind w:firstLine="600"/>
        <w:divId w:val="257755482"/>
        <w:rPr>
          <w:rFonts w:hint="eastAsia"/>
          <w:sz w:val="30"/>
          <w:szCs w:val="30"/>
        </w:rPr>
      </w:pPr>
      <w:r>
        <w:rPr>
          <w:rFonts w:hint="eastAsia"/>
          <w:sz w:val="30"/>
          <w:szCs w:val="30"/>
        </w:rPr>
        <w:t>4.2012</w:t>
      </w:r>
      <w:r>
        <w:rPr>
          <w:rFonts w:hint="eastAsia"/>
          <w:sz w:val="30"/>
          <w:szCs w:val="30"/>
        </w:rPr>
        <w:t>年，谭某</w:t>
      </w:r>
      <w:r>
        <w:rPr>
          <w:rFonts w:hint="eastAsia"/>
          <w:sz w:val="30"/>
          <w:szCs w:val="30"/>
        </w:rPr>
        <w:t>1</w:t>
      </w:r>
      <w:r>
        <w:rPr>
          <w:rFonts w:hint="eastAsia"/>
          <w:sz w:val="30"/>
          <w:szCs w:val="30"/>
        </w:rPr>
        <w:t>利用担任某社区党总支部书记兼某社区居民委员会委员的职务便利，帮助任某等人顺利将某村二、三、四队“海某”（土名）约</w:t>
      </w:r>
      <w:r>
        <w:rPr>
          <w:rFonts w:hint="eastAsia"/>
          <w:sz w:val="30"/>
          <w:szCs w:val="30"/>
        </w:rPr>
        <w:t>100</w:t>
      </w:r>
      <w:r>
        <w:rPr>
          <w:rFonts w:hint="eastAsia"/>
          <w:sz w:val="30"/>
          <w:szCs w:val="30"/>
        </w:rPr>
        <w:t>亩集体土地转租给刘某。后通过任某收取好处费共计人民币</w:t>
      </w:r>
      <w:r>
        <w:rPr>
          <w:rFonts w:hint="eastAsia"/>
          <w:sz w:val="30"/>
          <w:szCs w:val="30"/>
        </w:rPr>
        <w:t>25.62</w:t>
      </w:r>
      <w:r>
        <w:rPr>
          <w:rFonts w:hint="eastAsia"/>
          <w:sz w:val="30"/>
          <w:szCs w:val="30"/>
        </w:rPr>
        <w:t>万元，谭某</w:t>
      </w:r>
      <w:r>
        <w:rPr>
          <w:rFonts w:hint="eastAsia"/>
          <w:sz w:val="30"/>
          <w:szCs w:val="30"/>
        </w:rPr>
        <w:t>1</w:t>
      </w:r>
      <w:r>
        <w:rPr>
          <w:rFonts w:hint="eastAsia"/>
          <w:sz w:val="30"/>
          <w:szCs w:val="30"/>
        </w:rPr>
        <w:t>个人分占好处费人民币</w:t>
      </w:r>
      <w:r>
        <w:rPr>
          <w:rFonts w:hint="eastAsia"/>
          <w:sz w:val="30"/>
          <w:szCs w:val="30"/>
        </w:rPr>
        <w:t>8.82</w:t>
      </w:r>
      <w:r>
        <w:rPr>
          <w:rFonts w:hint="eastAsia"/>
          <w:sz w:val="30"/>
          <w:szCs w:val="30"/>
        </w:rPr>
        <w:t>万元。</w:t>
      </w:r>
    </w:p>
    <w:p w:rsidR="00AF4178" w:rsidRDefault="00AF4178">
      <w:pPr>
        <w:spacing w:line="500" w:lineRule="atLeast"/>
        <w:ind w:firstLine="600"/>
        <w:divId w:val="1245139344"/>
        <w:rPr>
          <w:rFonts w:hint="eastAsia"/>
          <w:sz w:val="30"/>
          <w:szCs w:val="30"/>
        </w:rPr>
      </w:pPr>
      <w:r>
        <w:rPr>
          <w:rFonts w:hint="eastAsia"/>
          <w:sz w:val="30"/>
          <w:szCs w:val="30"/>
        </w:rPr>
        <w:t>公诉机关认为，被告人谭某</w:t>
      </w:r>
      <w:r>
        <w:rPr>
          <w:rFonts w:hint="eastAsia"/>
          <w:sz w:val="30"/>
          <w:szCs w:val="30"/>
        </w:rPr>
        <w:t>1</w:t>
      </w:r>
      <w:r>
        <w:rPr>
          <w:rFonts w:hint="eastAsia"/>
          <w:sz w:val="30"/>
          <w:szCs w:val="30"/>
        </w:rPr>
        <w:t>身为社区基层单位的工作人员，利用职务上的便利，索取他人财物，为他人谋取利益，数额较大，其行为触犯了《中华人民共和国刑法》第一百六十三条第一款，应当以非国家机关工作人员受贿罪追究其刑事责任。被告人谭某</w:t>
      </w:r>
      <w:r>
        <w:rPr>
          <w:rFonts w:hint="eastAsia"/>
          <w:sz w:val="30"/>
          <w:szCs w:val="30"/>
        </w:rPr>
        <w:t>1</w:t>
      </w:r>
      <w:r>
        <w:rPr>
          <w:rFonts w:hint="eastAsia"/>
          <w:sz w:val="30"/>
          <w:szCs w:val="30"/>
        </w:rPr>
        <w:t>犯罪以后自动投案，如实供述自己的罪行，是自首，应当依据《中华人民共和国刑法》第六十七条第一款之规定处罚。建议对被告人谭某</w:t>
      </w:r>
      <w:r>
        <w:rPr>
          <w:rFonts w:hint="eastAsia"/>
          <w:sz w:val="30"/>
          <w:szCs w:val="30"/>
        </w:rPr>
        <w:t>1</w:t>
      </w:r>
      <w:r>
        <w:rPr>
          <w:rFonts w:hint="eastAsia"/>
          <w:sz w:val="30"/>
          <w:szCs w:val="30"/>
        </w:rPr>
        <w:t>判处二年至四年有期徒刑。提请本院依法判处。</w:t>
      </w:r>
    </w:p>
    <w:p w:rsidR="00AF4178" w:rsidRDefault="00AF4178">
      <w:pPr>
        <w:spacing w:line="500" w:lineRule="atLeast"/>
        <w:ind w:firstLine="600"/>
        <w:divId w:val="618029077"/>
        <w:rPr>
          <w:rFonts w:hint="eastAsia"/>
          <w:sz w:val="30"/>
          <w:szCs w:val="30"/>
        </w:rPr>
      </w:pPr>
      <w:r>
        <w:rPr>
          <w:rFonts w:hint="eastAsia"/>
          <w:sz w:val="30"/>
          <w:szCs w:val="30"/>
        </w:rPr>
        <w:t>被告人谭某</w:t>
      </w:r>
      <w:r>
        <w:rPr>
          <w:rFonts w:hint="eastAsia"/>
          <w:sz w:val="30"/>
          <w:szCs w:val="30"/>
        </w:rPr>
        <w:t>1</w:t>
      </w:r>
      <w:r>
        <w:rPr>
          <w:rFonts w:hint="eastAsia"/>
          <w:sz w:val="30"/>
          <w:szCs w:val="30"/>
        </w:rPr>
        <w:t>对公诉机关指控的犯罪事实与罪名均无异议，并当庭认罪。</w:t>
      </w:r>
    </w:p>
    <w:p w:rsidR="00AF4178" w:rsidRDefault="00AF4178">
      <w:pPr>
        <w:spacing w:line="500" w:lineRule="atLeast"/>
        <w:ind w:firstLine="600"/>
        <w:divId w:val="401101735"/>
        <w:rPr>
          <w:rFonts w:hint="eastAsia"/>
          <w:sz w:val="30"/>
          <w:szCs w:val="30"/>
        </w:rPr>
      </w:pPr>
      <w:r>
        <w:rPr>
          <w:rFonts w:hint="eastAsia"/>
          <w:sz w:val="30"/>
          <w:szCs w:val="30"/>
        </w:rPr>
        <w:t>被告人谭某</w:t>
      </w:r>
      <w:r>
        <w:rPr>
          <w:rFonts w:hint="eastAsia"/>
          <w:sz w:val="30"/>
          <w:szCs w:val="30"/>
        </w:rPr>
        <w:t>1</w:t>
      </w:r>
      <w:r>
        <w:rPr>
          <w:rFonts w:hint="eastAsia"/>
          <w:sz w:val="30"/>
          <w:szCs w:val="30"/>
        </w:rPr>
        <w:t>的辩护人提出：</w:t>
      </w:r>
      <w:r>
        <w:rPr>
          <w:rFonts w:hint="eastAsia"/>
          <w:sz w:val="30"/>
          <w:szCs w:val="30"/>
        </w:rPr>
        <w:t>1.</w:t>
      </w:r>
      <w:r>
        <w:rPr>
          <w:rFonts w:hint="eastAsia"/>
          <w:sz w:val="30"/>
          <w:szCs w:val="30"/>
        </w:rPr>
        <w:t>被告人谭某</w:t>
      </w:r>
      <w:r>
        <w:rPr>
          <w:rFonts w:hint="eastAsia"/>
          <w:sz w:val="30"/>
          <w:szCs w:val="30"/>
        </w:rPr>
        <w:t>1</w:t>
      </w:r>
      <w:r>
        <w:rPr>
          <w:rFonts w:hint="eastAsia"/>
          <w:sz w:val="30"/>
          <w:szCs w:val="30"/>
        </w:rPr>
        <w:t>主动到案，并如实供述犯罪事实，系自首；</w:t>
      </w:r>
      <w:r>
        <w:rPr>
          <w:rFonts w:hint="eastAsia"/>
          <w:sz w:val="30"/>
          <w:szCs w:val="30"/>
        </w:rPr>
        <w:t>2.</w:t>
      </w:r>
      <w:r>
        <w:rPr>
          <w:rFonts w:hint="eastAsia"/>
          <w:sz w:val="30"/>
          <w:szCs w:val="30"/>
        </w:rPr>
        <w:t>谭某</w:t>
      </w:r>
      <w:r>
        <w:rPr>
          <w:rFonts w:hint="eastAsia"/>
          <w:sz w:val="30"/>
          <w:szCs w:val="30"/>
        </w:rPr>
        <w:t>1</w:t>
      </w:r>
      <w:r>
        <w:rPr>
          <w:rFonts w:hint="eastAsia"/>
          <w:sz w:val="30"/>
          <w:szCs w:val="30"/>
        </w:rPr>
        <w:t>系初犯；</w:t>
      </w:r>
      <w:r>
        <w:rPr>
          <w:rFonts w:hint="eastAsia"/>
          <w:sz w:val="30"/>
          <w:szCs w:val="30"/>
        </w:rPr>
        <w:t>3.</w:t>
      </w:r>
      <w:r>
        <w:rPr>
          <w:rFonts w:hint="eastAsia"/>
          <w:sz w:val="30"/>
          <w:szCs w:val="30"/>
        </w:rPr>
        <w:t>被告人谭某</w:t>
      </w:r>
      <w:r>
        <w:rPr>
          <w:rFonts w:hint="eastAsia"/>
          <w:sz w:val="30"/>
          <w:szCs w:val="30"/>
        </w:rPr>
        <w:t>1</w:t>
      </w:r>
      <w:r>
        <w:rPr>
          <w:rFonts w:hint="eastAsia"/>
          <w:sz w:val="30"/>
          <w:szCs w:val="30"/>
        </w:rPr>
        <w:t>认罪认罚，且积极退赃，请求法院从轻判处。</w:t>
      </w:r>
    </w:p>
    <w:p w:rsidR="00AF4178" w:rsidRDefault="00AF4178">
      <w:pPr>
        <w:spacing w:line="500" w:lineRule="atLeast"/>
        <w:ind w:firstLine="600"/>
        <w:divId w:val="1258057713"/>
        <w:rPr>
          <w:rFonts w:hint="eastAsia"/>
          <w:sz w:val="30"/>
          <w:szCs w:val="30"/>
        </w:rPr>
      </w:pPr>
      <w:r>
        <w:rPr>
          <w:rFonts w:hint="eastAsia"/>
          <w:sz w:val="30"/>
          <w:szCs w:val="30"/>
        </w:rPr>
        <w:t>被告人谭某</w:t>
      </w:r>
      <w:r>
        <w:rPr>
          <w:rFonts w:hint="eastAsia"/>
          <w:sz w:val="30"/>
          <w:szCs w:val="30"/>
        </w:rPr>
        <w:t>1</w:t>
      </w:r>
      <w:r>
        <w:rPr>
          <w:rFonts w:hint="eastAsia"/>
          <w:sz w:val="30"/>
          <w:szCs w:val="30"/>
        </w:rPr>
        <w:t>的辩护人向法庭提交了银行转账凭证，拟证明被告人谭某</w:t>
      </w:r>
      <w:r>
        <w:rPr>
          <w:rFonts w:hint="eastAsia"/>
          <w:sz w:val="30"/>
          <w:szCs w:val="30"/>
        </w:rPr>
        <w:t>1</w:t>
      </w:r>
      <w:r>
        <w:rPr>
          <w:rFonts w:hint="eastAsia"/>
          <w:sz w:val="30"/>
          <w:szCs w:val="30"/>
        </w:rPr>
        <w:t>已退缴赃款人民币</w:t>
      </w:r>
      <w:r>
        <w:rPr>
          <w:rFonts w:hint="eastAsia"/>
          <w:sz w:val="30"/>
          <w:szCs w:val="30"/>
        </w:rPr>
        <w:t>70000</w:t>
      </w:r>
      <w:r>
        <w:rPr>
          <w:rFonts w:hint="eastAsia"/>
          <w:sz w:val="30"/>
          <w:szCs w:val="30"/>
        </w:rPr>
        <w:t>元。</w:t>
      </w:r>
    </w:p>
    <w:p w:rsidR="00AF4178" w:rsidRDefault="00AF4178">
      <w:pPr>
        <w:spacing w:line="500" w:lineRule="atLeast"/>
        <w:ind w:firstLine="600"/>
        <w:divId w:val="294722535"/>
        <w:rPr>
          <w:rFonts w:hint="eastAsia"/>
          <w:sz w:val="30"/>
          <w:szCs w:val="30"/>
        </w:rPr>
      </w:pPr>
      <w:r>
        <w:rPr>
          <w:rFonts w:hint="eastAsia"/>
          <w:sz w:val="30"/>
          <w:szCs w:val="30"/>
        </w:rPr>
        <w:t>经审理查明，公诉机关指控被告人谭某</w:t>
      </w:r>
      <w:r>
        <w:rPr>
          <w:rFonts w:hint="eastAsia"/>
          <w:sz w:val="30"/>
          <w:szCs w:val="30"/>
        </w:rPr>
        <w:t>1</w:t>
      </w:r>
      <w:r>
        <w:rPr>
          <w:rFonts w:hint="eastAsia"/>
          <w:sz w:val="30"/>
          <w:szCs w:val="30"/>
        </w:rPr>
        <w:t>犯非国家工作人员受贿罪的犯罪事实清楚，证据确实、充分，本院予以确认。</w:t>
      </w:r>
    </w:p>
    <w:p w:rsidR="00AF4178" w:rsidRDefault="00AF4178">
      <w:pPr>
        <w:spacing w:line="500" w:lineRule="atLeast"/>
        <w:ind w:firstLine="600"/>
        <w:divId w:val="1885754051"/>
        <w:rPr>
          <w:rFonts w:hint="eastAsia"/>
          <w:sz w:val="30"/>
          <w:szCs w:val="30"/>
        </w:rPr>
      </w:pPr>
      <w:r>
        <w:rPr>
          <w:rFonts w:hint="eastAsia"/>
          <w:sz w:val="30"/>
          <w:szCs w:val="30"/>
        </w:rPr>
        <w:t>另查明：</w:t>
      </w:r>
      <w:r>
        <w:rPr>
          <w:rFonts w:hint="eastAsia"/>
          <w:sz w:val="30"/>
          <w:szCs w:val="30"/>
        </w:rPr>
        <w:t>1.2019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日上午</w:t>
      </w:r>
      <w:r>
        <w:rPr>
          <w:rFonts w:hint="eastAsia"/>
          <w:sz w:val="30"/>
          <w:szCs w:val="30"/>
        </w:rPr>
        <w:t>9</w:t>
      </w:r>
      <w:r>
        <w:rPr>
          <w:rFonts w:hint="eastAsia"/>
          <w:sz w:val="30"/>
          <w:szCs w:val="30"/>
        </w:rPr>
        <w:t>时许，谭某</w:t>
      </w:r>
      <w:r>
        <w:rPr>
          <w:rFonts w:hint="eastAsia"/>
          <w:sz w:val="30"/>
          <w:szCs w:val="30"/>
        </w:rPr>
        <w:t>1</w:t>
      </w:r>
      <w:r>
        <w:rPr>
          <w:rFonts w:hint="eastAsia"/>
          <w:sz w:val="30"/>
          <w:szCs w:val="30"/>
        </w:rPr>
        <w:t>接到民警通知后，主动到公安机关配合调查，并对自己在担任某社区书记期间向土地承租人索要好处费的犯罪事实供认不讳；</w:t>
      </w:r>
      <w:r>
        <w:rPr>
          <w:rFonts w:hint="eastAsia"/>
          <w:sz w:val="30"/>
          <w:szCs w:val="30"/>
        </w:rPr>
        <w:t>2.</w:t>
      </w:r>
      <w:r>
        <w:rPr>
          <w:rFonts w:hint="eastAsia"/>
          <w:sz w:val="30"/>
          <w:szCs w:val="30"/>
        </w:rPr>
        <w:t>案发后，被告人谭某</w:t>
      </w:r>
      <w:r>
        <w:rPr>
          <w:rFonts w:hint="eastAsia"/>
          <w:sz w:val="30"/>
          <w:szCs w:val="30"/>
        </w:rPr>
        <w:t>1</w:t>
      </w:r>
      <w:r>
        <w:rPr>
          <w:rFonts w:hint="eastAsia"/>
          <w:sz w:val="30"/>
          <w:szCs w:val="30"/>
        </w:rPr>
        <w:t>的家属已向佛山市高明区人民法院专款账户退缴赃款人民币</w:t>
      </w:r>
      <w:r>
        <w:rPr>
          <w:rFonts w:hint="eastAsia"/>
          <w:sz w:val="30"/>
          <w:szCs w:val="30"/>
        </w:rPr>
        <w:t>70000</w:t>
      </w:r>
      <w:r>
        <w:rPr>
          <w:rFonts w:hint="eastAsia"/>
          <w:sz w:val="30"/>
          <w:szCs w:val="30"/>
        </w:rPr>
        <w:t>元。</w:t>
      </w:r>
    </w:p>
    <w:p w:rsidR="00AF4178" w:rsidRDefault="00AF4178">
      <w:pPr>
        <w:spacing w:line="500" w:lineRule="atLeast"/>
        <w:ind w:firstLine="600"/>
        <w:divId w:val="549532032"/>
        <w:rPr>
          <w:rFonts w:hint="eastAsia"/>
          <w:sz w:val="30"/>
          <w:szCs w:val="30"/>
        </w:rPr>
      </w:pPr>
      <w:r>
        <w:rPr>
          <w:rFonts w:hint="eastAsia"/>
          <w:sz w:val="30"/>
          <w:szCs w:val="30"/>
        </w:rPr>
        <w:t>上述事实，有公诉机关提交并经法庭质证、认证的被告人谭某</w:t>
      </w:r>
      <w:r>
        <w:rPr>
          <w:rFonts w:hint="eastAsia"/>
          <w:sz w:val="30"/>
          <w:szCs w:val="30"/>
        </w:rPr>
        <w:t>1</w:t>
      </w:r>
      <w:r>
        <w:rPr>
          <w:rFonts w:hint="eastAsia"/>
          <w:sz w:val="30"/>
          <w:szCs w:val="30"/>
        </w:rPr>
        <w:t>的供述及辩解，证人任某、梁某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、梅某</w:t>
      </w:r>
      <w:r>
        <w:rPr>
          <w:rFonts w:hint="eastAsia"/>
          <w:sz w:val="30"/>
          <w:szCs w:val="30"/>
        </w:rPr>
        <w:t>1</w:t>
      </w:r>
      <w:r>
        <w:rPr>
          <w:rFonts w:hint="eastAsia"/>
          <w:sz w:val="30"/>
          <w:szCs w:val="30"/>
        </w:rPr>
        <w:t>、李某、赖某、刘某、谭某</w:t>
      </w:r>
      <w:r>
        <w:rPr>
          <w:rFonts w:hint="eastAsia"/>
          <w:sz w:val="30"/>
          <w:szCs w:val="30"/>
        </w:rPr>
        <w:t>2</w:t>
      </w:r>
      <w:r>
        <w:rPr>
          <w:rFonts w:hint="eastAsia"/>
          <w:sz w:val="30"/>
          <w:szCs w:val="30"/>
        </w:rPr>
        <w:t>的证言，案件线索移交函，初查报告，谈话笔录，自我交代材料，任职证明，证明，银行业务凭证，银行活期存折明细清单，银行流水查询，存、取款凭条，转账凭条，个人账户交易明细，辨认笔录，开户信息，土地租赁权转让合同书，见证书，土地租赁合同，某社区居民委员会出具的证明，授权委托书，关于解决某社区居委会某居民小组全征地后预留发展用地范围遗留问题的协议，关于处理某村联队退地问题公告，租金收入情况及收款收据、出（入）账通知书，荷城街道村（居）财会服务中心出具的说明，户籍证明材料，到案经过，银行转账凭证等证据予以证实，足以认定。</w:t>
      </w:r>
    </w:p>
    <w:p w:rsidR="00AF4178" w:rsidRDefault="00AF4178">
      <w:pPr>
        <w:spacing w:line="500" w:lineRule="atLeast"/>
        <w:ind w:firstLine="600"/>
        <w:divId w:val="534855524"/>
        <w:rPr>
          <w:rFonts w:hint="eastAsia"/>
          <w:sz w:val="30"/>
          <w:szCs w:val="30"/>
        </w:rPr>
      </w:pPr>
      <w:r>
        <w:rPr>
          <w:rFonts w:hint="eastAsia"/>
          <w:sz w:val="30"/>
          <w:szCs w:val="30"/>
        </w:rPr>
        <w:t>本院认为，被告人谭某</w:t>
      </w:r>
      <w:r>
        <w:rPr>
          <w:rFonts w:hint="eastAsia"/>
          <w:sz w:val="30"/>
          <w:szCs w:val="30"/>
        </w:rPr>
        <w:t>1</w:t>
      </w:r>
      <w:r>
        <w:rPr>
          <w:rFonts w:hint="eastAsia"/>
          <w:sz w:val="30"/>
          <w:szCs w:val="30"/>
        </w:rPr>
        <w:t>身为社区基层单位的工作人员，利用职务上的便利，索取他人财物，为他人谋取利益，数额较大，其行为已构成非国家工作人员受贿罪。公诉机关指控被告人谭某</w:t>
      </w:r>
      <w:r>
        <w:rPr>
          <w:rFonts w:hint="eastAsia"/>
          <w:sz w:val="30"/>
          <w:szCs w:val="30"/>
        </w:rPr>
        <w:t>1</w:t>
      </w:r>
      <w:r>
        <w:rPr>
          <w:rFonts w:hint="eastAsia"/>
          <w:sz w:val="30"/>
          <w:szCs w:val="30"/>
        </w:rPr>
        <w:t>犯非国家工作人员受贿罪的事实清楚，证据确实、充分，罪名成立。被告人谭某</w:t>
      </w:r>
      <w:r>
        <w:rPr>
          <w:rFonts w:hint="eastAsia"/>
          <w:sz w:val="30"/>
          <w:szCs w:val="30"/>
        </w:rPr>
        <w:t>1</w:t>
      </w:r>
      <w:r>
        <w:rPr>
          <w:rFonts w:hint="eastAsia"/>
          <w:sz w:val="30"/>
          <w:szCs w:val="30"/>
        </w:rPr>
        <w:t>主动投案，并如实供述自己的罪行，系自首，依法对其予以从轻处罚。被告人谭某</w:t>
      </w:r>
      <w:r>
        <w:rPr>
          <w:rFonts w:hint="eastAsia"/>
          <w:sz w:val="30"/>
          <w:szCs w:val="30"/>
        </w:rPr>
        <w:t>1</w:t>
      </w:r>
      <w:r>
        <w:rPr>
          <w:rFonts w:hint="eastAsia"/>
          <w:sz w:val="30"/>
          <w:szCs w:val="30"/>
        </w:rPr>
        <w:t>在法庭上认罪态度好，且案发后已积极退缴赃款人民币</w:t>
      </w:r>
      <w:r>
        <w:rPr>
          <w:rFonts w:hint="eastAsia"/>
          <w:sz w:val="30"/>
          <w:szCs w:val="30"/>
        </w:rPr>
        <w:t>70000</w:t>
      </w:r>
      <w:r>
        <w:rPr>
          <w:rFonts w:hint="eastAsia"/>
          <w:sz w:val="30"/>
          <w:szCs w:val="30"/>
        </w:rPr>
        <w:t>元，酌情对其予以从轻处罚。被告人谭某</w:t>
      </w:r>
      <w:r>
        <w:rPr>
          <w:rFonts w:hint="eastAsia"/>
          <w:sz w:val="30"/>
          <w:szCs w:val="30"/>
        </w:rPr>
        <w:t>1</w:t>
      </w:r>
      <w:r>
        <w:rPr>
          <w:rFonts w:hint="eastAsia"/>
          <w:sz w:val="30"/>
          <w:szCs w:val="30"/>
        </w:rPr>
        <w:t>的辩护人提出的被告人谭某</w:t>
      </w:r>
      <w:r>
        <w:rPr>
          <w:rFonts w:hint="eastAsia"/>
          <w:sz w:val="30"/>
          <w:szCs w:val="30"/>
        </w:rPr>
        <w:t>1</w:t>
      </w:r>
      <w:r>
        <w:rPr>
          <w:rFonts w:hint="eastAsia"/>
          <w:sz w:val="30"/>
          <w:szCs w:val="30"/>
        </w:rPr>
        <w:t>具有自首情节、主动认罪、系初犯、已退缴部分赃款的辩护意见合理，本院予以采纳。将被告人谭某</w:t>
      </w:r>
      <w:r>
        <w:rPr>
          <w:rFonts w:hint="eastAsia"/>
          <w:sz w:val="30"/>
          <w:szCs w:val="30"/>
        </w:rPr>
        <w:t>1</w:t>
      </w:r>
      <w:r>
        <w:rPr>
          <w:rFonts w:hint="eastAsia"/>
          <w:sz w:val="30"/>
          <w:szCs w:val="30"/>
        </w:rPr>
        <w:t>已退缴的赃款人民币</w:t>
      </w:r>
      <w:r>
        <w:rPr>
          <w:rFonts w:hint="eastAsia"/>
          <w:sz w:val="30"/>
          <w:szCs w:val="30"/>
        </w:rPr>
        <w:t>70000</w:t>
      </w:r>
      <w:r>
        <w:rPr>
          <w:rFonts w:hint="eastAsia"/>
          <w:sz w:val="30"/>
          <w:szCs w:val="30"/>
        </w:rPr>
        <w:t>元予以没收，上缴国库。对被告人谭某</w:t>
      </w:r>
      <w:r>
        <w:rPr>
          <w:rFonts w:hint="eastAsia"/>
          <w:sz w:val="30"/>
          <w:szCs w:val="30"/>
        </w:rPr>
        <w:t>1</w:t>
      </w:r>
      <w:r>
        <w:rPr>
          <w:rFonts w:hint="eastAsia"/>
          <w:sz w:val="30"/>
          <w:szCs w:val="30"/>
        </w:rPr>
        <w:t>尚未退缴的犯罪所得赃款人民币</w:t>
      </w:r>
      <w:r>
        <w:rPr>
          <w:rFonts w:hint="eastAsia"/>
          <w:sz w:val="30"/>
          <w:szCs w:val="30"/>
        </w:rPr>
        <w:t>243200</w:t>
      </w:r>
      <w:r>
        <w:rPr>
          <w:rFonts w:hint="eastAsia"/>
          <w:sz w:val="30"/>
          <w:szCs w:val="30"/>
        </w:rPr>
        <w:t>元继续予以追缴，上缴国库。综上，依照《中华人民共和国刑法》第一百六十三条第一款、第六十四条、第六十七第一款之规定，判决如下：</w:t>
      </w:r>
    </w:p>
    <w:p w:rsidR="00AF4178" w:rsidRDefault="00AF4178">
      <w:pPr>
        <w:spacing w:line="500" w:lineRule="atLeast"/>
        <w:ind w:firstLine="600"/>
        <w:divId w:val="2094544511"/>
        <w:rPr>
          <w:rFonts w:hint="eastAsia"/>
          <w:sz w:val="30"/>
          <w:szCs w:val="30"/>
        </w:rPr>
      </w:pPr>
      <w:r>
        <w:rPr>
          <w:rFonts w:hint="eastAsia"/>
          <w:sz w:val="30"/>
          <w:szCs w:val="30"/>
        </w:rPr>
        <w:t>一、被告人谭某</w:t>
      </w:r>
      <w:r>
        <w:rPr>
          <w:rFonts w:hint="eastAsia"/>
          <w:sz w:val="30"/>
          <w:szCs w:val="30"/>
        </w:rPr>
        <w:t>1</w:t>
      </w:r>
      <w:r>
        <w:rPr>
          <w:rFonts w:hint="eastAsia"/>
          <w:sz w:val="30"/>
          <w:szCs w:val="30"/>
        </w:rPr>
        <w:t>犯非国家工作人员受贿罪，判处有期徒刑一年九个月；</w:t>
      </w:r>
    </w:p>
    <w:p w:rsidR="00AF4178" w:rsidRDefault="00AF4178">
      <w:pPr>
        <w:spacing w:line="500" w:lineRule="atLeast"/>
        <w:ind w:firstLine="600"/>
        <w:divId w:val="112986271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日止。）</w:t>
      </w:r>
    </w:p>
    <w:p w:rsidR="00AF4178" w:rsidRDefault="00AF4178">
      <w:pPr>
        <w:spacing w:line="500" w:lineRule="atLeast"/>
        <w:ind w:firstLine="600"/>
        <w:divId w:val="1249269835"/>
        <w:rPr>
          <w:rFonts w:hint="eastAsia"/>
          <w:sz w:val="30"/>
          <w:szCs w:val="30"/>
        </w:rPr>
      </w:pPr>
      <w:r>
        <w:rPr>
          <w:rFonts w:hint="eastAsia"/>
          <w:sz w:val="30"/>
          <w:szCs w:val="30"/>
        </w:rPr>
        <w:t>二、将被告人谭某</w:t>
      </w:r>
      <w:r>
        <w:rPr>
          <w:rFonts w:hint="eastAsia"/>
          <w:sz w:val="30"/>
          <w:szCs w:val="30"/>
        </w:rPr>
        <w:t>1</w:t>
      </w:r>
      <w:r>
        <w:rPr>
          <w:rFonts w:hint="eastAsia"/>
          <w:sz w:val="30"/>
          <w:szCs w:val="30"/>
        </w:rPr>
        <w:t>已退缴的赃款人民币</w:t>
      </w:r>
      <w:r>
        <w:rPr>
          <w:rFonts w:hint="eastAsia"/>
          <w:sz w:val="30"/>
          <w:szCs w:val="30"/>
        </w:rPr>
        <w:t>70000</w:t>
      </w:r>
      <w:r>
        <w:rPr>
          <w:rFonts w:hint="eastAsia"/>
          <w:sz w:val="30"/>
          <w:szCs w:val="30"/>
        </w:rPr>
        <w:t>元予以没收，上缴国库；</w:t>
      </w:r>
    </w:p>
    <w:p w:rsidR="00AF4178" w:rsidRDefault="00AF4178">
      <w:pPr>
        <w:spacing w:line="500" w:lineRule="atLeast"/>
        <w:ind w:firstLine="600"/>
        <w:divId w:val="1722286888"/>
        <w:rPr>
          <w:rFonts w:hint="eastAsia"/>
          <w:sz w:val="30"/>
          <w:szCs w:val="30"/>
        </w:rPr>
      </w:pPr>
      <w:r>
        <w:rPr>
          <w:rFonts w:hint="eastAsia"/>
          <w:sz w:val="30"/>
          <w:szCs w:val="30"/>
        </w:rPr>
        <w:t>三、对被告人谭某</w:t>
      </w:r>
      <w:r>
        <w:rPr>
          <w:rFonts w:hint="eastAsia"/>
          <w:sz w:val="30"/>
          <w:szCs w:val="30"/>
        </w:rPr>
        <w:t>1</w:t>
      </w:r>
      <w:r>
        <w:rPr>
          <w:rFonts w:hint="eastAsia"/>
          <w:sz w:val="30"/>
          <w:szCs w:val="30"/>
        </w:rPr>
        <w:t>尚未退缴的犯罪所得赃款人民币</w:t>
      </w:r>
      <w:r>
        <w:rPr>
          <w:rFonts w:hint="eastAsia"/>
          <w:sz w:val="30"/>
          <w:szCs w:val="30"/>
        </w:rPr>
        <w:t>243200</w:t>
      </w:r>
      <w:r>
        <w:rPr>
          <w:rFonts w:hint="eastAsia"/>
          <w:sz w:val="30"/>
          <w:szCs w:val="30"/>
        </w:rPr>
        <w:t>元继续予以追缴，上缴国库。</w:t>
      </w:r>
    </w:p>
    <w:p w:rsidR="00AF4178" w:rsidRDefault="00AF4178">
      <w:pPr>
        <w:spacing w:line="500" w:lineRule="atLeast"/>
        <w:ind w:firstLine="600"/>
        <w:divId w:val="807166860"/>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AF4178" w:rsidRDefault="00AF4178">
      <w:pPr>
        <w:spacing w:line="500" w:lineRule="atLeast"/>
        <w:jc w:val="right"/>
        <w:divId w:val="528103844"/>
        <w:rPr>
          <w:rFonts w:hint="eastAsia"/>
          <w:sz w:val="30"/>
          <w:szCs w:val="30"/>
        </w:rPr>
      </w:pPr>
      <w:r>
        <w:rPr>
          <w:rFonts w:hint="eastAsia"/>
          <w:sz w:val="30"/>
          <w:szCs w:val="30"/>
        </w:rPr>
        <w:t>审　判　长　　仇文华</w:t>
      </w:r>
    </w:p>
    <w:p w:rsidR="00AF4178" w:rsidRDefault="00AF4178">
      <w:pPr>
        <w:spacing w:line="500" w:lineRule="atLeast"/>
        <w:jc w:val="right"/>
        <w:divId w:val="1809931817"/>
        <w:rPr>
          <w:rFonts w:hint="eastAsia"/>
          <w:sz w:val="30"/>
          <w:szCs w:val="30"/>
        </w:rPr>
      </w:pPr>
      <w:r>
        <w:rPr>
          <w:rFonts w:hint="eastAsia"/>
          <w:sz w:val="30"/>
          <w:szCs w:val="30"/>
        </w:rPr>
        <w:t>审　判　员　　张国政</w:t>
      </w:r>
    </w:p>
    <w:p w:rsidR="00AF4178" w:rsidRDefault="00AF4178">
      <w:pPr>
        <w:spacing w:line="500" w:lineRule="atLeast"/>
        <w:jc w:val="right"/>
        <w:divId w:val="1832216250"/>
        <w:rPr>
          <w:rFonts w:hint="eastAsia"/>
          <w:sz w:val="30"/>
          <w:szCs w:val="30"/>
        </w:rPr>
      </w:pPr>
      <w:r>
        <w:rPr>
          <w:rFonts w:hint="eastAsia"/>
          <w:sz w:val="30"/>
          <w:szCs w:val="30"/>
        </w:rPr>
        <w:t>人民陪审员　　夏碧云</w:t>
      </w:r>
    </w:p>
    <w:p w:rsidR="00AF4178" w:rsidRDefault="00AF4178">
      <w:pPr>
        <w:spacing w:line="500" w:lineRule="atLeast"/>
        <w:jc w:val="right"/>
        <w:divId w:val="494806440"/>
        <w:rPr>
          <w:rFonts w:hint="eastAsia"/>
          <w:sz w:val="30"/>
          <w:szCs w:val="30"/>
        </w:rPr>
      </w:pPr>
      <w:r>
        <w:rPr>
          <w:rFonts w:hint="eastAsia"/>
          <w:sz w:val="30"/>
          <w:szCs w:val="30"/>
        </w:rPr>
        <w:t>二〇一九年八月十五日</w:t>
      </w:r>
    </w:p>
    <w:p w:rsidR="00AF4178" w:rsidRDefault="00AF4178">
      <w:pPr>
        <w:spacing w:line="500" w:lineRule="atLeast"/>
        <w:ind w:firstLine="600"/>
        <w:divId w:val="1078477582"/>
        <w:rPr>
          <w:rFonts w:hint="eastAsia"/>
          <w:sz w:val="30"/>
          <w:szCs w:val="30"/>
        </w:rPr>
      </w:pPr>
      <w:r>
        <w:rPr>
          <w:rFonts w:hint="eastAsia"/>
          <w:sz w:val="30"/>
          <w:szCs w:val="30"/>
        </w:rPr>
        <w:t>法官助理刘忆红</w:t>
      </w:r>
    </w:p>
    <w:p w:rsidR="00AF4178" w:rsidRDefault="00AF4178">
      <w:pPr>
        <w:spacing w:line="500" w:lineRule="atLeast"/>
        <w:ind w:firstLine="600"/>
        <w:divId w:val="193660691"/>
        <w:rPr>
          <w:rFonts w:hint="eastAsia"/>
          <w:sz w:val="30"/>
          <w:szCs w:val="30"/>
        </w:rPr>
      </w:pPr>
      <w:r>
        <w:rPr>
          <w:rFonts w:hint="eastAsia"/>
          <w:sz w:val="30"/>
          <w:szCs w:val="30"/>
        </w:rPr>
        <w:t>书记员陈红红</w:t>
      </w:r>
    </w:p>
    <w:p w:rsidR="00AF4178" w:rsidRDefault="00AF4178">
      <w:pPr>
        <w:spacing w:line="500" w:lineRule="atLeast"/>
        <w:ind w:firstLine="600"/>
        <w:divId w:val="1811896725"/>
        <w:rPr>
          <w:rFonts w:hint="eastAsia"/>
          <w:sz w:val="30"/>
          <w:szCs w:val="30"/>
        </w:rPr>
      </w:pPr>
      <w:r>
        <w:rPr>
          <w:rFonts w:hint="eastAsia"/>
          <w:sz w:val="30"/>
          <w:szCs w:val="30"/>
        </w:rPr>
        <w:t>附相关法律条文：</w:t>
      </w:r>
    </w:p>
    <w:p w:rsidR="00AF4178" w:rsidRDefault="00AF4178">
      <w:pPr>
        <w:spacing w:line="500" w:lineRule="atLeast"/>
        <w:ind w:firstLine="600"/>
        <w:divId w:val="1322856917"/>
        <w:rPr>
          <w:rFonts w:hint="eastAsia"/>
          <w:sz w:val="30"/>
          <w:szCs w:val="30"/>
        </w:rPr>
      </w:pPr>
      <w:r>
        <w:rPr>
          <w:rFonts w:hint="eastAsia"/>
          <w:sz w:val="30"/>
          <w:szCs w:val="30"/>
        </w:rPr>
        <w:t>《中华人民共和国刑法》</w:t>
      </w:r>
    </w:p>
    <w:p w:rsidR="00AF4178" w:rsidRDefault="00AF4178">
      <w:pPr>
        <w:spacing w:line="500" w:lineRule="atLeast"/>
        <w:ind w:firstLine="600"/>
        <w:divId w:val="1542860269"/>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rsidR="00AF4178" w:rsidRDefault="00AF4178">
      <w:pPr>
        <w:spacing w:line="500" w:lineRule="atLeast"/>
        <w:ind w:firstLine="600"/>
        <w:divId w:val="2052143085"/>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rsidR="00AF4178" w:rsidRDefault="00AF4178">
      <w:pPr>
        <w:spacing w:line="500" w:lineRule="atLeast"/>
        <w:ind w:firstLine="600"/>
        <w:divId w:val="702906214"/>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rsidR="00AF4178" w:rsidRDefault="00AF4178">
      <w:pPr>
        <w:spacing w:line="500" w:lineRule="atLeast"/>
        <w:ind w:firstLine="600"/>
        <w:divId w:val="15080124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F4178" w:rsidRDefault="00AF4178">
      <w:pPr>
        <w:spacing w:line="500" w:lineRule="atLeast"/>
        <w:ind w:firstLine="600"/>
        <w:divId w:val="17111461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F4178" w:rsidRDefault="00AF4178">
      <w:pPr>
        <w:spacing w:line="500" w:lineRule="atLeast"/>
        <w:ind w:firstLine="600"/>
        <w:divId w:val="16813958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F4178" w:rsidRDefault="00AF4178">
      <w:pPr>
        <w:spacing w:line="500" w:lineRule="atLeast"/>
        <w:ind w:firstLine="600"/>
        <w:divId w:val="213270077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4178" w:rsidRDefault="00AF4178" w:rsidP="00AF4178">
      <w:pPr>
        <w:rPr>
          <w:rFonts w:hint="eastAsia"/>
        </w:rPr>
      </w:pPr>
      <w:r>
        <w:separator/>
      </w:r>
    </w:p>
  </w:endnote>
  <w:endnote w:type="continuationSeparator" w:id="0">
    <w:p w:rsidR="00AF4178" w:rsidRDefault="00AF4178" w:rsidP="00AF41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4178" w:rsidRDefault="00AF4178" w:rsidP="00AF4178">
      <w:pPr>
        <w:rPr>
          <w:rFonts w:hint="eastAsia"/>
        </w:rPr>
      </w:pPr>
      <w:r>
        <w:separator/>
      </w:r>
    </w:p>
  </w:footnote>
  <w:footnote w:type="continuationSeparator" w:id="0">
    <w:p w:rsidR="00AF4178" w:rsidRDefault="00AF4178" w:rsidP="00AF41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4178"/>
    <w:rsid w:val="007235DD"/>
    <w:rsid w:val="00AF4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4178"/>
    <w:pPr>
      <w:tabs>
        <w:tab w:val="center" w:pos="4153"/>
        <w:tab w:val="right" w:pos="8306"/>
      </w:tabs>
      <w:snapToGrid w:val="0"/>
      <w:jc w:val="center"/>
    </w:pPr>
    <w:rPr>
      <w:sz w:val="18"/>
      <w:szCs w:val="18"/>
    </w:rPr>
  </w:style>
  <w:style w:type="character" w:customStyle="1" w:styleId="a4">
    <w:name w:val="页眉 字符"/>
    <w:basedOn w:val="a0"/>
    <w:link w:val="a3"/>
    <w:uiPriority w:val="99"/>
    <w:rsid w:val="00AF4178"/>
    <w:rPr>
      <w:rFonts w:ascii="宋体" w:eastAsia="宋体" w:hAnsi="宋体" w:cs="宋体"/>
      <w:sz w:val="18"/>
      <w:szCs w:val="18"/>
    </w:rPr>
  </w:style>
  <w:style w:type="paragraph" w:styleId="a5">
    <w:name w:val="footer"/>
    <w:basedOn w:val="a"/>
    <w:link w:val="a6"/>
    <w:uiPriority w:val="99"/>
    <w:unhideWhenUsed/>
    <w:rsid w:val="00AF4178"/>
    <w:pPr>
      <w:tabs>
        <w:tab w:val="center" w:pos="4153"/>
        <w:tab w:val="right" w:pos="8306"/>
      </w:tabs>
      <w:snapToGrid w:val="0"/>
    </w:pPr>
    <w:rPr>
      <w:sz w:val="18"/>
      <w:szCs w:val="18"/>
    </w:rPr>
  </w:style>
  <w:style w:type="character" w:customStyle="1" w:styleId="a6">
    <w:name w:val="页脚 字符"/>
    <w:basedOn w:val="a0"/>
    <w:link w:val="a5"/>
    <w:uiPriority w:val="99"/>
    <w:rsid w:val="00AF41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0152">
      <w:marLeft w:val="0"/>
      <w:marRight w:val="0"/>
      <w:marTop w:val="10"/>
      <w:marBottom w:val="10"/>
      <w:divBdr>
        <w:top w:val="none" w:sz="0" w:space="0" w:color="auto"/>
        <w:left w:val="none" w:sz="0" w:space="0" w:color="auto"/>
        <w:bottom w:val="none" w:sz="0" w:space="0" w:color="auto"/>
        <w:right w:val="none" w:sz="0" w:space="0" w:color="auto"/>
      </w:divBdr>
    </w:div>
    <w:div w:id="29303325">
      <w:marLeft w:val="0"/>
      <w:marRight w:val="0"/>
      <w:marTop w:val="10"/>
      <w:marBottom w:val="10"/>
      <w:divBdr>
        <w:top w:val="none" w:sz="0" w:space="0" w:color="auto"/>
        <w:left w:val="none" w:sz="0" w:space="0" w:color="auto"/>
        <w:bottom w:val="none" w:sz="0" w:space="0" w:color="auto"/>
        <w:right w:val="none" w:sz="0" w:space="0" w:color="auto"/>
      </w:divBdr>
    </w:div>
    <w:div w:id="66459403">
      <w:marLeft w:val="0"/>
      <w:marRight w:val="0"/>
      <w:marTop w:val="10"/>
      <w:marBottom w:val="10"/>
      <w:divBdr>
        <w:top w:val="none" w:sz="0" w:space="0" w:color="auto"/>
        <w:left w:val="none" w:sz="0" w:space="0" w:color="auto"/>
        <w:bottom w:val="none" w:sz="0" w:space="0" w:color="auto"/>
        <w:right w:val="none" w:sz="0" w:space="0" w:color="auto"/>
      </w:divBdr>
    </w:div>
    <w:div w:id="121846728">
      <w:marLeft w:val="0"/>
      <w:marRight w:val="0"/>
      <w:marTop w:val="10"/>
      <w:marBottom w:val="10"/>
      <w:divBdr>
        <w:top w:val="none" w:sz="0" w:space="0" w:color="auto"/>
        <w:left w:val="none" w:sz="0" w:space="0" w:color="auto"/>
        <w:bottom w:val="none" w:sz="0" w:space="0" w:color="auto"/>
        <w:right w:val="none" w:sz="0" w:space="0" w:color="auto"/>
      </w:divBdr>
    </w:div>
    <w:div w:id="150801244">
      <w:marLeft w:val="0"/>
      <w:marRight w:val="0"/>
      <w:marTop w:val="10"/>
      <w:marBottom w:val="10"/>
      <w:divBdr>
        <w:top w:val="none" w:sz="0" w:space="0" w:color="auto"/>
        <w:left w:val="none" w:sz="0" w:space="0" w:color="auto"/>
        <w:bottom w:val="none" w:sz="0" w:space="0" w:color="auto"/>
        <w:right w:val="none" w:sz="0" w:space="0" w:color="auto"/>
      </w:divBdr>
    </w:div>
    <w:div w:id="193660691">
      <w:marLeft w:val="0"/>
      <w:marRight w:val="0"/>
      <w:marTop w:val="10"/>
      <w:marBottom w:val="10"/>
      <w:divBdr>
        <w:top w:val="none" w:sz="0" w:space="0" w:color="auto"/>
        <w:left w:val="none" w:sz="0" w:space="0" w:color="auto"/>
        <w:bottom w:val="none" w:sz="0" w:space="0" w:color="auto"/>
        <w:right w:val="none" w:sz="0" w:space="0" w:color="auto"/>
      </w:divBdr>
    </w:div>
    <w:div w:id="257755482">
      <w:marLeft w:val="0"/>
      <w:marRight w:val="0"/>
      <w:marTop w:val="10"/>
      <w:marBottom w:val="10"/>
      <w:divBdr>
        <w:top w:val="none" w:sz="0" w:space="0" w:color="auto"/>
        <w:left w:val="none" w:sz="0" w:space="0" w:color="auto"/>
        <w:bottom w:val="none" w:sz="0" w:space="0" w:color="auto"/>
        <w:right w:val="none" w:sz="0" w:space="0" w:color="auto"/>
      </w:divBdr>
    </w:div>
    <w:div w:id="294722535">
      <w:marLeft w:val="0"/>
      <w:marRight w:val="0"/>
      <w:marTop w:val="10"/>
      <w:marBottom w:val="10"/>
      <w:divBdr>
        <w:top w:val="none" w:sz="0" w:space="0" w:color="auto"/>
        <w:left w:val="none" w:sz="0" w:space="0" w:color="auto"/>
        <w:bottom w:val="none" w:sz="0" w:space="0" w:color="auto"/>
        <w:right w:val="none" w:sz="0" w:space="0" w:color="auto"/>
      </w:divBdr>
    </w:div>
    <w:div w:id="401101735">
      <w:marLeft w:val="0"/>
      <w:marRight w:val="0"/>
      <w:marTop w:val="10"/>
      <w:marBottom w:val="10"/>
      <w:divBdr>
        <w:top w:val="none" w:sz="0" w:space="0" w:color="auto"/>
        <w:left w:val="none" w:sz="0" w:space="0" w:color="auto"/>
        <w:bottom w:val="none" w:sz="0" w:space="0" w:color="auto"/>
        <w:right w:val="none" w:sz="0" w:space="0" w:color="auto"/>
      </w:divBdr>
    </w:div>
    <w:div w:id="494806440">
      <w:marLeft w:val="0"/>
      <w:marRight w:val="720"/>
      <w:marTop w:val="10"/>
      <w:marBottom w:val="10"/>
      <w:divBdr>
        <w:top w:val="none" w:sz="0" w:space="0" w:color="auto"/>
        <w:left w:val="none" w:sz="0" w:space="0" w:color="auto"/>
        <w:bottom w:val="none" w:sz="0" w:space="0" w:color="auto"/>
        <w:right w:val="none" w:sz="0" w:space="0" w:color="auto"/>
      </w:divBdr>
    </w:div>
    <w:div w:id="528103844">
      <w:marLeft w:val="0"/>
      <w:marRight w:val="720"/>
      <w:marTop w:val="10"/>
      <w:marBottom w:val="10"/>
      <w:divBdr>
        <w:top w:val="none" w:sz="0" w:space="0" w:color="auto"/>
        <w:left w:val="none" w:sz="0" w:space="0" w:color="auto"/>
        <w:bottom w:val="none" w:sz="0" w:space="0" w:color="auto"/>
        <w:right w:val="none" w:sz="0" w:space="0" w:color="auto"/>
      </w:divBdr>
    </w:div>
    <w:div w:id="534855524">
      <w:marLeft w:val="0"/>
      <w:marRight w:val="0"/>
      <w:marTop w:val="10"/>
      <w:marBottom w:val="10"/>
      <w:divBdr>
        <w:top w:val="none" w:sz="0" w:space="0" w:color="auto"/>
        <w:left w:val="none" w:sz="0" w:space="0" w:color="auto"/>
        <w:bottom w:val="none" w:sz="0" w:space="0" w:color="auto"/>
        <w:right w:val="none" w:sz="0" w:space="0" w:color="auto"/>
      </w:divBdr>
    </w:div>
    <w:div w:id="549532032">
      <w:marLeft w:val="0"/>
      <w:marRight w:val="0"/>
      <w:marTop w:val="10"/>
      <w:marBottom w:val="10"/>
      <w:divBdr>
        <w:top w:val="none" w:sz="0" w:space="0" w:color="auto"/>
        <w:left w:val="none" w:sz="0" w:space="0" w:color="auto"/>
        <w:bottom w:val="none" w:sz="0" w:space="0" w:color="auto"/>
        <w:right w:val="none" w:sz="0" w:space="0" w:color="auto"/>
      </w:divBdr>
    </w:div>
    <w:div w:id="618029077">
      <w:marLeft w:val="0"/>
      <w:marRight w:val="0"/>
      <w:marTop w:val="10"/>
      <w:marBottom w:val="10"/>
      <w:divBdr>
        <w:top w:val="none" w:sz="0" w:space="0" w:color="auto"/>
        <w:left w:val="none" w:sz="0" w:space="0" w:color="auto"/>
        <w:bottom w:val="none" w:sz="0" w:space="0" w:color="auto"/>
        <w:right w:val="none" w:sz="0" w:space="0" w:color="auto"/>
      </w:divBdr>
    </w:div>
    <w:div w:id="656610356">
      <w:marLeft w:val="0"/>
      <w:marRight w:val="0"/>
      <w:marTop w:val="10"/>
      <w:marBottom w:val="10"/>
      <w:divBdr>
        <w:top w:val="none" w:sz="0" w:space="0" w:color="auto"/>
        <w:left w:val="none" w:sz="0" w:space="0" w:color="auto"/>
        <w:bottom w:val="none" w:sz="0" w:space="0" w:color="auto"/>
        <w:right w:val="none" w:sz="0" w:space="0" w:color="auto"/>
      </w:divBdr>
    </w:div>
    <w:div w:id="684553274">
      <w:marLeft w:val="0"/>
      <w:marRight w:val="0"/>
      <w:marTop w:val="10"/>
      <w:marBottom w:val="10"/>
      <w:divBdr>
        <w:top w:val="none" w:sz="0" w:space="0" w:color="auto"/>
        <w:left w:val="none" w:sz="0" w:space="0" w:color="auto"/>
        <w:bottom w:val="none" w:sz="0" w:space="0" w:color="auto"/>
        <w:right w:val="none" w:sz="0" w:space="0" w:color="auto"/>
      </w:divBdr>
    </w:div>
    <w:div w:id="702906214">
      <w:marLeft w:val="0"/>
      <w:marRight w:val="0"/>
      <w:marTop w:val="10"/>
      <w:marBottom w:val="10"/>
      <w:divBdr>
        <w:top w:val="none" w:sz="0" w:space="0" w:color="auto"/>
        <w:left w:val="none" w:sz="0" w:space="0" w:color="auto"/>
        <w:bottom w:val="none" w:sz="0" w:space="0" w:color="auto"/>
        <w:right w:val="none" w:sz="0" w:space="0" w:color="auto"/>
      </w:divBdr>
    </w:div>
    <w:div w:id="807166860">
      <w:marLeft w:val="0"/>
      <w:marRight w:val="0"/>
      <w:marTop w:val="10"/>
      <w:marBottom w:val="10"/>
      <w:divBdr>
        <w:top w:val="none" w:sz="0" w:space="0" w:color="auto"/>
        <w:left w:val="none" w:sz="0" w:space="0" w:color="auto"/>
        <w:bottom w:val="none" w:sz="0" w:space="0" w:color="auto"/>
        <w:right w:val="none" w:sz="0" w:space="0" w:color="auto"/>
      </w:divBdr>
    </w:div>
    <w:div w:id="1078477582">
      <w:marLeft w:val="0"/>
      <w:marRight w:val="0"/>
      <w:marTop w:val="10"/>
      <w:marBottom w:val="10"/>
      <w:divBdr>
        <w:top w:val="none" w:sz="0" w:space="0" w:color="auto"/>
        <w:left w:val="none" w:sz="0" w:space="0" w:color="auto"/>
        <w:bottom w:val="none" w:sz="0" w:space="0" w:color="auto"/>
        <w:right w:val="none" w:sz="0" w:space="0" w:color="auto"/>
      </w:divBdr>
    </w:div>
    <w:div w:id="1129862719">
      <w:marLeft w:val="0"/>
      <w:marRight w:val="0"/>
      <w:marTop w:val="10"/>
      <w:marBottom w:val="10"/>
      <w:divBdr>
        <w:top w:val="none" w:sz="0" w:space="0" w:color="auto"/>
        <w:left w:val="none" w:sz="0" w:space="0" w:color="auto"/>
        <w:bottom w:val="none" w:sz="0" w:space="0" w:color="auto"/>
        <w:right w:val="none" w:sz="0" w:space="0" w:color="auto"/>
      </w:divBdr>
    </w:div>
    <w:div w:id="1245139344">
      <w:marLeft w:val="0"/>
      <w:marRight w:val="0"/>
      <w:marTop w:val="10"/>
      <w:marBottom w:val="10"/>
      <w:divBdr>
        <w:top w:val="none" w:sz="0" w:space="0" w:color="auto"/>
        <w:left w:val="none" w:sz="0" w:space="0" w:color="auto"/>
        <w:bottom w:val="none" w:sz="0" w:space="0" w:color="auto"/>
        <w:right w:val="none" w:sz="0" w:space="0" w:color="auto"/>
      </w:divBdr>
    </w:div>
    <w:div w:id="1249269835">
      <w:marLeft w:val="0"/>
      <w:marRight w:val="0"/>
      <w:marTop w:val="10"/>
      <w:marBottom w:val="10"/>
      <w:divBdr>
        <w:top w:val="none" w:sz="0" w:space="0" w:color="auto"/>
        <w:left w:val="none" w:sz="0" w:space="0" w:color="auto"/>
        <w:bottom w:val="none" w:sz="0" w:space="0" w:color="auto"/>
        <w:right w:val="none" w:sz="0" w:space="0" w:color="auto"/>
      </w:divBdr>
    </w:div>
    <w:div w:id="1258057713">
      <w:marLeft w:val="0"/>
      <w:marRight w:val="0"/>
      <w:marTop w:val="10"/>
      <w:marBottom w:val="10"/>
      <w:divBdr>
        <w:top w:val="none" w:sz="0" w:space="0" w:color="auto"/>
        <w:left w:val="none" w:sz="0" w:space="0" w:color="auto"/>
        <w:bottom w:val="none" w:sz="0" w:space="0" w:color="auto"/>
        <w:right w:val="none" w:sz="0" w:space="0" w:color="auto"/>
      </w:divBdr>
    </w:div>
    <w:div w:id="1307467326">
      <w:marLeft w:val="0"/>
      <w:marRight w:val="0"/>
      <w:marTop w:val="10"/>
      <w:marBottom w:val="10"/>
      <w:divBdr>
        <w:top w:val="none" w:sz="0" w:space="0" w:color="auto"/>
        <w:left w:val="none" w:sz="0" w:space="0" w:color="auto"/>
        <w:bottom w:val="none" w:sz="0" w:space="0" w:color="auto"/>
        <w:right w:val="none" w:sz="0" w:space="0" w:color="auto"/>
      </w:divBdr>
    </w:div>
    <w:div w:id="1322856917">
      <w:marLeft w:val="0"/>
      <w:marRight w:val="0"/>
      <w:marTop w:val="10"/>
      <w:marBottom w:val="10"/>
      <w:divBdr>
        <w:top w:val="none" w:sz="0" w:space="0" w:color="auto"/>
        <w:left w:val="none" w:sz="0" w:space="0" w:color="auto"/>
        <w:bottom w:val="none" w:sz="0" w:space="0" w:color="auto"/>
        <w:right w:val="none" w:sz="0" w:space="0" w:color="auto"/>
      </w:divBdr>
    </w:div>
    <w:div w:id="1490708220">
      <w:marLeft w:val="0"/>
      <w:marRight w:val="0"/>
      <w:marTop w:val="10"/>
      <w:marBottom w:val="10"/>
      <w:divBdr>
        <w:top w:val="none" w:sz="0" w:space="0" w:color="auto"/>
        <w:left w:val="none" w:sz="0" w:space="0" w:color="auto"/>
        <w:bottom w:val="none" w:sz="0" w:space="0" w:color="auto"/>
        <w:right w:val="none" w:sz="0" w:space="0" w:color="auto"/>
      </w:divBdr>
    </w:div>
    <w:div w:id="1542860269">
      <w:marLeft w:val="0"/>
      <w:marRight w:val="0"/>
      <w:marTop w:val="10"/>
      <w:marBottom w:val="10"/>
      <w:divBdr>
        <w:top w:val="none" w:sz="0" w:space="0" w:color="auto"/>
        <w:left w:val="none" w:sz="0" w:space="0" w:color="auto"/>
        <w:bottom w:val="none" w:sz="0" w:space="0" w:color="auto"/>
        <w:right w:val="none" w:sz="0" w:space="0" w:color="auto"/>
      </w:divBdr>
    </w:div>
    <w:div w:id="1681395846">
      <w:marLeft w:val="0"/>
      <w:marRight w:val="0"/>
      <w:marTop w:val="10"/>
      <w:marBottom w:val="10"/>
      <w:divBdr>
        <w:top w:val="none" w:sz="0" w:space="0" w:color="auto"/>
        <w:left w:val="none" w:sz="0" w:space="0" w:color="auto"/>
        <w:bottom w:val="none" w:sz="0" w:space="0" w:color="auto"/>
        <w:right w:val="none" w:sz="0" w:space="0" w:color="auto"/>
      </w:divBdr>
    </w:div>
    <w:div w:id="1708219596">
      <w:marLeft w:val="0"/>
      <w:marRight w:val="0"/>
      <w:marTop w:val="10"/>
      <w:marBottom w:val="10"/>
      <w:divBdr>
        <w:top w:val="none" w:sz="0" w:space="0" w:color="auto"/>
        <w:left w:val="none" w:sz="0" w:space="0" w:color="auto"/>
        <w:bottom w:val="none" w:sz="0" w:space="0" w:color="auto"/>
        <w:right w:val="none" w:sz="0" w:space="0" w:color="auto"/>
      </w:divBdr>
    </w:div>
    <w:div w:id="1711146177">
      <w:marLeft w:val="0"/>
      <w:marRight w:val="0"/>
      <w:marTop w:val="10"/>
      <w:marBottom w:val="10"/>
      <w:divBdr>
        <w:top w:val="none" w:sz="0" w:space="0" w:color="auto"/>
        <w:left w:val="none" w:sz="0" w:space="0" w:color="auto"/>
        <w:bottom w:val="none" w:sz="0" w:space="0" w:color="auto"/>
        <w:right w:val="none" w:sz="0" w:space="0" w:color="auto"/>
      </w:divBdr>
    </w:div>
    <w:div w:id="1722286888">
      <w:marLeft w:val="0"/>
      <w:marRight w:val="0"/>
      <w:marTop w:val="10"/>
      <w:marBottom w:val="10"/>
      <w:divBdr>
        <w:top w:val="none" w:sz="0" w:space="0" w:color="auto"/>
        <w:left w:val="none" w:sz="0" w:space="0" w:color="auto"/>
        <w:bottom w:val="none" w:sz="0" w:space="0" w:color="auto"/>
        <w:right w:val="none" w:sz="0" w:space="0" w:color="auto"/>
      </w:divBdr>
    </w:div>
    <w:div w:id="1809931817">
      <w:marLeft w:val="0"/>
      <w:marRight w:val="720"/>
      <w:marTop w:val="10"/>
      <w:marBottom w:val="10"/>
      <w:divBdr>
        <w:top w:val="none" w:sz="0" w:space="0" w:color="auto"/>
        <w:left w:val="none" w:sz="0" w:space="0" w:color="auto"/>
        <w:bottom w:val="none" w:sz="0" w:space="0" w:color="auto"/>
        <w:right w:val="none" w:sz="0" w:space="0" w:color="auto"/>
      </w:divBdr>
    </w:div>
    <w:div w:id="1811896725">
      <w:marLeft w:val="0"/>
      <w:marRight w:val="0"/>
      <w:marTop w:val="10"/>
      <w:marBottom w:val="10"/>
      <w:divBdr>
        <w:top w:val="none" w:sz="0" w:space="0" w:color="auto"/>
        <w:left w:val="none" w:sz="0" w:space="0" w:color="auto"/>
        <w:bottom w:val="none" w:sz="0" w:space="0" w:color="auto"/>
        <w:right w:val="none" w:sz="0" w:space="0" w:color="auto"/>
      </w:divBdr>
    </w:div>
    <w:div w:id="1832216250">
      <w:marLeft w:val="0"/>
      <w:marRight w:val="720"/>
      <w:marTop w:val="10"/>
      <w:marBottom w:val="10"/>
      <w:divBdr>
        <w:top w:val="none" w:sz="0" w:space="0" w:color="auto"/>
        <w:left w:val="none" w:sz="0" w:space="0" w:color="auto"/>
        <w:bottom w:val="none" w:sz="0" w:space="0" w:color="auto"/>
        <w:right w:val="none" w:sz="0" w:space="0" w:color="auto"/>
      </w:divBdr>
    </w:div>
    <w:div w:id="1885754051">
      <w:marLeft w:val="0"/>
      <w:marRight w:val="0"/>
      <w:marTop w:val="10"/>
      <w:marBottom w:val="10"/>
      <w:divBdr>
        <w:top w:val="none" w:sz="0" w:space="0" w:color="auto"/>
        <w:left w:val="none" w:sz="0" w:space="0" w:color="auto"/>
        <w:bottom w:val="none" w:sz="0" w:space="0" w:color="auto"/>
        <w:right w:val="none" w:sz="0" w:space="0" w:color="auto"/>
      </w:divBdr>
    </w:div>
    <w:div w:id="2052143085">
      <w:marLeft w:val="0"/>
      <w:marRight w:val="0"/>
      <w:marTop w:val="10"/>
      <w:marBottom w:val="10"/>
      <w:divBdr>
        <w:top w:val="none" w:sz="0" w:space="0" w:color="auto"/>
        <w:left w:val="none" w:sz="0" w:space="0" w:color="auto"/>
        <w:bottom w:val="none" w:sz="0" w:space="0" w:color="auto"/>
        <w:right w:val="none" w:sz="0" w:space="0" w:color="auto"/>
      </w:divBdr>
    </w:div>
    <w:div w:id="2094544511">
      <w:marLeft w:val="0"/>
      <w:marRight w:val="0"/>
      <w:marTop w:val="10"/>
      <w:marBottom w:val="10"/>
      <w:divBdr>
        <w:top w:val="none" w:sz="0" w:space="0" w:color="auto"/>
        <w:left w:val="none" w:sz="0" w:space="0" w:color="auto"/>
        <w:bottom w:val="none" w:sz="0" w:space="0" w:color="auto"/>
        <w:right w:val="none" w:sz="0" w:space="0" w:color="auto"/>
      </w:divBdr>
    </w:div>
    <w:div w:id="2100711692">
      <w:marLeft w:val="0"/>
      <w:marRight w:val="0"/>
      <w:marTop w:val="10"/>
      <w:marBottom w:val="10"/>
      <w:divBdr>
        <w:top w:val="none" w:sz="0" w:space="0" w:color="auto"/>
        <w:left w:val="none" w:sz="0" w:space="0" w:color="auto"/>
        <w:bottom w:val="none" w:sz="0" w:space="0" w:color="auto"/>
        <w:right w:val="none" w:sz="0" w:space="0" w:color="auto"/>
      </w:divBdr>
    </w:div>
    <w:div w:id="2132700779">
      <w:marLeft w:val="0"/>
      <w:marRight w:val="0"/>
      <w:marTop w:val="10"/>
      <w:marBottom w:val="10"/>
      <w:divBdr>
        <w:top w:val="none" w:sz="0" w:space="0" w:color="auto"/>
        <w:left w:val="none" w:sz="0" w:space="0" w:color="auto"/>
        <w:bottom w:val="none" w:sz="0" w:space="0" w:color="auto"/>
        <w:right w:val="none" w:sz="0" w:space="0" w:color="auto"/>
      </w:divBdr>
    </w:div>
    <w:div w:id="21404138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