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969" w:rsidRDefault="00F27969">
      <w:pPr>
        <w:spacing w:line="500" w:lineRule="atLeast"/>
        <w:jc w:val="center"/>
        <w:divId w:val="1412004736"/>
        <w:rPr>
          <w:rFonts w:ascii="黑体" w:eastAsia="黑体" w:hAnsi="黑体"/>
          <w:sz w:val="36"/>
          <w:szCs w:val="36"/>
        </w:rPr>
      </w:pPr>
      <w:r>
        <w:rPr>
          <w:rFonts w:ascii="黑体" w:eastAsia="黑体" w:hAnsi="黑体" w:hint="eastAsia"/>
          <w:sz w:val="36"/>
          <w:szCs w:val="36"/>
        </w:rPr>
        <w:t>广东省佛山市高明区人民法院</w:t>
      </w:r>
    </w:p>
    <w:p w:rsidR="00F27969" w:rsidRDefault="00F27969">
      <w:pPr>
        <w:spacing w:line="500" w:lineRule="atLeast"/>
        <w:jc w:val="center"/>
        <w:divId w:val="3044318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7969" w:rsidRDefault="00F27969">
      <w:pPr>
        <w:spacing w:line="500" w:lineRule="atLeast"/>
        <w:jc w:val="right"/>
        <w:divId w:val="104957219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77</w:t>
      </w:r>
      <w:r>
        <w:rPr>
          <w:rFonts w:hint="eastAsia"/>
          <w:sz w:val="30"/>
          <w:szCs w:val="30"/>
        </w:rPr>
        <w:t>号</w:t>
      </w:r>
    </w:p>
    <w:p w:rsidR="00F27969" w:rsidRDefault="00F27969">
      <w:pPr>
        <w:spacing w:line="500" w:lineRule="atLeast"/>
        <w:ind w:firstLine="600"/>
        <w:divId w:val="343553986"/>
        <w:rPr>
          <w:rFonts w:hint="eastAsia"/>
          <w:sz w:val="30"/>
          <w:szCs w:val="30"/>
        </w:rPr>
      </w:pPr>
      <w:r>
        <w:rPr>
          <w:rFonts w:hint="eastAsia"/>
          <w:sz w:val="30"/>
          <w:szCs w:val="30"/>
        </w:rPr>
        <w:t>公诉机关广东省佛山市高明区人民检察院。</w:t>
      </w:r>
    </w:p>
    <w:p w:rsidR="00F27969" w:rsidRDefault="00F27969">
      <w:pPr>
        <w:spacing w:line="500" w:lineRule="atLeast"/>
        <w:ind w:firstLine="600"/>
        <w:divId w:val="669790418"/>
        <w:rPr>
          <w:rFonts w:hint="eastAsia"/>
          <w:sz w:val="30"/>
          <w:szCs w:val="30"/>
        </w:rPr>
      </w:pPr>
      <w:r>
        <w:rPr>
          <w:rFonts w:hint="eastAsia"/>
          <w:sz w:val="30"/>
          <w:szCs w:val="30"/>
        </w:rPr>
        <w:t>被告人谭锦祥，男，</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日出生于广东省佛山市高明区，汉族，高中文化，户籍所在地佛山市高明区。因涉嫌行贿，于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日被取保候审。</w:t>
      </w:r>
    </w:p>
    <w:p w:rsidR="00F27969" w:rsidRDefault="00F27969">
      <w:pPr>
        <w:spacing w:line="500" w:lineRule="atLeast"/>
        <w:ind w:firstLine="600"/>
        <w:divId w:val="1837106933"/>
        <w:rPr>
          <w:rFonts w:hint="eastAsia"/>
          <w:sz w:val="30"/>
          <w:szCs w:val="30"/>
        </w:rPr>
      </w:pPr>
      <w:r>
        <w:rPr>
          <w:rFonts w:hint="eastAsia"/>
          <w:sz w:val="30"/>
          <w:szCs w:val="30"/>
        </w:rPr>
        <w:t>佛山市高明区人民检察院以明检公诉刑诉〔</w:t>
      </w:r>
      <w:r>
        <w:rPr>
          <w:rFonts w:hint="eastAsia"/>
          <w:sz w:val="30"/>
          <w:szCs w:val="30"/>
        </w:rPr>
        <w:t>2017</w:t>
      </w:r>
      <w:r>
        <w:rPr>
          <w:rFonts w:hint="eastAsia"/>
          <w:sz w:val="30"/>
          <w:szCs w:val="30"/>
        </w:rPr>
        <w:t>〕</w:t>
      </w:r>
      <w:r>
        <w:rPr>
          <w:rFonts w:hint="eastAsia"/>
          <w:sz w:val="30"/>
          <w:szCs w:val="30"/>
        </w:rPr>
        <w:t>67</w:t>
      </w:r>
      <w:r>
        <w:rPr>
          <w:rFonts w:hint="eastAsia"/>
          <w:sz w:val="30"/>
          <w:szCs w:val="30"/>
        </w:rPr>
        <w:t>号起诉书指控被告人谭锦祥犯行贿罪，于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日向本院提起公诉。本院依法适用普通程序，并组成合议庭，于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日公开开庭审理了本案。高明区人民检察院指派检察员王文婷出庭支持公诉。被告人谭锦祥到庭参加诉讼。现已审理终结。</w:t>
      </w:r>
    </w:p>
    <w:p w:rsidR="00F27969" w:rsidRDefault="00F27969">
      <w:pPr>
        <w:spacing w:line="500" w:lineRule="atLeast"/>
        <w:ind w:firstLine="600"/>
        <w:divId w:val="1916476935"/>
        <w:rPr>
          <w:rFonts w:hint="eastAsia"/>
          <w:sz w:val="30"/>
          <w:szCs w:val="30"/>
        </w:rPr>
      </w:pPr>
      <w:r>
        <w:rPr>
          <w:rFonts w:hint="eastAsia"/>
          <w:sz w:val="30"/>
          <w:szCs w:val="30"/>
        </w:rPr>
        <w:t>公诉机关指控：</w:t>
      </w:r>
      <w:r>
        <w:rPr>
          <w:rFonts w:hint="eastAsia"/>
          <w:sz w:val="30"/>
          <w:szCs w:val="30"/>
        </w:rPr>
        <w:t>1.2004</w:t>
      </w:r>
      <w:r>
        <w:rPr>
          <w:rFonts w:hint="eastAsia"/>
          <w:sz w:val="30"/>
          <w:szCs w:val="30"/>
        </w:rPr>
        <w:t>年至</w:t>
      </w:r>
      <w:r>
        <w:rPr>
          <w:rFonts w:hint="eastAsia"/>
          <w:sz w:val="30"/>
          <w:szCs w:val="30"/>
        </w:rPr>
        <w:t>2006</w:t>
      </w:r>
      <w:r>
        <w:rPr>
          <w:rFonts w:hint="eastAsia"/>
          <w:sz w:val="30"/>
          <w:szCs w:val="30"/>
        </w:rPr>
        <w:t>年期间</w:t>
      </w:r>
      <w:r>
        <w:rPr>
          <w:rFonts w:hint="eastAsia"/>
          <w:sz w:val="30"/>
          <w:szCs w:val="30"/>
        </w:rPr>
        <w:t>,</w:t>
      </w:r>
      <w:r>
        <w:rPr>
          <w:rFonts w:hint="eastAsia"/>
          <w:sz w:val="30"/>
          <w:szCs w:val="30"/>
        </w:rPr>
        <w:t>被告人谭锦祥为了能尽快收取其承建的人和镇政府大楼装修工程的工程款</w:t>
      </w:r>
      <w:r>
        <w:rPr>
          <w:rFonts w:hint="eastAsia"/>
          <w:sz w:val="30"/>
          <w:szCs w:val="30"/>
        </w:rPr>
        <w:t>,</w:t>
      </w:r>
      <w:r>
        <w:rPr>
          <w:rFonts w:hint="eastAsia"/>
          <w:sz w:val="30"/>
          <w:szCs w:val="30"/>
        </w:rPr>
        <w:t>送给时任佛山市高明区人和镇委书记余某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共计人民币</w:t>
      </w:r>
      <w:r>
        <w:rPr>
          <w:rFonts w:hint="eastAsia"/>
          <w:sz w:val="30"/>
          <w:szCs w:val="30"/>
        </w:rPr>
        <w:t>32</w:t>
      </w:r>
      <w:r>
        <w:rPr>
          <w:rFonts w:hint="eastAsia"/>
          <w:sz w:val="30"/>
          <w:szCs w:val="30"/>
        </w:rPr>
        <w:t>万元；</w:t>
      </w:r>
      <w:r>
        <w:rPr>
          <w:rFonts w:hint="eastAsia"/>
          <w:sz w:val="30"/>
          <w:szCs w:val="30"/>
        </w:rPr>
        <w:t>2.2008</w:t>
      </w:r>
      <w:r>
        <w:rPr>
          <w:rFonts w:hint="eastAsia"/>
          <w:sz w:val="30"/>
          <w:szCs w:val="30"/>
        </w:rPr>
        <w:t>年至</w:t>
      </w:r>
      <w:r>
        <w:rPr>
          <w:rFonts w:hint="eastAsia"/>
          <w:sz w:val="30"/>
          <w:szCs w:val="30"/>
        </w:rPr>
        <w:t>2016</w:t>
      </w:r>
      <w:r>
        <w:rPr>
          <w:rFonts w:hint="eastAsia"/>
          <w:sz w:val="30"/>
          <w:szCs w:val="30"/>
        </w:rPr>
        <w:t>年期间</w:t>
      </w:r>
      <w:r>
        <w:rPr>
          <w:rFonts w:hint="eastAsia"/>
          <w:sz w:val="30"/>
          <w:szCs w:val="30"/>
        </w:rPr>
        <w:t>,</w:t>
      </w:r>
      <w:r>
        <w:rPr>
          <w:rFonts w:hint="eastAsia"/>
          <w:sz w:val="30"/>
          <w:szCs w:val="30"/>
        </w:rPr>
        <w:t>被告人谭锦祥为了感谢并继续得到时任佛山市高明区体育局局长</w:t>
      </w:r>
      <w:r>
        <w:rPr>
          <w:rFonts w:hint="eastAsia"/>
          <w:sz w:val="30"/>
          <w:szCs w:val="30"/>
        </w:rPr>
        <w:t>,</w:t>
      </w:r>
      <w:r>
        <w:rPr>
          <w:rFonts w:hint="eastAsia"/>
          <w:sz w:val="30"/>
          <w:szCs w:val="30"/>
        </w:rPr>
        <w:t>高明区国土城建水务局副局长兼高明区代建中心主任肖某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的关照</w:t>
      </w:r>
      <w:r>
        <w:rPr>
          <w:rFonts w:hint="eastAsia"/>
          <w:sz w:val="30"/>
          <w:szCs w:val="30"/>
        </w:rPr>
        <w:t>,</w:t>
      </w:r>
      <w:r>
        <w:rPr>
          <w:rFonts w:hint="eastAsia"/>
          <w:sz w:val="30"/>
          <w:szCs w:val="30"/>
        </w:rPr>
        <w:t>送给肖某共计人民币</w:t>
      </w:r>
      <w:r>
        <w:rPr>
          <w:rFonts w:hint="eastAsia"/>
          <w:sz w:val="30"/>
          <w:szCs w:val="30"/>
        </w:rPr>
        <w:t>9.5</w:t>
      </w:r>
      <w:r>
        <w:rPr>
          <w:rFonts w:hint="eastAsia"/>
          <w:sz w:val="30"/>
          <w:szCs w:val="30"/>
        </w:rPr>
        <w:t>万元，期间，谭锦祥成功承包了区体育局园林绿化养护工程，滨江绿道增加绿化苗木工程等工程。</w:t>
      </w:r>
    </w:p>
    <w:p w:rsidR="00F27969" w:rsidRDefault="00F27969">
      <w:pPr>
        <w:spacing w:line="500" w:lineRule="atLeast"/>
        <w:ind w:firstLine="600"/>
        <w:divId w:val="364138056"/>
        <w:rPr>
          <w:rFonts w:hint="eastAsia"/>
          <w:sz w:val="30"/>
          <w:szCs w:val="30"/>
        </w:rPr>
      </w:pPr>
      <w:r>
        <w:rPr>
          <w:rFonts w:hint="eastAsia"/>
          <w:sz w:val="30"/>
          <w:szCs w:val="30"/>
        </w:rPr>
        <w:t>在法庭上，公诉机关提供了被告人谭锦祥的供述，证人余某、陈某、麦某</w:t>
      </w:r>
      <w:r>
        <w:rPr>
          <w:rFonts w:hint="eastAsia"/>
          <w:sz w:val="30"/>
          <w:szCs w:val="30"/>
        </w:rPr>
        <w:t>1</w:t>
      </w:r>
      <w:r>
        <w:rPr>
          <w:rFonts w:hint="eastAsia"/>
          <w:sz w:val="30"/>
          <w:szCs w:val="30"/>
        </w:rPr>
        <w:t>、麦某</w:t>
      </w:r>
      <w:r>
        <w:rPr>
          <w:rFonts w:hint="eastAsia"/>
          <w:sz w:val="30"/>
          <w:szCs w:val="30"/>
        </w:rPr>
        <w:t>2</w:t>
      </w:r>
      <w:r>
        <w:rPr>
          <w:rFonts w:hint="eastAsia"/>
          <w:sz w:val="30"/>
          <w:szCs w:val="30"/>
        </w:rPr>
        <w:t>、肖某的证言，建筑装饰工程施工合同，工程款收据，关于划拨镇政府功能楼装修工程款的请示，杨和镇政府功能楼工程的支付明细，园林绿化养护管理合同书，园林绿化工程施工合同书，园林绿化工程承包合同，审核</w:t>
      </w:r>
      <w:r>
        <w:rPr>
          <w:rFonts w:hint="eastAsia"/>
          <w:sz w:val="30"/>
          <w:szCs w:val="30"/>
        </w:rPr>
        <w:lastRenderedPageBreak/>
        <w:t>报告，户籍证明，到案经过，余某、肖某的相关身份材料、工作简历、履职情况及任职文件等证据。</w:t>
      </w:r>
    </w:p>
    <w:p w:rsidR="00F27969" w:rsidRDefault="00F27969">
      <w:pPr>
        <w:spacing w:line="500" w:lineRule="atLeast"/>
        <w:ind w:firstLine="600"/>
        <w:divId w:val="1205022104"/>
        <w:rPr>
          <w:rFonts w:hint="eastAsia"/>
          <w:sz w:val="30"/>
          <w:szCs w:val="30"/>
        </w:rPr>
      </w:pPr>
      <w:r>
        <w:rPr>
          <w:rFonts w:hint="eastAsia"/>
          <w:sz w:val="30"/>
          <w:szCs w:val="30"/>
        </w:rPr>
        <w:t>公诉机关认为，被告人谭锦祥无视国家法律，为谋取不正当利益，给予国家工作人员以财物，价值人民币</w:t>
      </w:r>
      <w:r>
        <w:rPr>
          <w:rFonts w:hint="eastAsia"/>
          <w:sz w:val="30"/>
          <w:szCs w:val="30"/>
        </w:rPr>
        <w:t>41.5</w:t>
      </w:r>
      <w:r>
        <w:rPr>
          <w:rFonts w:hint="eastAsia"/>
          <w:sz w:val="30"/>
          <w:szCs w:val="30"/>
        </w:rPr>
        <w:t>万元，其行为已触犯《中华人民共和国刑法》第三百八十九条第一款、第三百九十条的规定，应以行贿罪追究其刑事责任。提请本院依法判处。</w:t>
      </w:r>
    </w:p>
    <w:p w:rsidR="00F27969" w:rsidRDefault="00F27969">
      <w:pPr>
        <w:spacing w:line="500" w:lineRule="atLeast"/>
        <w:ind w:firstLine="600"/>
        <w:divId w:val="710112450"/>
        <w:rPr>
          <w:rFonts w:hint="eastAsia"/>
          <w:sz w:val="30"/>
          <w:szCs w:val="30"/>
        </w:rPr>
      </w:pPr>
      <w:r>
        <w:rPr>
          <w:rFonts w:hint="eastAsia"/>
          <w:sz w:val="30"/>
          <w:szCs w:val="30"/>
        </w:rPr>
        <w:t>被告人谭锦祥对公诉机关指控的犯罪事实没有异议。</w:t>
      </w:r>
    </w:p>
    <w:p w:rsidR="00F27969" w:rsidRDefault="00F27969">
      <w:pPr>
        <w:spacing w:line="500" w:lineRule="atLeast"/>
        <w:ind w:firstLine="600"/>
        <w:divId w:val="1818836322"/>
        <w:rPr>
          <w:rFonts w:hint="eastAsia"/>
          <w:sz w:val="30"/>
          <w:szCs w:val="30"/>
        </w:rPr>
      </w:pPr>
      <w:r>
        <w:rPr>
          <w:rFonts w:hint="eastAsia"/>
          <w:sz w:val="30"/>
          <w:szCs w:val="30"/>
        </w:rPr>
        <w:t>经审理查明，公诉机关指控被告人谭锦祥犯行贿罪的犯罪事实清楚，证据确实充分，本院予以确认。</w:t>
      </w:r>
    </w:p>
    <w:p w:rsidR="00F27969" w:rsidRDefault="00F27969">
      <w:pPr>
        <w:spacing w:line="500" w:lineRule="atLeast"/>
        <w:ind w:firstLine="600"/>
        <w:divId w:val="1724908113"/>
        <w:rPr>
          <w:rFonts w:hint="eastAsia"/>
          <w:sz w:val="30"/>
          <w:szCs w:val="30"/>
        </w:rPr>
      </w:pPr>
      <w:r>
        <w:rPr>
          <w:rFonts w:hint="eastAsia"/>
          <w:sz w:val="30"/>
          <w:szCs w:val="30"/>
        </w:rPr>
        <w:t>另查，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日，经佛山市高明区人民检察院电话通知，被告人谭锦祥主动到该院如实供述上述涉案事实。次日，佛山市高明区人民检察院以行贿罪对被告人谭锦祥立案侦查。</w:t>
      </w:r>
    </w:p>
    <w:p w:rsidR="00F27969" w:rsidRDefault="00F27969">
      <w:pPr>
        <w:spacing w:line="500" w:lineRule="atLeast"/>
        <w:ind w:firstLine="600"/>
        <w:divId w:val="1476332423"/>
        <w:rPr>
          <w:rFonts w:hint="eastAsia"/>
          <w:sz w:val="30"/>
          <w:szCs w:val="30"/>
        </w:rPr>
      </w:pPr>
      <w:r>
        <w:rPr>
          <w:rFonts w:hint="eastAsia"/>
          <w:sz w:val="30"/>
          <w:szCs w:val="30"/>
        </w:rPr>
        <w:t>本院认为，被告人谭锦祥无视国家法律，为谋取不正当利益，给予国家工作人员以财物，共计人民币</w:t>
      </w:r>
      <w:r>
        <w:rPr>
          <w:rFonts w:hint="eastAsia"/>
          <w:sz w:val="30"/>
          <w:szCs w:val="30"/>
        </w:rPr>
        <w:t>41.5</w:t>
      </w:r>
      <w:r>
        <w:rPr>
          <w:rFonts w:hint="eastAsia"/>
          <w:sz w:val="30"/>
          <w:szCs w:val="30"/>
        </w:rPr>
        <w:t>万元，其行为已构成行贿罪。公诉机关指控被告人谭锦祥犯行贿罪的犯罪事实清楚，证据确实充分，罪名成立。被告人谭锦祥在被追诉前已主动交待其犯罪事实，依法对其予以从轻处罚。根据本案的犯罪事实、犯罪情节，依法对被告人谭锦祥适用缓刑。综上，依照《中华人民共和国刑法》第三百八十九条第一款，第三百九十条，第七十二条第一、三款，第七十三条第二、三款之规定，判决如下：</w:t>
      </w:r>
    </w:p>
    <w:p w:rsidR="00F27969" w:rsidRDefault="00F27969">
      <w:pPr>
        <w:spacing w:line="500" w:lineRule="atLeast"/>
        <w:ind w:firstLine="600"/>
        <w:divId w:val="1348093630"/>
        <w:rPr>
          <w:rFonts w:hint="eastAsia"/>
          <w:sz w:val="30"/>
          <w:szCs w:val="30"/>
        </w:rPr>
      </w:pPr>
      <w:r>
        <w:rPr>
          <w:rFonts w:hint="eastAsia"/>
          <w:sz w:val="30"/>
          <w:szCs w:val="30"/>
        </w:rPr>
        <w:t>被告人谭锦祥犯行贿罪，判处有期徒刑一年，缓刑二年，并处罚金人民币</w:t>
      </w:r>
      <w:r>
        <w:rPr>
          <w:rFonts w:hint="eastAsia"/>
          <w:sz w:val="30"/>
          <w:szCs w:val="30"/>
        </w:rPr>
        <w:t>100000</w:t>
      </w:r>
      <w:r>
        <w:rPr>
          <w:rFonts w:hint="eastAsia"/>
          <w:sz w:val="30"/>
          <w:szCs w:val="30"/>
        </w:rPr>
        <w:t>元。</w:t>
      </w:r>
    </w:p>
    <w:p w:rsidR="00F27969" w:rsidRDefault="00F27969">
      <w:pPr>
        <w:spacing w:line="500" w:lineRule="atLeast"/>
        <w:ind w:firstLine="600"/>
        <w:divId w:val="3674020"/>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rsidR="00F27969" w:rsidRDefault="00F27969">
      <w:pPr>
        <w:spacing w:line="500" w:lineRule="atLeast"/>
        <w:ind w:firstLine="600"/>
        <w:divId w:val="47071102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F27969" w:rsidRDefault="00F27969">
      <w:pPr>
        <w:spacing w:line="500" w:lineRule="atLeast"/>
        <w:jc w:val="right"/>
        <w:divId w:val="175461233"/>
        <w:rPr>
          <w:rFonts w:hint="eastAsia"/>
          <w:sz w:val="30"/>
          <w:szCs w:val="30"/>
        </w:rPr>
      </w:pPr>
      <w:r>
        <w:rPr>
          <w:rFonts w:hint="eastAsia"/>
          <w:sz w:val="30"/>
          <w:szCs w:val="30"/>
        </w:rPr>
        <w:t>审判长　　薛付奇</w:t>
      </w:r>
    </w:p>
    <w:p w:rsidR="00F27969" w:rsidRDefault="00F27969">
      <w:pPr>
        <w:spacing w:line="500" w:lineRule="atLeast"/>
        <w:jc w:val="right"/>
        <w:divId w:val="782382847"/>
        <w:rPr>
          <w:rFonts w:hint="eastAsia"/>
          <w:sz w:val="30"/>
          <w:szCs w:val="30"/>
        </w:rPr>
      </w:pPr>
      <w:r>
        <w:rPr>
          <w:rFonts w:hint="eastAsia"/>
          <w:sz w:val="30"/>
          <w:szCs w:val="30"/>
        </w:rPr>
        <w:t>审判员　　仇文华</w:t>
      </w:r>
    </w:p>
    <w:p w:rsidR="00F27969" w:rsidRDefault="00F27969">
      <w:pPr>
        <w:spacing w:line="500" w:lineRule="atLeast"/>
        <w:jc w:val="right"/>
        <w:divId w:val="1660110386"/>
        <w:rPr>
          <w:rFonts w:hint="eastAsia"/>
          <w:sz w:val="30"/>
          <w:szCs w:val="30"/>
        </w:rPr>
      </w:pPr>
      <w:r>
        <w:rPr>
          <w:rFonts w:hint="eastAsia"/>
          <w:sz w:val="30"/>
          <w:szCs w:val="30"/>
        </w:rPr>
        <w:t>审判员　　张国政</w:t>
      </w:r>
    </w:p>
    <w:p w:rsidR="00F27969" w:rsidRDefault="00F27969">
      <w:pPr>
        <w:spacing w:line="500" w:lineRule="atLeast"/>
        <w:jc w:val="right"/>
        <w:divId w:val="2081757152"/>
        <w:rPr>
          <w:rFonts w:hint="eastAsia"/>
          <w:sz w:val="30"/>
          <w:szCs w:val="30"/>
        </w:rPr>
      </w:pPr>
      <w:r>
        <w:rPr>
          <w:rFonts w:hint="eastAsia"/>
          <w:sz w:val="30"/>
          <w:szCs w:val="30"/>
        </w:rPr>
        <w:t>二〇一七年三月三十一日</w:t>
      </w:r>
    </w:p>
    <w:p w:rsidR="00F27969" w:rsidRDefault="00F27969">
      <w:pPr>
        <w:spacing w:line="500" w:lineRule="atLeast"/>
        <w:jc w:val="right"/>
        <w:divId w:val="1912542479"/>
        <w:rPr>
          <w:rFonts w:hint="eastAsia"/>
          <w:sz w:val="30"/>
          <w:szCs w:val="30"/>
        </w:rPr>
      </w:pPr>
      <w:r>
        <w:rPr>
          <w:rFonts w:hint="eastAsia"/>
          <w:sz w:val="30"/>
          <w:szCs w:val="30"/>
        </w:rPr>
        <w:t>书记员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7969" w:rsidRDefault="00F27969" w:rsidP="00F27969">
      <w:pPr>
        <w:rPr>
          <w:rFonts w:hint="eastAsia"/>
        </w:rPr>
      </w:pPr>
      <w:r>
        <w:separator/>
      </w:r>
    </w:p>
  </w:endnote>
  <w:endnote w:type="continuationSeparator" w:id="0">
    <w:p w:rsidR="00F27969" w:rsidRDefault="00F27969" w:rsidP="00F279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7969" w:rsidRDefault="00F27969" w:rsidP="00F27969">
      <w:pPr>
        <w:rPr>
          <w:rFonts w:hint="eastAsia"/>
        </w:rPr>
      </w:pPr>
      <w:r>
        <w:separator/>
      </w:r>
    </w:p>
  </w:footnote>
  <w:footnote w:type="continuationSeparator" w:id="0">
    <w:p w:rsidR="00F27969" w:rsidRDefault="00F27969" w:rsidP="00F279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969"/>
    <w:rsid w:val="007235DD"/>
    <w:rsid w:val="00F27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9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969"/>
    <w:rPr>
      <w:rFonts w:ascii="宋体" w:eastAsia="宋体" w:hAnsi="宋体" w:cs="宋体"/>
      <w:sz w:val="18"/>
      <w:szCs w:val="18"/>
    </w:rPr>
  </w:style>
  <w:style w:type="paragraph" w:styleId="a5">
    <w:name w:val="footer"/>
    <w:basedOn w:val="a"/>
    <w:link w:val="a6"/>
    <w:uiPriority w:val="99"/>
    <w:unhideWhenUsed/>
    <w:rsid w:val="00F27969"/>
    <w:pPr>
      <w:tabs>
        <w:tab w:val="center" w:pos="4153"/>
        <w:tab w:val="right" w:pos="8306"/>
      </w:tabs>
      <w:snapToGrid w:val="0"/>
    </w:pPr>
    <w:rPr>
      <w:sz w:val="18"/>
      <w:szCs w:val="18"/>
    </w:rPr>
  </w:style>
  <w:style w:type="character" w:customStyle="1" w:styleId="a6">
    <w:name w:val="页脚 字符"/>
    <w:basedOn w:val="a0"/>
    <w:link w:val="a5"/>
    <w:uiPriority w:val="99"/>
    <w:rsid w:val="00F279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4020">
      <w:marLeft w:val="0"/>
      <w:marRight w:val="0"/>
      <w:marTop w:val="10"/>
      <w:marBottom w:val="10"/>
      <w:divBdr>
        <w:top w:val="none" w:sz="0" w:space="0" w:color="auto"/>
        <w:left w:val="none" w:sz="0" w:space="0" w:color="auto"/>
        <w:bottom w:val="none" w:sz="0" w:space="0" w:color="auto"/>
        <w:right w:val="none" w:sz="0" w:space="0" w:color="auto"/>
      </w:divBdr>
    </w:div>
    <w:div w:id="175461233">
      <w:marLeft w:val="0"/>
      <w:marRight w:val="720"/>
      <w:marTop w:val="10"/>
      <w:marBottom w:val="10"/>
      <w:divBdr>
        <w:top w:val="none" w:sz="0" w:space="0" w:color="auto"/>
        <w:left w:val="none" w:sz="0" w:space="0" w:color="auto"/>
        <w:bottom w:val="none" w:sz="0" w:space="0" w:color="auto"/>
        <w:right w:val="none" w:sz="0" w:space="0" w:color="auto"/>
      </w:divBdr>
    </w:div>
    <w:div w:id="304431857">
      <w:marLeft w:val="0"/>
      <w:marRight w:val="0"/>
      <w:marTop w:val="10"/>
      <w:marBottom w:val="10"/>
      <w:divBdr>
        <w:top w:val="none" w:sz="0" w:space="0" w:color="auto"/>
        <w:left w:val="none" w:sz="0" w:space="0" w:color="auto"/>
        <w:bottom w:val="none" w:sz="0" w:space="0" w:color="auto"/>
        <w:right w:val="none" w:sz="0" w:space="0" w:color="auto"/>
      </w:divBdr>
    </w:div>
    <w:div w:id="343553986">
      <w:marLeft w:val="0"/>
      <w:marRight w:val="0"/>
      <w:marTop w:val="10"/>
      <w:marBottom w:val="10"/>
      <w:divBdr>
        <w:top w:val="none" w:sz="0" w:space="0" w:color="auto"/>
        <w:left w:val="none" w:sz="0" w:space="0" w:color="auto"/>
        <w:bottom w:val="none" w:sz="0" w:space="0" w:color="auto"/>
        <w:right w:val="none" w:sz="0" w:space="0" w:color="auto"/>
      </w:divBdr>
    </w:div>
    <w:div w:id="364138056">
      <w:marLeft w:val="0"/>
      <w:marRight w:val="0"/>
      <w:marTop w:val="10"/>
      <w:marBottom w:val="10"/>
      <w:divBdr>
        <w:top w:val="none" w:sz="0" w:space="0" w:color="auto"/>
        <w:left w:val="none" w:sz="0" w:space="0" w:color="auto"/>
        <w:bottom w:val="none" w:sz="0" w:space="0" w:color="auto"/>
        <w:right w:val="none" w:sz="0" w:space="0" w:color="auto"/>
      </w:divBdr>
    </w:div>
    <w:div w:id="470711028">
      <w:marLeft w:val="0"/>
      <w:marRight w:val="0"/>
      <w:marTop w:val="10"/>
      <w:marBottom w:val="10"/>
      <w:divBdr>
        <w:top w:val="none" w:sz="0" w:space="0" w:color="auto"/>
        <w:left w:val="none" w:sz="0" w:space="0" w:color="auto"/>
        <w:bottom w:val="none" w:sz="0" w:space="0" w:color="auto"/>
        <w:right w:val="none" w:sz="0" w:space="0" w:color="auto"/>
      </w:divBdr>
    </w:div>
    <w:div w:id="669790418">
      <w:marLeft w:val="0"/>
      <w:marRight w:val="0"/>
      <w:marTop w:val="10"/>
      <w:marBottom w:val="10"/>
      <w:divBdr>
        <w:top w:val="none" w:sz="0" w:space="0" w:color="auto"/>
        <w:left w:val="none" w:sz="0" w:space="0" w:color="auto"/>
        <w:bottom w:val="none" w:sz="0" w:space="0" w:color="auto"/>
        <w:right w:val="none" w:sz="0" w:space="0" w:color="auto"/>
      </w:divBdr>
    </w:div>
    <w:div w:id="710112450">
      <w:marLeft w:val="0"/>
      <w:marRight w:val="0"/>
      <w:marTop w:val="10"/>
      <w:marBottom w:val="10"/>
      <w:divBdr>
        <w:top w:val="none" w:sz="0" w:space="0" w:color="auto"/>
        <w:left w:val="none" w:sz="0" w:space="0" w:color="auto"/>
        <w:bottom w:val="none" w:sz="0" w:space="0" w:color="auto"/>
        <w:right w:val="none" w:sz="0" w:space="0" w:color="auto"/>
      </w:divBdr>
    </w:div>
    <w:div w:id="782382847">
      <w:marLeft w:val="0"/>
      <w:marRight w:val="720"/>
      <w:marTop w:val="10"/>
      <w:marBottom w:val="10"/>
      <w:divBdr>
        <w:top w:val="none" w:sz="0" w:space="0" w:color="auto"/>
        <w:left w:val="none" w:sz="0" w:space="0" w:color="auto"/>
        <w:bottom w:val="none" w:sz="0" w:space="0" w:color="auto"/>
        <w:right w:val="none" w:sz="0" w:space="0" w:color="auto"/>
      </w:divBdr>
    </w:div>
    <w:div w:id="1049572199">
      <w:marLeft w:val="0"/>
      <w:marRight w:val="0"/>
      <w:marTop w:val="10"/>
      <w:marBottom w:val="10"/>
      <w:divBdr>
        <w:top w:val="none" w:sz="0" w:space="0" w:color="auto"/>
        <w:left w:val="none" w:sz="0" w:space="0" w:color="auto"/>
        <w:bottom w:val="none" w:sz="0" w:space="0" w:color="auto"/>
        <w:right w:val="none" w:sz="0" w:space="0" w:color="auto"/>
      </w:divBdr>
    </w:div>
    <w:div w:id="1205022104">
      <w:marLeft w:val="0"/>
      <w:marRight w:val="0"/>
      <w:marTop w:val="10"/>
      <w:marBottom w:val="10"/>
      <w:divBdr>
        <w:top w:val="none" w:sz="0" w:space="0" w:color="auto"/>
        <w:left w:val="none" w:sz="0" w:space="0" w:color="auto"/>
        <w:bottom w:val="none" w:sz="0" w:space="0" w:color="auto"/>
        <w:right w:val="none" w:sz="0" w:space="0" w:color="auto"/>
      </w:divBdr>
    </w:div>
    <w:div w:id="1348093630">
      <w:marLeft w:val="0"/>
      <w:marRight w:val="0"/>
      <w:marTop w:val="10"/>
      <w:marBottom w:val="10"/>
      <w:divBdr>
        <w:top w:val="none" w:sz="0" w:space="0" w:color="auto"/>
        <w:left w:val="none" w:sz="0" w:space="0" w:color="auto"/>
        <w:bottom w:val="none" w:sz="0" w:space="0" w:color="auto"/>
        <w:right w:val="none" w:sz="0" w:space="0" w:color="auto"/>
      </w:divBdr>
    </w:div>
    <w:div w:id="1412004736">
      <w:marLeft w:val="0"/>
      <w:marRight w:val="0"/>
      <w:marTop w:val="10"/>
      <w:marBottom w:val="10"/>
      <w:divBdr>
        <w:top w:val="none" w:sz="0" w:space="0" w:color="auto"/>
        <w:left w:val="none" w:sz="0" w:space="0" w:color="auto"/>
        <w:bottom w:val="none" w:sz="0" w:space="0" w:color="auto"/>
        <w:right w:val="none" w:sz="0" w:space="0" w:color="auto"/>
      </w:divBdr>
    </w:div>
    <w:div w:id="1476332423">
      <w:marLeft w:val="0"/>
      <w:marRight w:val="0"/>
      <w:marTop w:val="10"/>
      <w:marBottom w:val="10"/>
      <w:divBdr>
        <w:top w:val="none" w:sz="0" w:space="0" w:color="auto"/>
        <w:left w:val="none" w:sz="0" w:space="0" w:color="auto"/>
        <w:bottom w:val="none" w:sz="0" w:space="0" w:color="auto"/>
        <w:right w:val="none" w:sz="0" w:space="0" w:color="auto"/>
      </w:divBdr>
    </w:div>
    <w:div w:id="1660110386">
      <w:marLeft w:val="0"/>
      <w:marRight w:val="720"/>
      <w:marTop w:val="10"/>
      <w:marBottom w:val="10"/>
      <w:divBdr>
        <w:top w:val="none" w:sz="0" w:space="0" w:color="auto"/>
        <w:left w:val="none" w:sz="0" w:space="0" w:color="auto"/>
        <w:bottom w:val="none" w:sz="0" w:space="0" w:color="auto"/>
        <w:right w:val="none" w:sz="0" w:space="0" w:color="auto"/>
      </w:divBdr>
    </w:div>
    <w:div w:id="1724908113">
      <w:marLeft w:val="0"/>
      <w:marRight w:val="0"/>
      <w:marTop w:val="10"/>
      <w:marBottom w:val="10"/>
      <w:divBdr>
        <w:top w:val="none" w:sz="0" w:space="0" w:color="auto"/>
        <w:left w:val="none" w:sz="0" w:space="0" w:color="auto"/>
        <w:bottom w:val="none" w:sz="0" w:space="0" w:color="auto"/>
        <w:right w:val="none" w:sz="0" w:space="0" w:color="auto"/>
      </w:divBdr>
    </w:div>
    <w:div w:id="1818836322">
      <w:marLeft w:val="0"/>
      <w:marRight w:val="0"/>
      <w:marTop w:val="10"/>
      <w:marBottom w:val="10"/>
      <w:divBdr>
        <w:top w:val="none" w:sz="0" w:space="0" w:color="auto"/>
        <w:left w:val="none" w:sz="0" w:space="0" w:color="auto"/>
        <w:bottom w:val="none" w:sz="0" w:space="0" w:color="auto"/>
        <w:right w:val="none" w:sz="0" w:space="0" w:color="auto"/>
      </w:divBdr>
    </w:div>
    <w:div w:id="1837106933">
      <w:marLeft w:val="0"/>
      <w:marRight w:val="0"/>
      <w:marTop w:val="10"/>
      <w:marBottom w:val="10"/>
      <w:divBdr>
        <w:top w:val="none" w:sz="0" w:space="0" w:color="auto"/>
        <w:left w:val="none" w:sz="0" w:space="0" w:color="auto"/>
        <w:bottom w:val="none" w:sz="0" w:space="0" w:color="auto"/>
        <w:right w:val="none" w:sz="0" w:space="0" w:color="auto"/>
      </w:divBdr>
    </w:div>
    <w:div w:id="1912542479">
      <w:marLeft w:val="0"/>
      <w:marRight w:val="720"/>
      <w:marTop w:val="10"/>
      <w:marBottom w:val="10"/>
      <w:divBdr>
        <w:top w:val="none" w:sz="0" w:space="0" w:color="auto"/>
        <w:left w:val="none" w:sz="0" w:space="0" w:color="auto"/>
        <w:bottom w:val="none" w:sz="0" w:space="0" w:color="auto"/>
        <w:right w:val="none" w:sz="0" w:space="0" w:color="auto"/>
      </w:divBdr>
    </w:div>
    <w:div w:id="1916476935">
      <w:marLeft w:val="0"/>
      <w:marRight w:val="0"/>
      <w:marTop w:val="10"/>
      <w:marBottom w:val="10"/>
      <w:divBdr>
        <w:top w:val="none" w:sz="0" w:space="0" w:color="auto"/>
        <w:left w:val="none" w:sz="0" w:space="0" w:color="auto"/>
        <w:bottom w:val="none" w:sz="0" w:space="0" w:color="auto"/>
        <w:right w:val="none" w:sz="0" w:space="0" w:color="auto"/>
      </w:divBdr>
    </w:div>
    <w:div w:id="208175715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