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2BE5" w:rsidRDefault="000F2BE5">
      <w:pPr>
        <w:spacing w:line="500" w:lineRule="atLeast"/>
        <w:jc w:val="center"/>
        <w:divId w:val="1488589995"/>
        <w:rPr>
          <w:rFonts w:ascii="黑体" w:eastAsia="黑体" w:hAnsi="黑体"/>
          <w:sz w:val="36"/>
          <w:szCs w:val="36"/>
        </w:rPr>
      </w:pPr>
      <w:r>
        <w:rPr>
          <w:rFonts w:ascii="黑体" w:eastAsia="黑体" w:hAnsi="黑体" w:hint="eastAsia"/>
          <w:sz w:val="36"/>
          <w:szCs w:val="36"/>
        </w:rPr>
        <w:t>广东省佛山市中级人民法院</w:t>
      </w:r>
    </w:p>
    <w:p w:rsidR="000F2BE5" w:rsidRDefault="000F2BE5">
      <w:pPr>
        <w:spacing w:line="500" w:lineRule="atLeast"/>
        <w:jc w:val="center"/>
        <w:divId w:val="20787034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F2BE5" w:rsidRDefault="000F2BE5">
      <w:pPr>
        <w:spacing w:line="500" w:lineRule="atLeast"/>
        <w:jc w:val="right"/>
        <w:divId w:val="105125826"/>
        <w:rPr>
          <w:rFonts w:hint="eastAsia"/>
          <w:sz w:val="30"/>
          <w:szCs w:val="30"/>
        </w:rPr>
      </w:pPr>
      <w:r>
        <w:rPr>
          <w:rFonts w:hint="eastAsia"/>
          <w:sz w:val="30"/>
          <w:szCs w:val="30"/>
        </w:rPr>
        <w:t>（</w:t>
      </w:r>
      <w:r>
        <w:rPr>
          <w:rFonts w:hint="eastAsia"/>
          <w:sz w:val="30"/>
          <w:szCs w:val="30"/>
        </w:rPr>
        <w:t>2015</w:t>
      </w:r>
      <w:r>
        <w:rPr>
          <w:rFonts w:hint="eastAsia"/>
          <w:sz w:val="30"/>
          <w:szCs w:val="30"/>
        </w:rPr>
        <w:t>）佛中法审监刑再字第</w:t>
      </w:r>
      <w:r>
        <w:rPr>
          <w:rFonts w:hint="eastAsia"/>
          <w:sz w:val="30"/>
          <w:szCs w:val="30"/>
        </w:rPr>
        <w:t>1</w:t>
      </w:r>
      <w:r>
        <w:rPr>
          <w:rFonts w:hint="eastAsia"/>
          <w:sz w:val="30"/>
          <w:szCs w:val="30"/>
        </w:rPr>
        <w:t>号</w:t>
      </w:r>
    </w:p>
    <w:p w:rsidR="000F2BE5" w:rsidRDefault="000F2BE5">
      <w:pPr>
        <w:spacing w:line="500" w:lineRule="atLeast"/>
        <w:ind w:firstLine="600"/>
        <w:divId w:val="204686570"/>
        <w:rPr>
          <w:rFonts w:hint="eastAsia"/>
          <w:sz w:val="30"/>
          <w:szCs w:val="30"/>
        </w:rPr>
      </w:pPr>
      <w:r>
        <w:rPr>
          <w:rFonts w:hint="eastAsia"/>
          <w:sz w:val="30"/>
          <w:szCs w:val="30"/>
        </w:rPr>
        <w:t>原公诉机关广东省佛山市禅城区人民检察院。</w:t>
      </w:r>
    </w:p>
    <w:p w:rsidR="000F2BE5" w:rsidRDefault="000F2BE5">
      <w:pPr>
        <w:spacing w:line="500" w:lineRule="atLeast"/>
        <w:ind w:firstLine="600"/>
        <w:divId w:val="1574581460"/>
        <w:rPr>
          <w:rFonts w:hint="eastAsia"/>
          <w:sz w:val="30"/>
          <w:szCs w:val="30"/>
        </w:rPr>
      </w:pPr>
      <w:r>
        <w:rPr>
          <w:rFonts w:hint="eastAsia"/>
          <w:sz w:val="30"/>
          <w:szCs w:val="30"/>
        </w:rPr>
        <w:t>原审上诉人（原审被告人）徐明显，男，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日出生于广东省佛山市，汉族，佛山市禅城区农业科学研究所原所长，住广东省佛山市禅城区。因本案于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日被羁押，同日被刑事拘留，同月</w:t>
      </w:r>
      <w:r>
        <w:rPr>
          <w:rFonts w:hint="eastAsia"/>
          <w:sz w:val="30"/>
          <w:szCs w:val="30"/>
        </w:rPr>
        <w:t>26</w:t>
      </w:r>
      <w:r>
        <w:rPr>
          <w:rFonts w:hint="eastAsia"/>
          <w:sz w:val="30"/>
          <w:szCs w:val="30"/>
        </w:rPr>
        <w:t>日被逮捕。现押于广东省佛山市禅城区看守所。</w:t>
      </w:r>
    </w:p>
    <w:p w:rsidR="000F2BE5" w:rsidRDefault="000F2BE5">
      <w:pPr>
        <w:spacing w:line="500" w:lineRule="atLeast"/>
        <w:ind w:firstLine="600"/>
        <w:divId w:val="810101164"/>
        <w:rPr>
          <w:rFonts w:hint="eastAsia"/>
          <w:sz w:val="30"/>
          <w:szCs w:val="30"/>
        </w:rPr>
      </w:pPr>
      <w:r>
        <w:rPr>
          <w:rFonts w:hint="eastAsia"/>
          <w:sz w:val="30"/>
          <w:szCs w:val="30"/>
        </w:rPr>
        <w:t>辩护人颜知明，广东广立信律师事务所律师。</w:t>
      </w:r>
    </w:p>
    <w:p w:rsidR="000F2BE5" w:rsidRDefault="000F2BE5">
      <w:pPr>
        <w:spacing w:line="500" w:lineRule="atLeast"/>
        <w:ind w:firstLine="600"/>
        <w:divId w:val="1250239591"/>
        <w:rPr>
          <w:rFonts w:hint="eastAsia"/>
          <w:sz w:val="30"/>
          <w:szCs w:val="30"/>
        </w:rPr>
      </w:pPr>
      <w:r>
        <w:rPr>
          <w:rFonts w:hint="eastAsia"/>
          <w:sz w:val="30"/>
          <w:szCs w:val="30"/>
        </w:rPr>
        <w:t>辩护人涂文婷，广东广立信律师事务所实习律师。</w:t>
      </w:r>
    </w:p>
    <w:p w:rsidR="000F2BE5" w:rsidRDefault="000F2BE5">
      <w:pPr>
        <w:spacing w:line="500" w:lineRule="atLeast"/>
        <w:ind w:firstLine="600"/>
        <w:divId w:val="129324123"/>
        <w:rPr>
          <w:rFonts w:hint="eastAsia"/>
          <w:sz w:val="30"/>
          <w:szCs w:val="30"/>
        </w:rPr>
      </w:pPr>
      <w:r>
        <w:rPr>
          <w:rFonts w:hint="eastAsia"/>
          <w:sz w:val="30"/>
          <w:szCs w:val="30"/>
        </w:rPr>
        <w:t>原审被告人刘结妹（曾用名刘洁妹），女，</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日出生于广东省增城市，汉族，广州悦翔生物科技有限公司股东，住广东省增城市。因本案于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日被羁押，次日被刑事拘留，同月</w:t>
      </w:r>
      <w:r>
        <w:rPr>
          <w:rFonts w:hint="eastAsia"/>
          <w:sz w:val="30"/>
          <w:szCs w:val="30"/>
        </w:rPr>
        <w:t>22</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日被广东省佛山市禅城区人民法院决定取保候审。</w:t>
      </w:r>
    </w:p>
    <w:p w:rsidR="000F2BE5" w:rsidRDefault="000F2BE5">
      <w:pPr>
        <w:spacing w:line="500" w:lineRule="atLeast"/>
        <w:ind w:firstLine="600"/>
        <w:divId w:val="1082025762"/>
        <w:rPr>
          <w:rFonts w:hint="eastAsia"/>
          <w:sz w:val="30"/>
          <w:szCs w:val="30"/>
        </w:rPr>
      </w:pPr>
      <w:r>
        <w:rPr>
          <w:rFonts w:hint="eastAsia"/>
          <w:sz w:val="30"/>
          <w:szCs w:val="30"/>
        </w:rPr>
        <w:t>辩护人李吉远，广东南方福瑞德律师事务所律师。</w:t>
      </w:r>
    </w:p>
    <w:p w:rsidR="000F2BE5" w:rsidRDefault="000F2BE5">
      <w:pPr>
        <w:spacing w:line="500" w:lineRule="atLeast"/>
        <w:ind w:firstLine="600"/>
        <w:divId w:val="926036143"/>
        <w:rPr>
          <w:rFonts w:hint="eastAsia"/>
          <w:sz w:val="30"/>
          <w:szCs w:val="30"/>
        </w:rPr>
      </w:pPr>
      <w:r>
        <w:rPr>
          <w:rFonts w:hint="eastAsia"/>
          <w:sz w:val="30"/>
          <w:szCs w:val="30"/>
        </w:rPr>
        <w:t>广东省佛山市禅城区人民检察院指控被告人徐明显犯贪污罪、受贿罪、滥用职权罪，被告人刘结妹犯贪污罪、行贿罪一案，广东省佛山市禅城区人民法院于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2014</w:t>
      </w:r>
      <w:r>
        <w:rPr>
          <w:rFonts w:hint="eastAsia"/>
          <w:sz w:val="30"/>
          <w:szCs w:val="30"/>
        </w:rPr>
        <w:t>）佛城法刑初字第</w:t>
      </w:r>
      <w:r>
        <w:rPr>
          <w:rFonts w:hint="eastAsia"/>
          <w:sz w:val="30"/>
          <w:szCs w:val="30"/>
        </w:rPr>
        <w:t>58</w:t>
      </w:r>
      <w:r>
        <w:rPr>
          <w:rFonts w:hint="eastAsia"/>
          <w:sz w:val="30"/>
          <w:szCs w:val="30"/>
        </w:rPr>
        <w:t>号刑事判决，本院于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2014</w:t>
      </w:r>
      <w:r>
        <w:rPr>
          <w:rFonts w:hint="eastAsia"/>
          <w:sz w:val="30"/>
          <w:szCs w:val="30"/>
        </w:rPr>
        <w:t>）佛中法刑二终字第</w:t>
      </w:r>
      <w:r>
        <w:rPr>
          <w:rFonts w:hint="eastAsia"/>
          <w:sz w:val="30"/>
          <w:szCs w:val="30"/>
        </w:rPr>
        <w:t>109</w:t>
      </w:r>
      <w:r>
        <w:rPr>
          <w:rFonts w:hint="eastAsia"/>
          <w:sz w:val="30"/>
          <w:szCs w:val="30"/>
        </w:rPr>
        <w:t>号刑事裁定。上述裁判发生法律效力后，经本院审判委员会讨论决定，本院于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2014</w:t>
      </w:r>
      <w:r>
        <w:rPr>
          <w:rFonts w:hint="eastAsia"/>
          <w:sz w:val="30"/>
          <w:szCs w:val="30"/>
        </w:rPr>
        <w:t>）佛中法立刑监字第</w:t>
      </w:r>
      <w:r>
        <w:rPr>
          <w:rFonts w:hint="eastAsia"/>
          <w:sz w:val="30"/>
          <w:szCs w:val="30"/>
        </w:rPr>
        <w:t>2</w:t>
      </w:r>
      <w:r>
        <w:rPr>
          <w:rFonts w:hint="eastAsia"/>
          <w:sz w:val="30"/>
          <w:szCs w:val="30"/>
        </w:rPr>
        <w:t>号再审决定，决定按二审程序再审本案。本院依法另行组成合议庭，公开开庭审理了本案。广东省佛山市人民检察院指派代理检察员魏远文出庭履行职务。原审上诉人徐明显及其辩护人颜知明，原审被</w:t>
      </w:r>
      <w:r>
        <w:rPr>
          <w:rFonts w:hint="eastAsia"/>
          <w:sz w:val="30"/>
          <w:szCs w:val="30"/>
        </w:rPr>
        <w:lastRenderedPageBreak/>
        <w:t>告人刘结妹及其辩护人李吉远到庭参加诉讼。本案在审理过程中因检察机关需要补充侦查而延期审理，后恢复审理。现已审理终结。</w:t>
      </w:r>
    </w:p>
    <w:p w:rsidR="000F2BE5" w:rsidRDefault="000F2BE5">
      <w:pPr>
        <w:spacing w:line="500" w:lineRule="atLeast"/>
        <w:ind w:firstLine="600"/>
        <w:divId w:val="871260671"/>
        <w:rPr>
          <w:rFonts w:hint="eastAsia"/>
          <w:sz w:val="30"/>
          <w:szCs w:val="30"/>
        </w:rPr>
      </w:pPr>
      <w:r>
        <w:rPr>
          <w:rFonts w:hint="eastAsia"/>
          <w:sz w:val="30"/>
          <w:szCs w:val="30"/>
        </w:rPr>
        <w:t>原一审法院查明：</w:t>
      </w:r>
    </w:p>
    <w:p w:rsidR="000F2BE5" w:rsidRDefault="000F2BE5">
      <w:pPr>
        <w:spacing w:line="500" w:lineRule="atLeast"/>
        <w:ind w:firstLine="600"/>
        <w:divId w:val="520051301"/>
        <w:rPr>
          <w:rFonts w:hint="eastAsia"/>
          <w:sz w:val="30"/>
          <w:szCs w:val="30"/>
        </w:rPr>
      </w:pPr>
      <w:r>
        <w:rPr>
          <w:rFonts w:hint="eastAsia"/>
          <w:sz w:val="30"/>
          <w:szCs w:val="30"/>
        </w:rPr>
        <w:t>一、贪污事实</w:t>
      </w:r>
    </w:p>
    <w:p w:rsidR="000F2BE5" w:rsidRDefault="000F2BE5">
      <w:pPr>
        <w:spacing w:line="500" w:lineRule="atLeast"/>
        <w:ind w:firstLine="600"/>
        <w:divId w:val="142895339"/>
        <w:rPr>
          <w:rFonts w:hint="eastAsia"/>
          <w:sz w:val="30"/>
          <w:szCs w:val="30"/>
        </w:rPr>
      </w:pPr>
      <w:r>
        <w:rPr>
          <w:rFonts w:hint="eastAsia"/>
          <w:sz w:val="30"/>
          <w:szCs w:val="30"/>
        </w:rPr>
        <w:t>被告人徐明显系佛山市禅城区农业科学研究所原所长。</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徐明显负责佛山市禅城区农业局、禅城区农业局农业综合监督所和禅城区农产品质量安全检测中心的物资采购工作。期间，被告人徐明显利用职务上的便利，在采购相关物资过程中与供货商被告人刘结妹采用多开发票少送货的方式，共同贪污上述单位物资采购款人民币</w:t>
      </w:r>
      <w:r>
        <w:rPr>
          <w:rFonts w:hint="eastAsia"/>
          <w:sz w:val="30"/>
          <w:szCs w:val="30"/>
        </w:rPr>
        <w:t>516766</w:t>
      </w:r>
      <w:r>
        <w:rPr>
          <w:rFonts w:hint="eastAsia"/>
          <w:sz w:val="30"/>
          <w:szCs w:val="30"/>
        </w:rPr>
        <w:t>元。</w:t>
      </w:r>
    </w:p>
    <w:p w:rsidR="000F2BE5" w:rsidRDefault="000F2BE5">
      <w:pPr>
        <w:spacing w:line="500" w:lineRule="atLeast"/>
        <w:ind w:firstLine="600"/>
        <w:divId w:val="687604923"/>
        <w:rPr>
          <w:rFonts w:hint="eastAsia"/>
          <w:sz w:val="30"/>
          <w:szCs w:val="30"/>
        </w:rPr>
      </w:pPr>
      <w:r>
        <w:rPr>
          <w:rFonts w:hint="eastAsia"/>
          <w:sz w:val="30"/>
          <w:szCs w:val="30"/>
        </w:rPr>
        <w:t>二、受贿、行贿事实</w:t>
      </w:r>
    </w:p>
    <w:p w:rsidR="000F2BE5" w:rsidRDefault="000F2BE5">
      <w:pPr>
        <w:spacing w:line="500" w:lineRule="atLeast"/>
        <w:ind w:firstLine="600"/>
        <w:divId w:val="269436806"/>
        <w:rPr>
          <w:rFonts w:hint="eastAsia"/>
          <w:sz w:val="30"/>
          <w:szCs w:val="30"/>
        </w:rPr>
      </w:pP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月，被告人徐明显在负责上述单位物资采购工作期间，另收受被告人刘结妹回扣款人民币</w:t>
      </w:r>
      <w:r>
        <w:rPr>
          <w:rFonts w:hint="eastAsia"/>
          <w:sz w:val="30"/>
          <w:szCs w:val="30"/>
        </w:rPr>
        <w:t>128554</w:t>
      </w:r>
      <w:r>
        <w:rPr>
          <w:rFonts w:hint="eastAsia"/>
          <w:sz w:val="30"/>
          <w:szCs w:val="30"/>
        </w:rPr>
        <w:t>元。</w:t>
      </w:r>
    </w:p>
    <w:p w:rsidR="000F2BE5" w:rsidRDefault="000F2BE5">
      <w:pPr>
        <w:spacing w:line="500" w:lineRule="atLeast"/>
        <w:ind w:firstLine="600"/>
        <w:divId w:val="1841652204"/>
        <w:rPr>
          <w:rFonts w:hint="eastAsia"/>
          <w:sz w:val="30"/>
          <w:szCs w:val="30"/>
        </w:rPr>
      </w:pPr>
      <w:r>
        <w:rPr>
          <w:rFonts w:hint="eastAsia"/>
          <w:sz w:val="30"/>
          <w:szCs w:val="30"/>
        </w:rPr>
        <w:t>三、玩忽职守事实</w:t>
      </w:r>
    </w:p>
    <w:p w:rsidR="000F2BE5" w:rsidRDefault="000F2BE5">
      <w:pPr>
        <w:spacing w:line="500" w:lineRule="atLeast"/>
        <w:ind w:firstLine="600"/>
        <w:divId w:val="1080564149"/>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月，禅城区行政机构改革后，被告人徐明显因对工作岗位调整不满，故意拖延移交</w:t>
      </w:r>
      <w:r>
        <w:rPr>
          <w:rFonts w:hint="eastAsia"/>
          <w:sz w:val="30"/>
          <w:szCs w:val="30"/>
        </w:rPr>
        <w:t>140</w:t>
      </w:r>
      <w:r>
        <w:rPr>
          <w:rFonts w:hint="eastAsia"/>
          <w:sz w:val="30"/>
          <w:szCs w:val="30"/>
        </w:rPr>
        <w:t>盒价值人民币</w:t>
      </w:r>
      <w:r>
        <w:rPr>
          <w:rFonts w:hint="eastAsia"/>
          <w:sz w:val="30"/>
          <w:szCs w:val="30"/>
        </w:rPr>
        <w:t>126000</w:t>
      </w:r>
      <w:r>
        <w:rPr>
          <w:rFonts w:hint="eastAsia"/>
          <w:sz w:val="30"/>
          <w:szCs w:val="30"/>
        </w:rPr>
        <w:t>元的瘦肉精检测卡和</w:t>
      </w:r>
      <w:r>
        <w:rPr>
          <w:rFonts w:hint="eastAsia"/>
          <w:sz w:val="30"/>
          <w:szCs w:val="30"/>
        </w:rPr>
        <w:t>3</w:t>
      </w:r>
      <w:r>
        <w:rPr>
          <w:rFonts w:hint="eastAsia"/>
          <w:sz w:val="30"/>
          <w:szCs w:val="30"/>
        </w:rPr>
        <w:t>盒价值人民币</w:t>
      </w:r>
      <w:r>
        <w:rPr>
          <w:rFonts w:hint="eastAsia"/>
          <w:sz w:val="30"/>
          <w:szCs w:val="30"/>
        </w:rPr>
        <w:t>7500</w:t>
      </w:r>
      <w:r>
        <w:rPr>
          <w:rFonts w:hint="eastAsia"/>
          <w:sz w:val="30"/>
          <w:szCs w:val="30"/>
        </w:rPr>
        <w:t>元的盐酸克伦特罗试剂盒，致该批检测物资过期失效。被告人徐明显在工作岗位调整后，为掩盖其贪污行为及应付检查，将另一批价值人民币</w:t>
      </w:r>
      <w:r>
        <w:rPr>
          <w:rFonts w:hint="eastAsia"/>
          <w:sz w:val="30"/>
          <w:szCs w:val="30"/>
        </w:rPr>
        <w:t>215535</w:t>
      </w:r>
      <w:r>
        <w:rPr>
          <w:rFonts w:hint="eastAsia"/>
          <w:sz w:val="30"/>
          <w:szCs w:val="30"/>
        </w:rPr>
        <w:t>元的检测用品存放在其办公室，导致该批检测用品过期失效。</w:t>
      </w:r>
    </w:p>
    <w:p w:rsidR="000F2BE5" w:rsidRDefault="000F2BE5">
      <w:pPr>
        <w:spacing w:line="500" w:lineRule="atLeast"/>
        <w:ind w:firstLine="600"/>
        <w:divId w:val="136625554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日，中共禅城区纪委约谈被告人徐明显。约谈期间，被告人徐明显主动交代了上述犯罪事实。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日，广东省佛山市禅城区人民检察院对被告人徐明显立案侦查，并于同日采取刑事拘留措施。</w:t>
      </w:r>
    </w:p>
    <w:p w:rsidR="000F2BE5" w:rsidRDefault="000F2BE5">
      <w:pPr>
        <w:spacing w:line="500" w:lineRule="atLeast"/>
        <w:ind w:firstLine="600"/>
        <w:divId w:val="273369177"/>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日，广东省佛山市禅城区人民检察院传唤被告人刘结妹到该院接受讯问，次日对其采取刑事拘留措施。</w:t>
      </w:r>
    </w:p>
    <w:p w:rsidR="000F2BE5" w:rsidRDefault="000F2BE5">
      <w:pPr>
        <w:spacing w:line="500" w:lineRule="atLeast"/>
        <w:ind w:firstLine="600"/>
        <w:divId w:val="521093528"/>
        <w:rPr>
          <w:rFonts w:hint="eastAsia"/>
          <w:sz w:val="30"/>
          <w:szCs w:val="30"/>
        </w:rPr>
      </w:pPr>
      <w:r>
        <w:rPr>
          <w:rFonts w:hint="eastAsia"/>
          <w:sz w:val="30"/>
          <w:szCs w:val="30"/>
        </w:rPr>
        <w:t>另查明，被告人刘结妹在侦查羁押期间，通过广东省佛山市禅城区人民检察院监所检察科举报他人的犯罪线索，经查属实。</w:t>
      </w:r>
    </w:p>
    <w:p w:rsidR="000F2BE5" w:rsidRDefault="000F2BE5">
      <w:pPr>
        <w:spacing w:line="500" w:lineRule="atLeast"/>
        <w:ind w:firstLine="600"/>
        <w:divId w:val="1889219436"/>
        <w:rPr>
          <w:rFonts w:hint="eastAsia"/>
          <w:sz w:val="30"/>
          <w:szCs w:val="30"/>
        </w:rPr>
      </w:pPr>
      <w:r>
        <w:rPr>
          <w:rFonts w:hint="eastAsia"/>
          <w:sz w:val="30"/>
          <w:szCs w:val="30"/>
        </w:rPr>
        <w:t>原一审判决认定上述事实的证据有证人侯某、邓某、林某甲、高某、梁某、田某、伍某、彭某、艾某甲、艾某乙、朱某、王某、杨某、林某乙的证言，企业注册基本资料，公务员主体人事资料，抓获经过，搜查笔录及扣押物品清单、物证照片，广东省人民检察院笔迹检验鉴定书，禅城区农产品质量安全监督检测中心关于本案被扣押物品价值证明，禅城区政务监察和审计局出具的说明及相关采购发票、付款凭证、银行账户流水清单，刘结妹笔记本、账本复印件，审讯现场监控录像资料，户籍材料，广东省佛山市禅城区人民检察院出具的关于刘结妹立功情况的说明，被告人徐明显、刘结妹的供述等。原审被告人徐明显、刘结妹在原审开庭审理过程中亦均对上述事实无异议。</w:t>
      </w:r>
    </w:p>
    <w:p w:rsidR="000F2BE5" w:rsidRDefault="000F2BE5">
      <w:pPr>
        <w:spacing w:line="500" w:lineRule="atLeast"/>
        <w:ind w:firstLine="600"/>
        <w:divId w:val="1477529349"/>
        <w:rPr>
          <w:rFonts w:hint="eastAsia"/>
          <w:sz w:val="30"/>
          <w:szCs w:val="30"/>
        </w:rPr>
      </w:pPr>
      <w:r>
        <w:rPr>
          <w:rFonts w:hint="eastAsia"/>
          <w:sz w:val="30"/>
          <w:szCs w:val="30"/>
        </w:rPr>
        <w:t>原一审法院认为，被告人徐明显、刘结妹利用徐明显身为国家工作人员且经办农产品质量安全检测物资的采购工作这一职务上的便利，共同将公共财物人民币</w:t>
      </w:r>
      <w:r>
        <w:rPr>
          <w:rFonts w:hint="eastAsia"/>
          <w:sz w:val="30"/>
          <w:szCs w:val="30"/>
        </w:rPr>
        <w:t>516766</w:t>
      </w:r>
      <w:r>
        <w:rPr>
          <w:rFonts w:hint="eastAsia"/>
          <w:sz w:val="30"/>
          <w:szCs w:val="30"/>
        </w:rPr>
        <w:t>元占为己有，其行为均已构成贪污罪。被告人徐明显在经济往来中，违反国家规定收受回扣款共人民币</w:t>
      </w:r>
      <w:r>
        <w:rPr>
          <w:rFonts w:hint="eastAsia"/>
          <w:sz w:val="30"/>
          <w:szCs w:val="30"/>
        </w:rPr>
        <w:t>128554</w:t>
      </w:r>
      <w:r>
        <w:rPr>
          <w:rFonts w:hint="eastAsia"/>
          <w:sz w:val="30"/>
          <w:szCs w:val="30"/>
        </w:rPr>
        <w:t>元归个人所有，其行为又构成受贿罪。被告人徐明显身为国家机关工作人员，玩忽职守，致使公共财产遭受重大损失，数额达人民币</w:t>
      </w:r>
      <w:r>
        <w:rPr>
          <w:rFonts w:hint="eastAsia"/>
          <w:sz w:val="30"/>
          <w:szCs w:val="30"/>
        </w:rPr>
        <w:t>349035</w:t>
      </w:r>
      <w:r>
        <w:rPr>
          <w:rFonts w:hint="eastAsia"/>
          <w:sz w:val="30"/>
          <w:szCs w:val="30"/>
        </w:rPr>
        <w:t>元，其行为又构成玩忽职守罪。被告人刘结妹在经济往来中，给予国家工作人员回扣款共人民币</w:t>
      </w:r>
      <w:r>
        <w:rPr>
          <w:rFonts w:hint="eastAsia"/>
          <w:sz w:val="30"/>
          <w:szCs w:val="30"/>
        </w:rPr>
        <w:t>128554</w:t>
      </w:r>
      <w:r>
        <w:rPr>
          <w:rFonts w:hint="eastAsia"/>
          <w:sz w:val="30"/>
          <w:szCs w:val="30"/>
        </w:rPr>
        <w:t>元，其行为又构成行贿罪。被告人徐明显、刘结妹在判决宣告以前一人犯数罪，依法应当数罪并罚。被告人徐明显在共同贪污犯罪中起主要作用，是主犯，依法应当按照其所参与的全部犯罪处罚；被告人刘结妹在共同贪污犯罪中起次要作用，是从犯，依法应当减轻处罚。被告人徐明显主动到案，并能如实交代犯罪事实，是自首，依法可以减轻处罚。被告人刘结妹检举揭发他人犯罪行为，经查证属实，具有立功表现，依法可以减轻处罚。鉴于被告人刘结妹在共同犯罪中属从犯、归案后又有立功表现，可以适用缓刑。依照《中华人民共和国刑法》第三百八十二条第一、三款，第三百八十三条，第三百八十五条第二款，第三百八十六条，第三百八十九条第二款，第三百九十条第一款，第三百九十七条第一款，第六十九条，第六十七条第一、三款，第六十八条，第二十六条，第</w:t>
      </w:r>
      <w:r>
        <w:rPr>
          <w:rFonts w:hint="eastAsia"/>
          <w:sz w:val="30"/>
          <w:szCs w:val="30"/>
        </w:rPr>
        <w:t>二十七条，第七十二条第一款，第七十三条第二、三款以及《最高人民法院关于处理自首和立功具体应用法律若干问题的解释》第五条的规定，广东省佛山市禅城区人民法院于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2014</w:t>
      </w:r>
      <w:r>
        <w:rPr>
          <w:rFonts w:hint="eastAsia"/>
          <w:sz w:val="30"/>
          <w:szCs w:val="30"/>
        </w:rPr>
        <w:t>）佛城法刑初字第</w:t>
      </w:r>
      <w:r>
        <w:rPr>
          <w:rFonts w:hint="eastAsia"/>
          <w:sz w:val="30"/>
          <w:szCs w:val="30"/>
        </w:rPr>
        <w:t>58</w:t>
      </w:r>
      <w:r>
        <w:rPr>
          <w:rFonts w:hint="eastAsia"/>
          <w:sz w:val="30"/>
          <w:szCs w:val="30"/>
        </w:rPr>
        <w:t>号刑事判决：</w:t>
      </w:r>
    </w:p>
    <w:p w:rsidR="000F2BE5" w:rsidRDefault="000F2BE5">
      <w:pPr>
        <w:spacing w:line="500" w:lineRule="atLeast"/>
        <w:ind w:firstLine="600"/>
        <w:divId w:val="319384751"/>
        <w:rPr>
          <w:rFonts w:hint="eastAsia"/>
          <w:sz w:val="30"/>
          <w:szCs w:val="30"/>
        </w:rPr>
      </w:pPr>
      <w:r>
        <w:rPr>
          <w:rFonts w:hint="eastAsia"/>
          <w:sz w:val="30"/>
          <w:szCs w:val="30"/>
        </w:rPr>
        <w:t>一、被告人徐明显犯贪污罪，判处有期徒刑七年；犯受贿罪，判处有期徒刑五年；犯玩忽职守罪，判处有期徒刑二年；决定执行有期徒刑八年。</w:t>
      </w:r>
    </w:p>
    <w:p w:rsidR="000F2BE5" w:rsidRDefault="000F2BE5">
      <w:pPr>
        <w:spacing w:line="500" w:lineRule="atLeast"/>
        <w:ind w:firstLine="600"/>
        <w:divId w:val="336736167"/>
        <w:rPr>
          <w:rFonts w:hint="eastAsia"/>
          <w:sz w:val="30"/>
          <w:szCs w:val="30"/>
        </w:rPr>
      </w:pPr>
      <w:r>
        <w:rPr>
          <w:rFonts w:hint="eastAsia"/>
          <w:sz w:val="30"/>
          <w:szCs w:val="30"/>
        </w:rPr>
        <w:t>二、被告人刘结妹犯贪污罪，判处有期徒刑二年六个月；犯行贿罪，判处有期徒刑一年六个月；决定执行有期徒刑三年，缓刑五年。</w:t>
      </w:r>
    </w:p>
    <w:p w:rsidR="000F2BE5" w:rsidRDefault="000F2BE5">
      <w:pPr>
        <w:spacing w:line="500" w:lineRule="atLeast"/>
        <w:ind w:firstLine="600"/>
        <w:divId w:val="519465765"/>
        <w:rPr>
          <w:rFonts w:hint="eastAsia"/>
          <w:sz w:val="30"/>
          <w:szCs w:val="30"/>
        </w:rPr>
      </w:pPr>
      <w:r>
        <w:rPr>
          <w:rFonts w:hint="eastAsia"/>
          <w:sz w:val="30"/>
          <w:szCs w:val="30"/>
        </w:rPr>
        <w:t>被告人徐明显对原一审判决不服，向本院提起上诉。</w:t>
      </w:r>
    </w:p>
    <w:p w:rsidR="000F2BE5" w:rsidRDefault="000F2BE5">
      <w:pPr>
        <w:spacing w:line="500" w:lineRule="atLeast"/>
        <w:ind w:firstLine="600"/>
        <w:divId w:val="387648643"/>
        <w:rPr>
          <w:rFonts w:hint="eastAsia"/>
          <w:sz w:val="30"/>
          <w:szCs w:val="30"/>
        </w:rPr>
      </w:pPr>
      <w:r>
        <w:rPr>
          <w:rFonts w:hint="eastAsia"/>
          <w:sz w:val="30"/>
          <w:szCs w:val="30"/>
        </w:rPr>
        <w:t>本院二审对原一审查明的事实予以确认。</w:t>
      </w:r>
    </w:p>
    <w:p w:rsidR="000F2BE5" w:rsidRDefault="000F2BE5">
      <w:pPr>
        <w:spacing w:line="500" w:lineRule="atLeast"/>
        <w:ind w:firstLine="600"/>
        <w:divId w:val="410658834"/>
        <w:rPr>
          <w:rFonts w:hint="eastAsia"/>
          <w:sz w:val="30"/>
          <w:szCs w:val="30"/>
        </w:rPr>
      </w:pPr>
      <w:r>
        <w:rPr>
          <w:rFonts w:hint="eastAsia"/>
          <w:sz w:val="30"/>
          <w:szCs w:val="30"/>
        </w:rPr>
        <w:t>本院二审另查明，中共佛山市禅城区纪律检查委员会于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日约谈徐明显之前，已掌握徐明显玩忽职守、受贿方面的犯罪线索。上诉人徐明显在二审期间检举揭发他人犯罪行为，经查不属实。</w:t>
      </w:r>
    </w:p>
    <w:p w:rsidR="000F2BE5" w:rsidRDefault="000F2BE5">
      <w:pPr>
        <w:spacing w:line="500" w:lineRule="atLeast"/>
        <w:ind w:firstLine="600"/>
        <w:divId w:val="1216045407"/>
        <w:rPr>
          <w:rFonts w:hint="eastAsia"/>
          <w:sz w:val="30"/>
          <w:szCs w:val="30"/>
        </w:rPr>
      </w:pPr>
      <w:r>
        <w:rPr>
          <w:rFonts w:hint="eastAsia"/>
          <w:sz w:val="30"/>
          <w:szCs w:val="30"/>
        </w:rPr>
        <w:t>本院二审认定上述事实的证据有：</w:t>
      </w:r>
    </w:p>
    <w:p w:rsidR="000F2BE5" w:rsidRDefault="000F2BE5">
      <w:pPr>
        <w:spacing w:line="500" w:lineRule="atLeast"/>
        <w:ind w:firstLine="600"/>
        <w:divId w:val="206571056"/>
        <w:rPr>
          <w:rFonts w:hint="eastAsia"/>
          <w:sz w:val="30"/>
          <w:szCs w:val="30"/>
        </w:rPr>
      </w:pPr>
      <w:r>
        <w:rPr>
          <w:rFonts w:hint="eastAsia"/>
          <w:sz w:val="30"/>
          <w:szCs w:val="30"/>
        </w:rPr>
        <w:t>1.</w:t>
      </w:r>
      <w:r>
        <w:rPr>
          <w:rFonts w:hint="eastAsia"/>
          <w:sz w:val="30"/>
          <w:szCs w:val="30"/>
        </w:rPr>
        <w:t>中共佛山市禅城区纪律检查委员会的《复函》一份，于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日出具。证实：禅城区纪律检查委员会于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日约谈徐明显之前，已掌握徐明显不认真履行职务，致使</w:t>
      </w:r>
      <w:r>
        <w:rPr>
          <w:rFonts w:hint="eastAsia"/>
          <w:sz w:val="30"/>
          <w:szCs w:val="30"/>
        </w:rPr>
        <w:t>140</w:t>
      </w:r>
      <w:r>
        <w:rPr>
          <w:rFonts w:hint="eastAsia"/>
          <w:sz w:val="30"/>
          <w:szCs w:val="30"/>
        </w:rPr>
        <w:t>盒检测卡过期，造成经济损失</w:t>
      </w:r>
      <w:r>
        <w:rPr>
          <w:rFonts w:hint="eastAsia"/>
          <w:sz w:val="30"/>
          <w:szCs w:val="30"/>
        </w:rPr>
        <w:t>12.6</w:t>
      </w:r>
      <w:r>
        <w:rPr>
          <w:rFonts w:hint="eastAsia"/>
          <w:sz w:val="30"/>
          <w:szCs w:val="30"/>
        </w:rPr>
        <w:t>万元；收受刘结妹给予的回扣款等行为。在纪律检查委员会谈话过程中，徐明显除了如实交代了上述事实外，还主动如实交代了其伙同刘结妹以虚开发票的方式贪污单位物资采购款的犯罪事实。</w:t>
      </w:r>
    </w:p>
    <w:p w:rsidR="000F2BE5" w:rsidRDefault="000F2BE5">
      <w:pPr>
        <w:spacing w:line="500" w:lineRule="atLeast"/>
        <w:ind w:firstLine="600"/>
        <w:divId w:val="1879126238"/>
        <w:rPr>
          <w:rFonts w:hint="eastAsia"/>
          <w:sz w:val="30"/>
          <w:szCs w:val="30"/>
        </w:rPr>
      </w:pPr>
      <w:r>
        <w:rPr>
          <w:rFonts w:hint="eastAsia"/>
          <w:sz w:val="30"/>
          <w:szCs w:val="30"/>
        </w:rPr>
        <w:t>2.</w:t>
      </w:r>
      <w:r>
        <w:rPr>
          <w:rFonts w:hint="eastAsia"/>
          <w:sz w:val="30"/>
          <w:szCs w:val="30"/>
        </w:rPr>
        <w:t>广东省佛山市公安局高明分局出具的《关于移交黄海鹏犯罪线索的复函》、广东省佛山市公安局禅城分局巡警大队出具的《情况说明》一份、广东省佛山市公安局特警支队出具的《情况说明》，证实徐明显所检举事项均不能成立。</w:t>
      </w:r>
    </w:p>
    <w:p w:rsidR="000F2BE5" w:rsidRDefault="000F2BE5">
      <w:pPr>
        <w:spacing w:line="500" w:lineRule="atLeast"/>
        <w:ind w:firstLine="600"/>
        <w:divId w:val="1146967074"/>
        <w:rPr>
          <w:rFonts w:hint="eastAsia"/>
          <w:sz w:val="30"/>
          <w:szCs w:val="30"/>
        </w:rPr>
      </w:pPr>
      <w:r>
        <w:rPr>
          <w:rFonts w:hint="eastAsia"/>
          <w:sz w:val="30"/>
          <w:szCs w:val="30"/>
        </w:rPr>
        <w:t>本院二审认为，上诉人徐明显、原审被告人刘结妹利用上诉人徐明显的国家工作人员职务上的便利，共同侵吞公共财物人民币</w:t>
      </w:r>
      <w:r>
        <w:rPr>
          <w:rFonts w:hint="eastAsia"/>
          <w:sz w:val="30"/>
          <w:szCs w:val="30"/>
        </w:rPr>
        <w:t>516766</w:t>
      </w:r>
      <w:r>
        <w:rPr>
          <w:rFonts w:hint="eastAsia"/>
          <w:sz w:val="30"/>
          <w:szCs w:val="30"/>
        </w:rPr>
        <w:t>元，其行为均已构成贪污罪。上诉人徐明显身为国家工作人员，在经济往来中，违反国家规定，收受回扣款共人民币</w:t>
      </w:r>
      <w:r>
        <w:rPr>
          <w:rFonts w:hint="eastAsia"/>
          <w:sz w:val="30"/>
          <w:szCs w:val="30"/>
        </w:rPr>
        <w:t>128554</w:t>
      </w:r>
      <w:r>
        <w:rPr>
          <w:rFonts w:hint="eastAsia"/>
          <w:sz w:val="30"/>
          <w:szCs w:val="30"/>
        </w:rPr>
        <w:t>元，归个人所有，其行为构成受贿罪。上诉人徐明显身为国家工作人员，玩忽职守，致使公共财产遭受重大损失，数额达人民币</w:t>
      </w:r>
      <w:r>
        <w:rPr>
          <w:rFonts w:hint="eastAsia"/>
          <w:sz w:val="30"/>
          <w:szCs w:val="30"/>
        </w:rPr>
        <w:t>349035</w:t>
      </w:r>
      <w:r>
        <w:rPr>
          <w:rFonts w:hint="eastAsia"/>
          <w:sz w:val="30"/>
          <w:szCs w:val="30"/>
        </w:rPr>
        <w:t>元，其行为又构成玩忽职守罪。原审被告人刘结妹在经济往来中，违反国家规定，给予国家工作人员回扣款共人民币</w:t>
      </w:r>
      <w:r>
        <w:rPr>
          <w:rFonts w:hint="eastAsia"/>
          <w:sz w:val="30"/>
          <w:szCs w:val="30"/>
        </w:rPr>
        <w:t>128554</w:t>
      </w:r>
      <w:r>
        <w:rPr>
          <w:rFonts w:hint="eastAsia"/>
          <w:sz w:val="30"/>
          <w:szCs w:val="30"/>
        </w:rPr>
        <w:t>元，以行贿罪论处。上诉人徐明显、原审被告人刘结妹在判决宣告以前均犯数罪，依法应当数罪并罚。上诉人徐明显在共同贪污犯罪中起主要作用，是主犯，依法应当按照其所参与的全部犯罪处罚；原审被告人刘结妹在共同贪污犯罪中起次要作用，是从犯，可依法减轻处罚。上诉人徐明显如实交代办案机关尚未掌握的贪污、玩忽职守的犯罪事实，是自首，依法可以对其贪污罪、玩忽职守罪从轻或减轻处罚。原审被告人刘结妹检举揭发他人犯罪行为，经查证属实，具有立功表现，依法可以减轻处罚。原一审判决认定上诉人徐明显犯贪污罪、受贿罪、玩忽职守罪，原审被告人刘结妹犯行贿罪、贪污罪的事实清楚，证据确实充分，定罪准确，审判程序合法。依照《中华人民共和国刑事诉讼法》第二百二十五条第一款第（二）项、第二百二十六条第</w:t>
      </w:r>
      <w:r>
        <w:rPr>
          <w:rFonts w:hint="eastAsia"/>
          <w:sz w:val="30"/>
          <w:szCs w:val="30"/>
        </w:rPr>
        <w:t>一款的规定，本院于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2014</w:t>
      </w:r>
      <w:r>
        <w:rPr>
          <w:rFonts w:hint="eastAsia"/>
          <w:sz w:val="30"/>
          <w:szCs w:val="30"/>
        </w:rPr>
        <w:t>）佛中法刑二终字第</w:t>
      </w:r>
      <w:r>
        <w:rPr>
          <w:rFonts w:hint="eastAsia"/>
          <w:sz w:val="30"/>
          <w:szCs w:val="30"/>
        </w:rPr>
        <w:t>109</w:t>
      </w:r>
      <w:r>
        <w:rPr>
          <w:rFonts w:hint="eastAsia"/>
          <w:sz w:val="30"/>
          <w:szCs w:val="30"/>
        </w:rPr>
        <w:t>号刑事裁定：驳回上诉，维持原判。</w:t>
      </w:r>
    </w:p>
    <w:p w:rsidR="000F2BE5" w:rsidRDefault="000F2BE5">
      <w:pPr>
        <w:spacing w:line="500" w:lineRule="atLeast"/>
        <w:ind w:firstLine="600"/>
        <w:divId w:val="1246767736"/>
        <w:rPr>
          <w:rFonts w:hint="eastAsia"/>
          <w:sz w:val="30"/>
          <w:szCs w:val="30"/>
        </w:rPr>
      </w:pPr>
      <w:r>
        <w:rPr>
          <w:rFonts w:hint="eastAsia"/>
          <w:sz w:val="30"/>
          <w:szCs w:val="30"/>
        </w:rPr>
        <w:t>再审期间，原审上诉人徐明显认为受贿罪是其主动向办案机关交代的，应认定为自首。原审上诉人徐明显的辩护人认为徐明显与刘结妹的行为属于商业贿赂行为而不是贪污行为，刘结妹的单位虚开发票没有交易的行为可能构成诈骗。</w:t>
      </w:r>
    </w:p>
    <w:p w:rsidR="000F2BE5" w:rsidRDefault="000F2BE5">
      <w:pPr>
        <w:spacing w:line="500" w:lineRule="atLeast"/>
        <w:ind w:firstLine="600"/>
        <w:divId w:val="1258060385"/>
        <w:rPr>
          <w:rFonts w:hint="eastAsia"/>
          <w:sz w:val="30"/>
          <w:szCs w:val="30"/>
        </w:rPr>
      </w:pPr>
      <w:r>
        <w:rPr>
          <w:rFonts w:hint="eastAsia"/>
          <w:sz w:val="30"/>
          <w:szCs w:val="30"/>
        </w:rPr>
        <w:t>原审被告人刘结妹对原一、二审认定的事实没有意见。原审被告人刘结妹的辩护人认为原一、二审对刘结妹的量刑正确。</w:t>
      </w:r>
    </w:p>
    <w:p w:rsidR="000F2BE5" w:rsidRDefault="000F2BE5">
      <w:pPr>
        <w:spacing w:line="500" w:lineRule="atLeast"/>
        <w:ind w:firstLine="600"/>
        <w:divId w:val="42290567"/>
        <w:rPr>
          <w:rFonts w:hint="eastAsia"/>
          <w:sz w:val="30"/>
          <w:szCs w:val="30"/>
        </w:rPr>
      </w:pPr>
      <w:r>
        <w:rPr>
          <w:rFonts w:hint="eastAsia"/>
          <w:sz w:val="30"/>
          <w:szCs w:val="30"/>
        </w:rPr>
        <w:t>再审出庭检察员意见：一、原审判决认定的犯罪事实清楚，证据确实充分；二、原审判决认定原审上诉人徐明显构成玩忽职守罪，定性有误，应为滥用职权罪；三、原审判决认定原审上诉人徐明显的受贿罪构成自首并因此减轻处罚有误，对徐明显的量刑畸轻；四、原审判决对原审被告人刘结妹的量刑适当。</w:t>
      </w:r>
    </w:p>
    <w:p w:rsidR="000F2BE5" w:rsidRDefault="000F2BE5">
      <w:pPr>
        <w:spacing w:line="500" w:lineRule="atLeast"/>
        <w:ind w:firstLine="600"/>
        <w:divId w:val="1529415864"/>
        <w:rPr>
          <w:rFonts w:hint="eastAsia"/>
          <w:sz w:val="30"/>
          <w:szCs w:val="30"/>
        </w:rPr>
      </w:pPr>
      <w:r>
        <w:rPr>
          <w:rFonts w:hint="eastAsia"/>
          <w:sz w:val="30"/>
          <w:szCs w:val="30"/>
        </w:rPr>
        <w:t>经再审查明：</w:t>
      </w:r>
    </w:p>
    <w:p w:rsidR="000F2BE5" w:rsidRDefault="000F2BE5">
      <w:pPr>
        <w:spacing w:line="500" w:lineRule="atLeast"/>
        <w:ind w:firstLine="600"/>
        <w:divId w:val="289436048"/>
        <w:rPr>
          <w:rFonts w:hint="eastAsia"/>
          <w:sz w:val="30"/>
          <w:szCs w:val="30"/>
        </w:rPr>
      </w:pPr>
      <w:r>
        <w:rPr>
          <w:rFonts w:hint="eastAsia"/>
          <w:sz w:val="30"/>
          <w:szCs w:val="30"/>
        </w:rPr>
        <w:t>一、贪污事实</w:t>
      </w:r>
    </w:p>
    <w:p w:rsidR="000F2BE5" w:rsidRDefault="000F2BE5">
      <w:pPr>
        <w:spacing w:line="500" w:lineRule="atLeast"/>
        <w:ind w:firstLine="600"/>
        <w:divId w:val="1173375669"/>
        <w:rPr>
          <w:rFonts w:hint="eastAsia"/>
          <w:sz w:val="30"/>
          <w:szCs w:val="30"/>
        </w:rPr>
      </w:pPr>
      <w:r>
        <w:rPr>
          <w:rFonts w:hint="eastAsia"/>
          <w:sz w:val="30"/>
          <w:szCs w:val="30"/>
        </w:rPr>
        <w:t>原审上诉人徐明显系佛山市禅城区农业科学研究所原所长。</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原审上诉人徐明显负责佛山市禅城区农业局、禅城区农业局农业综合监督所和禅城区农产品质量安全检测中心的物资采购工作。期间，原审上诉人徐明显利用职务上的便利，在采购相关物资过程中与供货商原审被告人刘结妹采用多开发票少送货的方式，共同贪污上述单位物资采购款人民币</w:t>
      </w:r>
      <w:r>
        <w:rPr>
          <w:rFonts w:hint="eastAsia"/>
          <w:sz w:val="30"/>
          <w:szCs w:val="30"/>
        </w:rPr>
        <w:t>516766</w:t>
      </w:r>
      <w:r>
        <w:rPr>
          <w:rFonts w:hint="eastAsia"/>
          <w:sz w:val="30"/>
          <w:szCs w:val="30"/>
        </w:rPr>
        <w:t>元。</w:t>
      </w:r>
    </w:p>
    <w:p w:rsidR="000F2BE5" w:rsidRDefault="000F2BE5">
      <w:pPr>
        <w:spacing w:line="500" w:lineRule="atLeast"/>
        <w:ind w:firstLine="600"/>
        <w:divId w:val="755400132"/>
        <w:rPr>
          <w:rFonts w:hint="eastAsia"/>
          <w:sz w:val="30"/>
          <w:szCs w:val="30"/>
        </w:rPr>
      </w:pPr>
      <w:r>
        <w:rPr>
          <w:rFonts w:hint="eastAsia"/>
          <w:sz w:val="30"/>
          <w:szCs w:val="30"/>
        </w:rPr>
        <w:t>二、受贿、行贿事实</w:t>
      </w:r>
    </w:p>
    <w:p w:rsidR="000F2BE5" w:rsidRDefault="000F2BE5">
      <w:pPr>
        <w:spacing w:line="500" w:lineRule="atLeast"/>
        <w:ind w:firstLine="600"/>
        <w:divId w:val="36778078"/>
        <w:rPr>
          <w:rFonts w:hint="eastAsia"/>
          <w:sz w:val="30"/>
          <w:szCs w:val="30"/>
        </w:rPr>
      </w:pP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月，原审上诉人徐明显在负责上述单位物资采购工作期间，另收受原审被告人刘结妹回扣款人民币</w:t>
      </w:r>
      <w:r>
        <w:rPr>
          <w:rFonts w:hint="eastAsia"/>
          <w:sz w:val="30"/>
          <w:szCs w:val="30"/>
        </w:rPr>
        <w:t>128554</w:t>
      </w:r>
      <w:r>
        <w:rPr>
          <w:rFonts w:hint="eastAsia"/>
          <w:sz w:val="30"/>
          <w:szCs w:val="30"/>
        </w:rPr>
        <w:t>元。</w:t>
      </w:r>
    </w:p>
    <w:p w:rsidR="000F2BE5" w:rsidRDefault="000F2BE5">
      <w:pPr>
        <w:spacing w:line="500" w:lineRule="atLeast"/>
        <w:ind w:firstLine="600"/>
        <w:divId w:val="201014739"/>
        <w:rPr>
          <w:rFonts w:hint="eastAsia"/>
          <w:sz w:val="30"/>
          <w:szCs w:val="30"/>
        </w:rPr>
      </w:pPr>
      <w:r>
        <w:rPr>
          <w:rFonts w:hint="eastAsia"/>
          <w:sz w:val="30"/>
          <w:szCs w:val="30"/>
        </w:rPr>
        <w:t>三、滥用职权事实</w:t>
      </w:r>
    </w:p>
    <w:p w:rsidR="000F2BE5" w:rsidRDefault="000F2BE5">
      <w:pPr>
        <w:spacing w:line="500" w:lineRule="atLeast"/>
        <w:ind w:firstLine="600"/>
        <w:divId w:val="1422869810"/>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月，禅城区行政机构改革后，原审上诉人徐明显因对工作岗位调整不满，故意不移交</w:t>
      </w:r>
      <w:r>
        <w:rPr>
          <w:rFonts w:hint="eastAsia"/>
          <w:sz w:val="30"/>
          <w:szCs w:val="30"/>
        </w:rPr>
        <w:t>140</w:t>
      </w:r>
      <w:r>
        <w:rPr>
          <w:rFonts w:hint="eastAsia"/>
          <w:sz w:val="30"/>
          <w:szCs w:val="30"/>
        </w:rPr>
        <w:t>盒价值人民币</w:t>
      </w:r>
      <w:r>
        <w:rPr>
          <w:rFonts w:hint="eastAsia"/>
          <w:sz w:val="30"/>
          <w:szCs w:val="30"/>
        </w:rPr>
        <w:t>126000</w:t>
      </w:r>
      <w:r>
        <w:rPr>
          <w:rFonts w:hint="eastAsia"/>
          <w:sz w:val="30"/>
          <w:szCs w:val="30"/>
        </w:rPr>
        <w:t>元的瘦肉精检测卡和</w:t>
      </w:r>
      <w:r>
        <w:rPr>
          <w:rFonts w:hint="eastAsia"/>
          <w:sz w:val="30"/>
          <w:szCs w:val="30"/>
        </w:rPr>
        <w:t>3</w:t>
      </w:r>
      <w:r>
        <w:rPr>
          <w:rFonts w:hint="eastAsia"/>
          <w:sz w:val="30"/>
          <w:szCs w:val="30"/>
        </w:rPr>
        <w:t>盒价值人民币</w:t>
      </w:r>
      <w:r>
        <w:rPr>
          <w:rFonts w:hint="eastAsia"/>
          <w:sz w:val="30"/>
          <w:szCs w:val="30"/>
        </w:rPr>
        <w:t>7500</w:t>
      </w:r>
      <w:r>
        <w:rPr>
          <w:rFonts w:hint="eastAsia"/>
          <w:sz w:val="30"/>
          <w:szCs w:val="30"/>
        </w:rPr>
        <w:t>元的盐酸克伦特罗试剂盒，致该批检测物资过期失效。原审上诉人徐明显在被调查期间，还主动交代了其为掩盖自身贪污行为及应付检查，将另一批价值人民币</w:t>
      </w:r>
      <w:r>
        <w:rPr>
          <w:rFonts w:hint="eastAsia"/>
          <w:sz w:val="30"/>
          <w:szCs w:val="30"/>
        </w:rPr>
        <w:t>215535</w:t>
      </w:r>
      <w:r>
        <w:rPr>
          <w:rFonts w:hint="eastAsia"/>
          <w:sz w:val="30"/>
          <w:szCs w:val="30"/>
        </w:rPr>
        <w:t>元的检测用品存放在其办公室，导致该批检测用品过期失效。</w:t>
      </w:r>
    </w:p>
    <w:p w:rsidR="000F2BE5" w:rsidRDefault="000F2BE5">
      <w:pPr>
        <w:spacing w:line="500" w:lineRule="atLeast"/>
        <w:ind w:firstLine="600"/>
        <w:divId w:val="705640286"/>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日，禅城区纪委约谈原审上诉人徐明显。约谈期间，原审上诉人徐明显主动交代了上述犯罪事实。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日，广东省佛山市禅城区人民检察院对原审上诉人徐明显立案侦查，并于同日采取刑事拘留措施。</w:t>
      </w:r>
    </w:p>
    <w:p w:rsidR="000F2BE5" w:rsidRDefault="000F2BE5">
      <w:pPr>
        <w:spacing w:line="500" w:lineRule="atLeast"/>
        <w:ind w:firstLine="600"/>
        <w:divId w:val="544562010"/>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日，广东省佛山市禅城区人民检察院传唤原审被告人刘结妹到该院接受讯问，次日对其采取刑事拘留措施。</w:t>
      </w:r>
    </w:p>
    <w:p w:rsidR="000F2BE5" w:rsidRDefault="000F2BE5">
      <w:pPr>
        <w:spacing w:line="500" w:lineRule="atLeast"/>
        <w:ind w:firstLine="600"/>
        <w:divId w:val="575477989"/>
        <w:rPr>
          <w:rFonts w:hint="eastAsia"/>
          <w:sz w:val="30"/>
          <w:szCs w:val="30"/>
        </w:rPr>
      </w:pPr>
      <w:r>
        <w:rPr>
          <w:rFonts w:hint="eastAsia"/>
          <w:sz w:val="30"/>
          <w:szCs w:val="30"/>
        </w:rPr>
        <w:t>原审被告人刘结妹在侦查羁押期间，通过广东省佛山市禅城区人民检察院监所检察科举报他人涉嫌犯罪的线索，经查证属实。</w:t>
      </w:r>
    </w:p>
    <w:p w:rsidR="000F2BE5" w:rsidRDefault="000F2BE5">
      <w:pPr>
        <w:spacing w:line="500" w:lineRule="atLeast"/>
        <w:ind w:firstLine="600"/>
        <w:divId w:val="210043802"/>
        <w:rPr>
          <w:rFonts w:hint="eastAsia"/>
          <w:sz w:val="30"/>
          <w:szCs w:val="30"/>
        </w:rPr>
      </w:pPr>
      <w:r>
        <w:rPr>
          <w:rFonts w:hint="eastAsia"/>
          <w:sz w:val="30"/>
          <w:szCs w:val="30"/>
        </w:rPr>
        <w:t>中共佛山市禅城区纪委于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日约谈徐明显之前，已掌握徐明显滥用职权、受贿方面的犯罪线索。徐明显在二审期间检举揭发他人犯罪行为，经查不属实。</w:t>
      </w:r>
    </w:p>
    <w:p w:rsidR="000F2BE5" w:rsidRDefault="000F2BE5">
      <w:pPr>
        <w:spacing w:line="500" w:lineRule="atLeast"/>
        <w:ind w:firstLine="600"/>
        <w:divId w:val="995497006"/>
        <w:rPr>
          <w:rFonts w:hint="eastAsia"/>
          <w:sz w:val="30"/>
          <w:szCs w:val="30"/>
        </w:rPr>
      </w:pPr>
      <w:r>
        <w:rPr>
          <w:rFonts w:hint="eastAsia"/>
          <w:sz w:val="30"/>
          <w:szCs w:val="30"/>
        </w:rPr>
        <w:t>对于原审上诉人徐明显提出的其主动向办案机关交代受贿事实、受贿罪应认定为自首的意见，经查，中共佛山市禅城区纪委于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约谈徐明显之前，已掌握徐明显受贿方面的犯罪线索，根据《最高人民法院、最高人民检察院关于办理职务犯罪案件认定自首、立功等量刑情节若干问题的意见》第一条第三款的规定：“没有自动投案，在办案机关调查谈话、讯问、采取调查措施或者强制措施期间，犯罪分子如实交代办案机关掌握的线索所针对的事实的，不能认定为自首。”因此，原审上诉人徐明显的该项意见不成立，本院不予采纳。</w:t>
      </w:r>
    </w:p>
    <w:p w:rsidR="000F2BE5" w:rsidRDefault="000F2BE5">
      <w:pPr>
        <w:spacing w:line="500" w:lineRule="atLeast"/>
        <w:ind w:firstLine="600"/>
        <w:divId w:val="721448096"/>
        <w:rPr>
          <w:rFonts w:hint="eastAsia"/>
          <w:sz w:val="30"/>
          <w:szCs w:val="30"/>
        </w:rPr>
      </w:pPr>
      <w:r>
        <w:rPr>
          <w:rFonts w:hint="eastAsia"/>
          <w:sz w:val="30"/>
          <w:szCs w:val="30"/>
        </w:rPr>
        <w:t>对于原审上诉人徐明显的辩护人提出的徐明显与刘结妹的行为属于商业贿赂行为而不是贪污行为，刘结妹的单位虚开发票没有交易的行为可能构成诈骗的意见，经查，原审上诉人徐明显、原审被告人刘结妹利用徐明显的国家工作人员职务上的便利，共同侵吞公共财物人民币</w:t>
      </w:r>
      <w:r>
        <w:rPr>
          <w:rFonts w:hint="eastAsia"/>
          <w:sz w:val="30"/>
          <w:szCs w:val="30"/>
        </w:rPr>
        <w:t>516766</w:t>
      </w:r>
      <w:r>
        <w:rPr>
          <w:rFonts w:hint="eastAsia"/>
          <w:sz w:val="30"/>
          <w:szCs w:val="30"/>
        </w:rPr>
        <w:t>元，其行为符合贪污罪的构成要件，原审上诉人徐明显的辩护人的该项意见不成立，本院不予采纳。</w:t>
      </w:r>
    </w:p>
    <w:p w:rsidR="000F2BE5" w:rsidRDefault="000F2BE5">
      <w:pPr>
        <w:spacing w:line="500" w:lineRule="atLeast"/>
        <w:ind w:firstLine="600"/>
        <w:divId w:val="1633320185"/>
        <w:rPr>
          <w:rFonts w:hint="eastAsia"/>
          <w:sz w:val="30"/>
          <w:szCs w:val="30"/>
        </w:rPr>
      </w:pPr>
      <w:r>
        <w:rPr>
          <w:rFonts w:hint="eastAsia"/>
          <w:sz w:val="30"/>
          <w:szCs w:val="30"/>
        </w:rPr>
        <w:t>对于再审检察机关出庭检察员关于原审判决认定原审上诉人徐明显构成玩忽职守罪定性有误、应为滥用职权罪的意见，经查，徐明显造成公共财物</w:t>
      </w:r>
      <w:r>
        <w:rPr>
          <w:rFonts w:hint="eastAsia"/>
          <w:sz w:val="30"/>
          <w:szCs w:val="30"/>
        </w:rPr>
        <w:t>349035</w:t>
      </w:r>
      <w:r>
        <w:rPr>
          <w:rFonts w:hint="eastAsia"/>
          <w:sz w:val="30"/>
          <w:szCs w:val="30"/>
        </w:rPr>
        <w:t>元损失出于两个目的：一是为掩盖自身贪污行为、应付检查而故意存放过期，二是对工作岗位调整不满而故意拖延移交。可见，徐明显造成上述损失主观上系出于故意而非过失，故徐明显的行为构成滥用职权罪而非玩忽职守罪，检察机关的该项意见成立，本院予以采纳，原一、二审裁判认定徐明显构成玩忽职守罪不当，本院予以纠正。</w:t>
      </w:r>
    </w:p>
    <w:p w:rsidR="000F2BE5" w:rsidRDefault="000F2BE5">
      <w:pPr>
        <w:spacing w:line="500" w:lineRule="atLeast"/>
        <w:ind w:firstLine="600"/>
        <w:divId w:val="2137984680"/>
        <w:rPr>
          <w:rFonts w:hint="eastAsia"/>
          <w:sz w:val="30"/>
          <w:szCs w:val="30"/>
        </w:rPr>
      </w:pPr>
      <w:r>
        <w:rPr>
          <w:rFonts w:hint="eastAsia"/>
          <w:sz w:val="30"/>
          <w:szCs w:val="30"/>
        </w:rPr>
        <w:t>对于再审检察机关出庭检察员关于原审判决认定原审上诉人徐明显的受贿罪构成自首并因此减轻处罚有误、对徐明显的量刑畸轻的意见，经查，中共佛山市禅城区纪委于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约谈徐明显之前，已掌握徐明显受贿方面的犯罪线索，根据相关规定，原审上诉人徐明显的受贿罪不构成自首，对该出庭意见予以采纳，原一审判决认定原审上诉人徐明显的受贿罪构成自首并据此减轻处罚有误，本院予以纠正。</w:t>
      </w:r>
    </w:p>
    <w:p w:rsidR="000F2BE5" w:rsidRDefault="000F2BE5">
      <w:pPr>
        <w:spacing w:line="500" w:lineRule="atLeast"/>
        <w:ind w:firstLine="600"/>
        <w:divId w:val="1167285898"/>
        <w:rPr>
          <w:rFonts w:hint="eastAsia"/>
          <w:sz w:val="30"/>
          <w:szCs w:val="30"/>
        </w:rPr>
      </w:pPr>
      <w:r>
        <w:rPr>
          <w:rFonts w:hint="eastAsia"/>
          <w:sz w:val="30"/>
          <w:szCs w:val="30"/>
        </w:rPr>
        <w:t>本院认为，原审上诉人徐明显、原审被告人刘结妹利用徐明显的国家工作人员职务上的便利，共同侵吞公共财物人民币</w:t>
      </w:r>
      <w:r>
        <w:rPr>
          <w:rFonts w:hint="eastAsia"/>
          <w:sz w:val="30"/>
          <w:szCs w:val="30"/>
        </w:rPr>
        <w:t>516766</w:t>
      </w:r>
      <w:r>
        <w:rPr>
          <w:rFonts w:hint="eastAsia"/>
          <w:sz w:val="30"/>
          <w:szCs w:val="30"/>
        </w:rPr>
        <w:t>元，其行为均已构成贪污罪。原审上诉人徐明显身为国家工作人员，在经济往来中，违反国家规定，收受回扣款共人民币</w:t>
      </w:r>
      <w:r>
        <w:rPr>
          <w:rFonts w:hint="eastAsia"/>
          <w:sz w:val="30"/>
          <w:szCs w:val="30"/>
        </w:rPr>
        <w:t>128554</w:t>
      </w:r>
      <w:r>
        <w:rPr>
          <w:rFonts w:hint="eastAsia"/>
          <w:sz w:val="30"/>
          <w:szCs w:val="30"/>
        </w:rPr>
        <w:t>元，归个人所有，其行为构成受贿罪。原审上诉人徐明显身为国家工作人员，故意不移交有关物品，致使公共财产遭受重大损失，数额达人民币</w:t>
      </w:r>
      <w:r>
        <w:rPr>
          <w:rFonts w:hint="eastAsia"/>
          <w:sz w:val="30"/>
          <w:szCs w:val="30"/>
        </w:rPr>
        <w:t>349035</w:t>
      </w:r>
      <w:r>
        <w:rPr>
          <w:rFonts w:hint="eastAsia"/>
          <w:sz w:val="30"/>
          <w:szCs w:val="30"/>
        </w:rPr>
        <w:t>元，其行为又构成滥用职权罪。原审被告人刘结妹在经济往来中，违反国家规定，给予国家工作人员回扣款共人民币</w:t>
      </w:r>
      <w:r>
        <w:rPr>
          <w:rFonts w:hint="eastAsia"/>
          <w:sz w:val="30"/>
          <w:szCs w:val="30"/>
        </w:rPr>
        <w:t>128554</w:t>
      </w:r>
      <w:r>
        <w:rPr>
          <w:rFonts w:hint="eastAsia"/>
          <w:sz w:val="30"/>
          <w:szCs w:val="30"/>
        </w:rPr>
        <w:t>元，其行为构成行贿罪。原审上诉人徐明显、原审被告人刘结妹在判决宣告以前均犯数罪，依法应当数罪并罚。原审上诉人徐明显在共同贪污犯罪中起主要作用，是主犯，依法应当按照其所参与的全部犯罪处罚；原审被告人刘结妹在共同贪污犯罪中起次要作用，是从犯，依法应当减轻处罚。原审上诉人徐明显如实交代办案机关尚未掌握的贪污、滥用职权的犯罪事实，是自首，依法可以对其贪污罪、滥用职权罪减轻或从轻处罚。原审被告人刘结妹检举揭发他人犯罪行为，经查证属实，具有立功表现，依法可以减轻处罚。原一、二审查明基本事实清楚，证据确实充分，程序合法，对刘结妹的量刑适当，但原一、二审认定徐明显构成玩忽职守罪有误，且原一审判决认定徐明显受贿罪构成自首并因此减轻处罚不当，本院予以纠正</w:t>
      </w:r>
      <w:r>
        <w:rPr>
          <w:rFonts w:hint="eastAsia"/>
          <w:sz w:val="30"/>
          <w:szCs w:val="30"/>
        </w:rPr>
        <w:t>。依照《中华人民共和国刑事诉讼法》第二百四十五条以及《中华人民共和国刑法》第三百八十二条第一、三款，第三百八十三条，第三百八十五条，第三百八十六条，第三百八十九条第二款，第三百九十条第一款，第三百九十七条第一款，第六十九条，第六十七条，第六十八条，第二十六条，第二十七条，第七十二条第一款，第七十三条第二、三款，《最高人民法院、最高人民检察院关于办理职务犯罪案件认定自首、立功等量刑情节若干问题的意见》第一条第三款的规定，经本院审判委员会讨论决定，判决如下：</w:t>
      </w:r>
    </w:p>
    <w:p w:rsidR="000F2BE5" w:rsidRDefault="000F2BE5">
      <w:pPr>
        <w:spacing w:line="500" w:lineRule="atLeast"/>
        <w:ind w:firstLine="600"/>
        <w:divId w:val="1909722938"/>
        <w:rPr>
          <w:rFonts w:hint="eastAsia"/>
          <w:sz w:val="30"/>
          <w:szCs w:val="30"/>
        </w:rPr>
      </w:pPr>
      <w:r>
        <w:rPr>
          <w:rFonts w:hint="eastAsia"/>
          <w:sz w:val="30"/>
          <w:szCs w:val="30"/>
        </w:rPr>
        <w:t>一、撤销本院（</w:t>
      </w:r>
      <w:r>
        <w:rPr>
          <w:rFonts w:hint="eastAsia"/>
          <w:sz w:val="30"/>
          <w:szCs w:val="30"/>
        </w:rPr>
        <w:t>2014</w:t>
      </w:r>
      <w:r>
        <w:rPr>
          <w:rFonts w:hint="eastAsia"/>
          <w:sz w:val="30"/>
          <w:szCs w:val="30"/>
        </w:rPr>
        <w:t>）佛中法刑二终字第</w:t>
      </w:r>
      <w:r>
        <w:rPr>
          <w:rFonts w:hint="eastAsia"/>
          <w:sz w:val="30"/>
          <w:szCs w:val="30"/>
        </w:rPr>
        <w:t>109</w:t>
      </w:r>
      <w:r>
        <w:rPr>
          <w:rFonts w:hint="eastAsia"/>
          <w:sz w:val="30"/>
          <w:szCs w:val="30"/>
        </w:rPr>
        <w:t>号刑事裁定。</w:t>
      </w:r>
    </w:p>
    <w:p w:rsidR="000F2BE5" w:rsidRDefault="000F2BE5">
      <w:pPr>
        <w:spacing w:line="500" w:lineRule="atLeast"/>
        <w:ind w:firstLine="600"/>
        <w:divId w:val="947737390"/>
        <w:rPr>
          <w:rFonts w:hint="eastAsia"/>
          <w:sz w:val="30"/>
          <w:szCs w:val="30"/>
        </w:rPr>
      </w:pPr>
      <w:r>
        <w:rPr>
          <w:rFonts w:hint="eastAsia"/>
          <w:sz w:val="30"/>
          <w:szCs w:val="30"/>
        </w:rPr>
        <w:t>二、维持广东省佛山市禅城区人民法院（</w:t>
      </w:r>
      <w:r>
        <w:rPr>
          <w:rFonts w:hint="eastAsia"/>
          <w:sz w:val="30"/>
          <w:szCs w:val="30"/>
        </w:rPr>
        <w:t>2014</w:t>
      </w:r>
      <w:r>
        <w:rPr>
          <w:rFonts w:hint="eastAsia"/>
          <w:sz w:val="30"/>
          <w:szCs w:val="30"/>
        </w:rPr>
        <w:t>）佛城法刑初字第</w:t>
      </w:r>
      <w:r>
        <w:rPr>
          <w:rFonts w:hint="eastAsia"/>
          <w:sz w:val="30"/>
          <w:szCs w:val="30"/>
        </w:rPr>
        <w:t>58</w:t>
      </w:r>
      <w:r>
        <w:rPr>
          <w:rFonts w:hint="eastAsia"/>
          <w:sz w:val="30"/>
          <w:szCs w:val="30"/>
        </w:rPr>
        <w:t>号刑事判决第一项关于徐明显犯贪污罪的定罪量刑及受贿罪的定罪部分以及第二项。</w:t>
      </w:r>
    </w:p>
    <w:p w:rsidR="000F2BE5" w:rsidRDefault="000F2BE5">
      <w:pPr>
        <w:spacing w:line="500" w:lineRule="atLeast"/>
        <w:ind w:firstLine="600"/>
        <w:divId w:val="457838644"/>
        <w:rPr>
          <w:rFonts w:hint="eastAsia"/>
          <w:sz w:val="30"/>
          <w:szCs w:val="30"/>
        </w:rPr>
      </w:pPr>
      <w:r>
        <w:rPr>
          <w:rFonts w:hint="eastAsia"/>
          <w:sz w:val="30"/>
          <w:szCs w:val="30"/>
        </w:rPr>
        <w:t>三、撤销广东省佛山市禅城区人民法院（</w:t>
      </w:r>
      <w:r>
        <w:rPr>
          <w:rFonts w:hint="eastAsia"/>
          <w:sz w:val="30"/>
          <w:szCs w:val="30"/>
        </w:rPr>
        <w:t>2014</w:t>
      </w:r>
      <w:r>
        <w:rPr>
          <w:rFonts w:hint="eastAsia"/>
          <w:sz w:val="30"/>
          <w:szCs w:val="30"/>
        </w:rPr>
        <w:t>）佛城法刑初字第</w:t>
      </w:r>
      <w:r>
        <w:rPr>
          <w:rFonts w:hint="eastAsia"/>
          <w:sz w:val="30"/>
          <w:szCs w:val="30"/>
        </w:rPr>
        <w:t>58</w:t>
      </w:r>
      <w:r>
        <w:rPr>
          <w:rFonts w:hint="eastAsia"/>
          <w:sz w:val="30"/>
          <w:szCs w:val="30"/>
        </w:rPr>
        <w:t>号刑事判决第一项关于徐明显犯受贿罪的量刑部分及徐明显犯玩忽职守的定罪量刑以及决定执行的刑罚。</w:t>
      </w:r>
    </w:p>
    <w:p w:rsidR="000F2BE5" w:rsidRDefault="000F2BE5">
      <w:pPr>
        <w:spacing w:line="500" w:lineRule="atLeast"/>
        <w:ind w:firstLine="600"/>
        <w:divId w:val="856120511"/>
        <w:rPr>
          <w:rFonts w:hint="eastAsia"/>
          <w:sz w:val="30"/>
          <w:szCs w:val="30"/>
        </w:rPr>
      </w:pPr>
      <w:r>
        <w:rPr>
          <w:rFonts w:hint="eastAsia"/>
          <w:sz w:val="30"/>
          <w:szCs w:val="30"/>
        </w:rPr>
        <w:t>四、原审上诉人徐明显犯贪污罪，判处有期徒刑七年；犯受贿罪，判处有期徒刑十年；犯滥用职权罪，判处有期徒刑二年；决定执行有期徒刑十二年。</w:t>
      </w:r>
    </w:p>
    <w:p w:rsidR="000F2BE5" w:rsidRDefault="000F2BE5">
      <w:pPr>
        <w:spacing w:line="500" w:lineRule="atLeast"/>
        <w:ind w:firstLine="600"/>
        <w:divId w:val="10495728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日止。）</w:t>
      </w:r>
    </w:p>
    <w:p w:rsidR="000F2BE5" w:rsidRDefault="000F2BE5">
      <w:pPr>
        <w:spacing w:line="500" w:lineRule="atLeast"/>
        <w:ind w:firstLine="600"/>
        <w:divId w:val="145511612"/>
        <w:rPr>
          <w:rFonts w:hint="eastAsia"/>
          <w:sz w:val="30"/>
          <w:szCs w:val="30"/>
        </w:rPr>
      </w:pPr>
      <w:r>
        <w:rPr>
          <w:rFonts w:hint="eastAsia"/>
          <w:sz w:val="30"/>
          <w:szCs w:val="30"/>
        </w:rPr>
        <w:t>本判决为终审判决。</w:t>
      </w:r>
    </w:p>
    <w:p w:rsidR="000F2BE5" w:rsidRDefault="000F2BE5">
      <w:pPr>
        <w:spacing w:line="500" w:lineRule="atLeast"/>
        <w:jc w:val="right"/>
        <w:divId w:val="1201626953"/>
        <w:rPr>
          <w:rFonts w:hint="eastAsia"/>
          <w:sz w:val="30"/>
          <w:szCs w:val="30"/>
        </w:rPr>
      </w:pPr>
      <w:r>
        <w:rPr>
          <w:rFonts w:hint="eastAsia"/>
          <w:sz w:val="30"/>
          <w:szCs w:val="30"/>
        </w:rPr>
        <w:t>审　判　长　李　　静</w:t>
      </w:r>
    </w:p>
    <w:p w:rsidR="000F2BE5" w:rsidRDefault="000F2BE5">
      <w:pPr>
        <w:spacing w:line="500" w:lineRule="atLeast"/>
        <w:jc w:val="right"/>
        <w:divId w:val="422342616"/>
        <w:rPr>
          <w:rFonts w:hint="eastAsia"/>
          <w:sz w:val="30"/>
          <w:szCs w:val="30"/>
        </w:rPr>
      </w:pPr>
      <w:r>
        <w:rPr>
          <w:rFonts w:hint="eastAsia"/>
          <w:sz w:val="30"/>
          <w:szCs w:val="30"/>
        </w:rPr>
        <w:t>审　判　员　欧阳建辉</w:t>
      </w:r>
    </w:p>
    <w:p w:rsidR="000F2BE5" w:rsidRDefault="000F2BE5">
      <w:pPr>
        <w:spacing w:line="500" w:lineRule="atLeast"/>
        <w:jc w:val="right"/>
        <w:divId w:val="1264803050"/>
        <w:rPr>
          <w:rFonts w:hint="eastAsia"/>
          <w:sz w:val="30"/>
          <w:szCs w:val="30"/>
        </w:rPr>
      </w:pPr>
      <w:r>
        <w:rPr>
          <w:rFonts w:hint="eastAsia"/>
          <w:sz w:val="30"/>
          <w:szCs w:val="30"/>
        </w:rPr>
        <w:t>代理审判员　林</w:t>
      </w:r>
      <w:r>
        <w:rPr>
          <w:rFonts w:hint="eastAsia"/>
          <w:sz w:val="30"/>
          <w:szCs w:val="30"/>
        </w:rPr>
        <w:t xml:space="preserve"> </w:t>
      </w:r>
      <w:r>
        <w:rPr>
          <w:rFonts w:hint="eastAsia"/>
          <w:sz w:val="30"/>
          <w:szCs w:val="30"/>
        </w:rPr>
        <w:t>传</w:t>
      </w:r>
      <w:r>
        <w:rPr>
          <w:rFonts w:hint="eastAsia"/>
          <w:sz w:val="30"/>
          <w:szCs w:val="30"/>
        </w:rPr>
        <w:t xml:space="preserve"> </w:t>
      </w:r>
      <w:r>
        <w:rPr>
          <w:rFonts w:hint="eastAsia"/>
          <w:sz w:val="30"/>
          <w:szCs w:val="30"/>
        </w:rPr>
        <w:t>富</w:t>
      </w:r>
    </w:p>
    <w:p w:rsidR="000F2BE5" w:rsidRDefault="000F2BE5">
      <w:pPr>
        <w:spacing w:line="500" w:lineRule="atLeast"/>
        <w:jc w:val="right"/>
        <w:divId w:val="649291471"/>
        <w:rPr>
          <w:rFonts w:hint="eastAsia"/>
          <w:sz w:val="30"/>
          <w:szCs w:val="30"/>
        </w:rPr>
      </w:pPr>
      <w:r>
        <w:rPr>
          <w:rFonts w:hint="eastAsia"/>
          <w:sz w:val="30"/>
          <w:szCs w:val="30"/>
        </w:rPr>
        <w:t>二〇一五年七月二十七日</w:t>
      </w:r>
    </w:p>
    <w:p w:rsidR="000F2BE5" w:rsidRDefault="000F2BE5">
      <w:pPr>
        <w:spacing w:line="500" w:lineRule="atLeast"/>
        <w:jc w:val="right"/>
        <w:divId w:val="798449116"/>
        <w:rPr>
          <w:rFonts w:hint="eastAsia"/>
          <w:sz w:val="30"/>
          <w:szCs w:val="30"/>
        </w:rPr>
      </w:pPr>
      <w:r>
        <w:rPr>
          <w:rFonts w:hint="eastAsia"/>
          <w:sz w:val="30"/>
          <w:szCs w:val="30"/>
        </w:rPr>
        <w:t>书　记　员　吴　　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2BE5" w:rsidRDefault="000F2BE5" w:rsidP="000F2BE5">
      <w:pPr>
        <w:rPr>
          <w:rFonts w:hint="eastAsia"/>
        </w:rPr>
      </w:pPr>
      <w:r>
        <w:separator/>
      </w:r>
    </w:p>
  </w:endnote>
  <w:endnote w:type="continuationSeparator" w:id="0">
    <w:p w:rsidR="000F2BE5" w:rsidRDefault="000F2BE5" w:rsidP="000F2B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2BE5" w:rsidRDefault="000F2BE5" w:rsidP="000F2BE5">
      <w:pPr>
        <w:rPr>
          <w:rFonts w:hint="eastAsia"/>
        </w:rPr>
      </w:pPr>
      <w:r>
        <w:separator/>
      </w:r>
    </w:p>
  </w:footnote>
  <w:footnote w:type="continuationSeparator" w:id="0">
    <w:p w:rsidR="000F2BE5" w:rsidRDefault="000F2BE5" w:rsidP="000F2B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2BE5"/>
    <w:rsid w:val="000F2BE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2BE5"/>
    <w:pPr>
      <w:tabs>
        <w:tab w:val="center" w:pos="4153"/>
        <w:tab w:val="right" w:pos="8306"/>
      </w:tabs>
      <w:snapToGrid w:val="0"/>
      <w:jc w:val="center"/>
    </w:pPr>
    <w:rPr>
      <w:sz w:val="18"/>
      <w:szCs w:val="18"/>
    </w:rPr>
  </w:style>
  <w:style w:type="character" w:customStyle="1" w:styleId="a4">
    <w:name w:val="页眉 字符"/>
    <w:basedOn w:val="a0"/>
    <w:link w:val="a3"/>
    <w:uiPriority w:val="99"/>
    <w:rsid w:val="000F2BE5"/>
    <w:rPr>
      <w:rFonts w:ascii="宋体" w:eastAsia="宋体" w:hAnsi="宋体" w:cs="宋体"/>
      <w:sz w:val="18"/>
      <w:szCs w:val="18"/>
    </w:rPr>
  </w:style>
  <w:style w:type="paragraph" w:styleId="a5">
    <w:name w:val="footer"/>
    <w:basedOn w:val="a"/>
    <w:link w:val="a6"/>
    <w:uiPriority w:val="99"/>
    <w:unhideWhenUsed/>
    <w:rsid w:val="000F2BE5"/>
    <w:pPr>
      <w:tabs>
        <w:tab w:val="center" w:pos="4153"/>
        <w:tab w:val="right" w:pos="8306"/>
      </w:tabs>
      <w:snapToGrid w:val="0"/>
    </w:pPr>
    <w:rPr>
      <w:sz w:val="18"/>
      <w:szCs w:val="18"/>
    </w:rPr>
  </w:style>
  <w:style w:type="character" w:customStyle="1" w:styleId="a6">
    <w:name w:val="页脚 字符"/>
    <w:basedOn w:val="a0"/>
    <w:link w:val="a5"/>
    <w:uiPriority w:val="99"/>
    <w:rsid w:val="000F2B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8078">
      <w:marLeft w:val="0"/>
      <w:marRight w:val="0"/>
      <w:marTop w:val="10"/>
      <w:marBottom w:val="10"/>
      <w:divBdr>
        <w:top w:val="none" w:sz="0" w:space="0" w:color="auto"/>
        <w:left w:val="none" w:sz="0" w:space="0" w:color="auto"/>
        <w:bottom w:val="none" w:sz="0" w:space="0" w:color="auto"/>
        <w:right w:val="none" w:sz="0" w:space="0" w:color="auto"/>
      </w:divBdr>
    </w:div>
    <w:div w:id="42290567">
      <w:marLeft w:val="0"/>
      <w:marRight w:val="0"/>
      <w:marTop w:val="10"/>
      <w:marBottom w:val="10"/>
      <w:divBdr>
        <w:top w:val="none" w:sz="0" w:space="0" w:color="auto"/>
        <w:left w:val="none" w:sz="0" w:space="0" w:color="auto"/>
        <w:bottom w:val="none" w:sz="0" w:space="0" w:color="auto"/>
        <w:right w:val="none" w:sz="0" w:space="0" w:color="auto"/>
      </w:divBdr>
    </w:div>
    <w:div w:id="105125826">
      <w:marLeft w:val="0"/>
      <w:marRight w:val="0"/>
      <w:marTop w:val="10"/>
      <w:marBottom w:val="10"/>
      <w:divBdr>
        <w:top w:val="none" w:sz="0" w:space="0" w:color="auto"/>
        <w:left w:val="none" w:sz="0" w:space="0" w:color="auto"/>
        <w:bottom w:val="none" w:sz="0" w:space="0" w:color="auto"/>
        <w:right w:val="none" w:sz="0" w:space="0" w:color="auto"/>
      </w:divBdr>
    </w:div>
    <w:div w:id="129324123">
      <w:marLeft w:val="0"/>
      <w:marRight w:val="0"/>
      <w:marTop w:val="10"/>
      <w:marBottom w:val="10"/>
      <w:divBdr>
        <w:top w:val="none" w:sz="0" w:space="0" w:color="auto"/>
        <w:left w:val="none" w:sz="0" w:space="0" w:color="auto"/>
        <w:bottom w:val="none" w:sz="0" w:space="0" w:color="auto"/>
        <w:right w:val="none" w:sz="0" w:space="0" w:color="auto"/>
      </w:divBdr>
    </w:div>
    <w:div w:id="142895339">
      <w:marLeft w:val="0"/>
      <w:marRight w:val="0"/>
      <w:marTop w:val="10"/>
      <w:marBottom w:val="10"/>
      <w:divBdr>
        <w:top w:val="none" w:sz="0" w:space="0" w:color="auto"/>
        <w:left w:val="none" w:sz="0" w:space="0" w:color="auto"/>
        <w:bottom w:val="none" w:sz="0" w:space="0" w:color="auto"/>
        <w:right w:val="none" w:sz="0" w:space="0" w:color="auto"/>
      </w:divBdr>
    </w:div>
    <w:div w:id="145511612">
      <w:marLeft w:val="0"/>
      <w:marRight w:val="0"/>
      <w:marTop w:val="10"/>
      <w:marBottom w:val="10"/>
      <w:divBdr>
        <w:top w:val="none" w:sz="0" w:space="0" w:color="auto"/>
        <w:left w:val="none" w:sz="0" w:space="0" w:color="auto"/>
        <w:bottom w:val="none" w:sz="0" w:space="0" w:color="auto"/>
        <w:right w:val="none" w:sz="0" w:space="0" w:color="auto"/>
      </w:divBdr>
    </w:div>
    <w:div w:id="201014739">
      <w:marLeft w:val="0"/>
      <w:marRight w:val="0"/>
      <w:marTop w:val="10"/>
      <w:marBottom w:val="10"/>
      <w:divBdr>
        <w:top w:val="none" w:sz="0" w:space="0" w:color="auto"/>
        <w:left w:val="none" w:sz="0" w:space="0" w:color="auto"/>
        <w:bottom w:val="none" w:sz="0" w:space="0" w:color="auto"/>
        <w:right w:val="none" w:sz="0" w:space="0" w:color="auto"/>
      </w:divBdr>
    </w:div>
    <w:div w:id="204686570">
      <w:marLeft w:val="0"/>
      <w:marRight w:val="0"/>
      <w:marTop w:val="10"/>
      <w:marBottom w:val="10"/>
      <w:divBdr>
        <w:top w:val="none" w:sz="0" w:space="0" w:color="auto"/>
        <w:left w:val="none" w:sz="0" w:space="0" w:color="auto"/>
        <w:bottom w:val="none" w:sz="0" w:space="0" w:color="auto"/>
        <w:right w:val="none" w:sz="0" w:space="0" w:color="auto"/>
      </w:divBdr>
    </w:div>
    <w:div w:id="206571056">
      <w:marLeft w:val="0"/>
      <w:marRight w:val="0"/>
      <w:marTop w:val="10"/>
      <w:marBottom w:val="10"/>
      <w:divBdr>
        <w:top w:val="none" w:sz="0" w:space="0" w:color="auto"/>
        <w:left w:val="none" w:sz="0" w:space="0" w:color="auto"/>
        <w:bottom w:val="none" w:sz="0" w:space="0" w:color="auto"/>
        <w:right w:val="none" w:sz="0" w:space="0" w:color="auto"/>
      </w:divBdr>
    </w:div>
    <w:div w:id="210043802">
      <w:marLeft w:val="0"/>
      <w:marRight w:val="0"/>
      <w:marTop w:val="10"/>
      <w:marBottom w:val="10"/>
      <w:divBdr>
        <w:top w:val="none" w:sz="0" w:space="0" w:color="auto"/>
        <w:left w:val="none" w:sz="0" w:space="0" w:color="auto"/>
        <w:bottom w:val="none" w:sz="0" w:space="0" w:color="auto"/>
        <w:right w:val="none" w:sz="0" w:space="0" w:color="auto"/>
      </w:divBdr>
    </w:div>
    <w:div w:id="269436806">
      <w:marLeft w:val="0"/>
      <w:marRight w:val="0"/>
      <w:marTop w:val="10"/>
      <w:marBottom w:val="10"/>
      <w:divBdr>
        <w:top w:val="none" w:sz="0" w:space="0" w:color="auto"/>
        <w:left w:val="none" w:sz="0" w:space="0" w:color="auto"/>
        <w:bottom w:val="none" w:sz="0" w:space="0" w:color="auto"/>
        <w:right w:val="none" w:sz="0" w:space="0" w:color="auto"/>
      </w:divBdr>
    </w:div>
    <w:div w:id="273369177">
      <w:marLeft w:val="0"/>
      <w:marRight w:val="0"/>
      <w:marTop w:val="10"/>
      <w:marBottom w:val="10"/>
      <w:divBdr>
        <w:top w:val="none" w:sz="0" w:space="0" w:color="auto"/>
        <w:left w:val="none" w:sz="0" w:space="0" w:color="auto"/>
        <w:bottom w:val="none" w:sz="0" w:space="0" w:color="auto"/>
        <w:right w:val="none" w:sz="0" w:space="0" w:color="auto"/>
      </w:divBdr>
    </w:div>
    <w:div w:id="289436048">
      <w:marLeft w:val="0"/>
      <w:marRight w:val="0"/>
      <w:marTop w:val="10"/>
      <w:marBottom w:val="10"/>
      <w:divBdr>
        <w:top w:val="none" w:sz="0" w:space="0" w:color="auto"/>
        <w:left w:val="none" w:sz="0" w:space="0" w:color="auto"/>
        <w:bottom w:val="none" w:sz="0" w:space="0" w:color="auto"/>
        <w:right w:val="none" w:sz="0" w:space="0" w:color="auto"/>
      </w:divBdr>
    </w:div>
    <w:div w:id="319384751">
      <w:marLeft w:val="0"/>
      <w:marRight w:val="0"/>
      <w:marTop w:val="10"/>
      <w:marBottom w:val="10"/>
      <w:divBdr>
        <w:top w:val="none" w:sz="0" w:space="0" w:color="auto"/>
        <w:left w:val="none" w:sz="0" w:space="0" w:color="auto"/>
        <w:bottom w:val="none" w:sz="0" w:space="0" w:color="auto"/>
        <w:right w:val="none" w:sz="0" w:space="0" w:color="auto"/>
      </w:divBdr>
    </w:div>
    <w:div w:id="336736167">
      <w:marLeft w:val="0"/>
      <w:marRight w:val="0"/>
      <w:marTop w:val="10"/>
      <w:marBottom w:val="10"/>
      <w:divBdr>
        <w:top w:val="none" w:sz="0" w:space="0" w:color="auto"/>
        <w:left w:val="none" w:sz="0" w:space="0" w:color="auto"/>
        <w:bottom w:val="none" w:sz="0" w:space="0" w:color="auto"/>
        <w:right w:val="none" w:sz="0" w:space="0" w:color="auto"/>
      </w:divBdr>
    </w:div>
    <w:div w:id="387648643">
      <w:marLeft w:val="0"/>
      <w:marRight w:val="0"/>
      <w:marTop w:val="10"/>
      <w:marBottom w:val="10"/>
      <w:divBdr>
        <w:top w:val="none" w:sz="0" w:space="0" w:color="auto"/>
        <w:left w:val="none" w:sz="0" w:space="0" w:color="auto"/>
        <w:bottom w:val="none" w:sz="0" w:space="0" w:color="auto"/>
        <w:right w:val="none" w:sz="0" w:space="0" w:color="auto"/>
      </w:divBdr>
    </w:div>
    <w:div w:id="410658834">
      <w:marLeft w:val="0"/>
      <w:marRight w:val="0"/>
      <w:marTop w:val="10"/>
      <w:marBottom w:val="10"/>
      <w:divBdr>
        <w:top w:val="none" w:sz="0" w:space="0" w:color="auto"/>
        <w:left w:val="none" w:sz="0" w:space="0" w:color="auto"/>
        <w:bottom w:val="none" w:sz="0" w:space="0" w:color="auto"/>
        <w:right w:val="none" w:sz="0" w:space="0" w:color="auto"/>
      </w:divBdr>
    </w:div>
    <w:div w:id="422342616">
      <w:marLeft w:val="0"/>
      <w:marRight w:val="720"/>
      <w:marTop w:val="10"/>
      <w:marBottom w:val="10"/>
      <w:divBdr>
        <w:top w:val="none" w:sz="0" w:space="0" w:color="auto"/>
        <w:left w:val="none" w:sz="0" w:space="0" w:color="auto"/>
        <w:bottom w:val="none" w:sz="0" w:space="0" w:color="auto"/>
        <w:right w:val="none" w:sz="0" w:space="0" w:color="auto"/>
      </w:divBdr>
    </w:div>
    <w:div w:id="457838644">
      <w:marLeft w:val="0"/>
      <w:marRight w:val="0"/>
      <w:marTop w:val="10"/>
      <w:marBottom w:val="10"/>
      <w:divBdr>
        <w:top w:val="none" w:sz="0" w:space="0" w:color="auto"/>
        <w:left w:val="none" w:sz="0" w:space="0" w:color="auto"/>
        <w:bottom w:val="none" w:sz="0" w:space="0" w:color="auto"/>
        <w:right w:val="none" w:sz="0" w:space="0" w:color="auto"/>
      </w:divBdr>
    </w:div>
    <w:div w:id="519465765">
      <w:marLeft w:val="0"/>
      <w:marRight w:val="0"/>
      <w:marTop w:val="10"/>
      <w:marBottom w:val="10"/>
      <w:divBdr>
        <w:top w:val="none" w:sz="0" w:space="0" w:color="auto"/>
        <w:left w:val="none" w:sz="0" w:space="0" w:color="auto"/>
        <w:bottom w:val="none" w:sz="0" w:space="0" w:color="auto"/>
        <w:right w:val="none" w:sz="0" w:space="0" w:color="auto"/>
      </w:divBdr>
    </w:div>
    <w:div w:id="520051301">
      <w:marLeft w:val="0"/>
      <w:marRight w:val="0"/>
      <w:marTop w:val="10"/>
      <w:marBottom w:val="10"/>
      <w:divBdr>
        <w:top w:val="none" w:sz="0" w:space="0" w:color="auto"/>
        <w:left w:val="none" w:sz="0" w:space="0" w:color="auto"/>
        <w:bottom w:val="none" w:sz="0" w:space="0" w:color="auto"/>
        <w:right w:val="none" w:sz="0" w:space="0" w:color="auto"/>
      </w:divBdr>
    </w:div>
    <w:div w:id="521093528">
      <w:marLeft w:val="0"/>
      <w:marRight w:val="0"/>
      <w:marTop w:val="10"/>
      <w:marBottom w:val="10"/>
      <w:divBdr>
        <w:top w:val="none" w:sz="0" w:space="0" w:color="auto"/>
        <w:left w:val="none" w:sz="0" w:space="0" w:color="auto"/>
        <w:bottom w:val="none" w:sz="0" w:space="0" w:color="auto"/>
        <w:right w:val="none" w:sz="0" w:space="0" w:color="auto"/>
      </w:divBdr>
    </w:div>
    <w:div w:id="544562010">
      <w:marLeft w:val="0"/>
      <w:marRight w:val="0"/>
      <w:marTop w:val="10"/>
      <w:marBottom w:val="10"/>
      <w:divBdr>
        <w:top w:val="none" w:sz="0" w:space="0" w:color="auto"/>
        <w:left w:val="none" w:sz="0" w:space="0" w:color="auto"/>
        <w:bottom w:val="none" w:sz="0" w:space="0" w:color="auto"/>
        <w:right w:val="none" w:sz="0" w:space="0" w:color="auto"/>
      </w:divBdr>
    </w:div>
    <w:div w:id="575477989">
      <w:marLeft w:val="0"/>
      <w:marRight w:val="0"/>
      <w:marTop w:val="10"/>
      <w:marBottom w:val="10"/>
      <w:divBdr>
        <w:top w:val="none" w:sz="0" w:space="0" w:color="auto"/>
        <w:left w:val="none" w:sz="0" w:space="0" w:color="auto"/>
        <w:bottom w:val="none" w:sz="0" w:space="0" w:color="auto"/>
        <w:right w:val="none" w:sz="0" w:space="0" w:color="auto"/>
      </w:divBdr>
    </w:div>
    <w:div w:id="649291471">
      <w:marLeft w:val="0"/>
      <w:marRight w:val="720"/>
      <w:marTop w:val="10"/>
      <w:marBottom w:val="10"/>
      <w:divBdr>
        <w:top w:val="none" w:sz="0" w:space="0" w:color="auto"/>
        <w:left w:val="none" w:sz="0" w:space="0" w:color="auto"/>
        <w:bottom w:val="none" w:sz="0" w:space="0" w:color="auto"/>
        <w:right w:val="none" w:sz="0" w:space="0" w:color="auto"/>
      </w:divBdr>
    </w:div>
    <w:div w:id="687604923">
      <w:marLeft w:val="0"/>
      <w:marRight w:val="0"/>
      <w:marTop w:val="10"/>
      <w:marBottom w:val="10"/>
      <w:divBdr>
        <w:top w:val="none" w:sz="0" w:space="0" w:color="auto"/>
        <w:left w:val="none" w:sz="0" w:space="0" w:color="auto"/>
        <w:bottom w:val="none" w:sz="0" w:space="0" w:color="auto"/>
        <w:right w:val="none" w:sz="0" w:space="0" w:color="auto"/>
      </w:divBdr>
    </w:div>
    <w:div w:id="705640286">
      <w:marLeft w:val="0"/>
      <w:marRight w:val="0"/>
      <w:marTop w:val="10"/>
      <w:marBottom w:val="10"/>
      <w:divBdr>
        <w:top w:val="none" w:sz="0" w:space="0" w:color="auto"/>
        <w:left w:val="none" w:sz="0" w:space="0" w:color="auto"/>
        <w:bottom w:val="none" w:sz="0" w:space="0" w:color="auto"/>
        <w:right w:val="none" w:sz="0" w:space="0" w:color="auto"/>
      </w:divBdr>
    </w:div>
    <w:div w:id="721448096">
      <w:marLeft w:val="0"/>
      <w:marRight w:val="0"/>
      <w:marTop w:val="10"/>
      <w:marBottom w:val="10"/>
      <w:divBdr>
        <w:top w:val="none" w:sz="0" w:space="0" w:color="auto"/>
        <w:left w:val="none" w:sz="0" w:space="0" w:color="auto"/>
        <w:bottom w:val="none" w:sz="0" w:space="0" w:color="auto"/>
        <w:right w:val="none" w:sz="0" w:space="0" w:color="auto"/>
      </w:divBdr>
    </w:div>
    <w:div w:id="755400132">
      <w:marLeft w:val="0"/>
      <w:marRight w:val="0"/>
      <w:marTop w:val="10"/>
      <w:marBottom w:val="10"/>
      <w:divBdr>
        <w:top w:val="none" w:sz="0" w:space="0" w:color="auto"/>
        <w:left w:val="none" w:sz="0" w:space="0" w:color="auto"/>
        <w:bottom w:val="none" w:sz="0" w:space="0" w:color="auto"/>
        <w:right w:val="none" w:sz="0" w:space="0" w:color="auto"/>
      </w:divBdr>
    </w:div>
    <w:div w:id="798449116">
      <w:marLeft w:val="0"/>
      <w:marRight w:val="720"/>
      <w:marTop w:val="10"/>
      <w:marBottom w:val="10"/>
      <w:divBdr>
        <w:top w:val="none" w:sz="0" w:space="0" w:color="auto"/>
        <w:left w:val="none" w:sz="0" w:space="0" w:color="auto"/>
        <w:bottom w:val="none" w:sz="0" w:space="0" w:color="auto"/>
        <w:right w:val="none" w:sz="0" w:space="0" w:color="auto"/>
      </w:divBdr>
    </w:div>
    <w:div w:id="810101164">
      <w:marLeft w:val="0"/>
      <w:marRight w:val="0"/>
      <w:marTop w:val="10"/>
      <w:marBottom w:val="10"/>
      <w:divBdr>
        <w:top w:val="none" w:sz="0" w:space="0" w:color="auto"/>
        <w:left w:val="none" w:sz="0" w:space="0" w:color="auto"/>
        <w:bottom w:val="none" w:sz="0" w:space="0" w:color="auto"/>
        <w:right w:val="none" w:sz="0" w:space="0" w:color="auto"/>
      </w:divBdr>
    </w:div>
    <w:div w:id="856120511">
      <w:marLeft w:val="0"/>
      <w:marRight w:val="0"/>
      <w:marTop w:val="10"/>
      <w:marBottom w:val="10"/>
      <w:divBdr>
        <w:top w:val="none" w:sz="0" w:space="0" w:color="auto"/>
        <w:left w:val="none" w:sz="0" w:space="0" w:color="auto"/>
        <w:bottom w:val="none" w:sz="0" w:space="0" w:color="auto"/>
        <w:right w:val="none" w:sz="0" w:space="0" w:color="auto"/>
      </w:divBdr>
    </w:div>
    <w:div w:id="871260671">
      <w:marLeft w:val="0"/>
      <w:marRight w:val="0"/>
      <w:marTop w:val="10"/>
      <w:marBottom w:val="10"/>
      <w:divBdr>
        <w:top w:val="none" w:sz="0" w:space="0" w:color="auto"/>
        <w:left w:val="none" w:sz="0" w:space="0" w:color="auto"/>
        <w:bottom w:val="none" w:sz="0" w:space="0" w:color="auto"/>
        <w:right w:val="none" w:sz="0" w:space="0" w:color="auto"/>
      </w:divBdr>
    </w:div>
    <w:div w:id="926036143">
      <w:marLeft w:val="0"/>
      <w:marRight w:val="0"/>
      <w:marTop w:val="10"/>
      <w:marBottom w:val="10"/>
      <w:divBdr>
        <w:top w:val="none" w:sz="0" w:space="0" w:color="auto"/>
        <w:left w:val="none" w:sz="0" w:space="0" w:color="auto"/>
        <w:bottom w:val="none" w:sz="0" w:space="0" w:color="auto"/>
        <w:right w:val="none" w:sz="0" w:space="0" w:color="auto"/>
      </w:divBdr>
    </w:div>
    <w:div w:id="947737390">
      <w:marLeft w:val="0"/>
      <w:marRight w:val="0"/>
      <w:marTop w:val="10"/>
      <w:marBottom w:val="10"/>
      <w:divBdr>
        <w:top w:val="none" w:sz="0" w:space="0" w:color="auto"/>
        <w:left w:val="none" w:sz="0" w:space="0" w:color="auto"/>
        <w:bottom w:val="none" w:sz="0" w:space="0" w:color="auto"/>
        <w:right w:val="none" w:sz="0" w:space="0" w:color="auto"/>
      </w:divBdr>
    </w:div>
    <w:div w:id="995497006">
      <w:marLeft w:val="0"/>
      <w:marRight w:val="0"/>
      <w:marTop w:val="10"/>
      <w:marBottom w:val="10"/>
      <w:divBdr>
        <w:top w:val="none" w:sz="0" w:space="0" w:color="auto"/>
        <w:left w:val="none" w:sz="0" w:space="0" w:color="auto"/>
        <w:bottom w:val="none" w:sz="0" w:space="0" w:color="auto"/>
        <w:right w:val="none" w:sz="0" w:space="0" w:color="auto"/>
      </w:divBdr>
    </w:div>
    <w:div w:id="1049572876">
      <w:marLeft w:val="0"/>
      <w:marRight w:val="0"/>
      <w:marTop w:val="10"/>
      <w:marBottom w:val="10"/>
      <w:divBdr>
        <w:top w:val="none" w:sz="0" w:space="0" w:color="auto"/>
        <w:left w:val="none" w:sz="0" w:space="0" w:color="auto"/>
        <w:bottom w:val="none" w:sz="0" w:space="0" w:color="auto"/>
        <w:right w:val="none" w:sz="0" w:space="0" w:color="auto"/>
      </w:divBdr>
    </w:div>
    <w:div w:id="1080564149">
      <w:marLeft w:val="0"/>
      <w:marRight w:val="0"/>
      <w:marTop w:val="10"/>
      <w:marBottom w:val="10"/>
      <w:divBdr>
        <w:top w:val="none" w:sz="0" w:space="0" w:color="auto"/>
        <w:left w:val="none" w:sz="0" w:space="0" w:color="auto"/>
        <w:bottom w:val="none" w:sz="0" w:space="0" w:color="auto"/>
        <w:right w:val="none" w:sz="0" w:space="0" w:color="auto"/>
      </w:divBdr>
    </w:div>
    <w:div w:id="1082025762">
      <w:marLeft w:val="0"/>
      <w:marRight w:val="0"/>
      <w:marTop w:val="10"/>
      <w:marBottom w:val="10"/>
      <w:divBdr>
        <w:top w:val="none" w:sz="0" w:space="0" w:color="auto"/>
        <w:left w:val="none" w:sz="0" w:space="0" w:color="auto"/>
        <w:bottom w:val="none" w:sz="0" w:space="0" w:color="auto"/>
        <w:right w:val="none" w:sz="0" w:space="0" w:color="auto"/>
      </w:divBdr>
    </w:div>
    <w:div w:id="1146967074">
      <w:marLeft w:val="0"/>
      <w:marRight w:val="0"/>
      <w:marTop w:val="10"/>
      <w:marBottom w:val="10"/>
      <w:divBdr>
        <w:top w:val="none" w:sz="0" w:space="0" w:color="auto"/>
        <w:left w:val="none" w:sz="0" w:space="0" w:color="auto"/>
        <w:bottom w:val="none" w:sz="0" w:space="0" w:color="auto"/>
        <w:right w:val="none" w:sz="0" w:space="0" w:color="auto"/>
      </w:divBdr>
    </w:div>
    <w:div w:id="1167285898">
      <w:marLeft w:val="0"/>
      <w:marRight w:val="0"/>
      <w:marTop w:val="10"/>
      <w:marBottom w:val="10"/>
      <w:divBdr>
        <w:top w:val="none" w:sz="0" w:space="0" w:color="auto"/>
        <w:left w:val="none" w:sz="0" w:space="0" w:color="auto"/>
        <w:bottom w:val="none" w:sz="0" w:space="0" w:color="auto"/>
        <w:right w:val="none" w:sz="0" w:space="0" w:color="auto"/>
      </w:divBdr>
    </w:div>
    <w:div w:id="1173375669">
      <w:marLeft w:val="0"/>
      <w:marRight w:val="0"/>
      <w:marTop w:val="10"/>
      <w:marBottom w:val="10"/>
      <w:divBdr>
        <w:top w:val="none" w:sz="0" w:space="0" w:color="auto"/>
        <w:left w:val="none" w:sz="0" w:space="0" w:color="auto"/>
        <w:bottom w:val="none" w:sz="0" w:space="0" w:color="auto"/>
        <w:right w:val="none" w:sz="0" w:space="0" w:color="auto"/>
      </w:divBdr>
    </w:div>
    <w:div w:id="1201626953">
      <w:marLeft w:val="0"/>
      <w:marRight w:val="720"/>
      <w:marTop w:val="10"/>
      <w:marBottom w:val="10"/>
      <w:divBdr>
        <w:top w:val="none" w:sz="0" w:space="0" w:color="auto"/>
        <w:left w:val="none" w:sz="0" w:space="0" w:color="auto"/>
        <w:bottom w:val="none" w:sz="0" w:space="0" w:color="auto"/>
        <w:right w:val="none" w:sz="0" w:space="0" w:color="auto"/>
      </w:divBdr>
    </w:div>
    <w:div w:id="1216045407">
      <w:marLeft w:val="0"/>
      <w:marRight w:val="0"/>
      <w:marTop w:val="10"/>
      <w:marBottom w:val="10"/>
      <w:divBdr>
        <w:top w:val="none" w:sz="0" w:space="0" w:color="auto"/>
        <w:left w:val="none" w:sz="0" w:space="0" w:color="auto"/>
        <w:bottom w:val="none" w:sz="0" w:space="0" w:color="auto"/>
        <w:right w:val="none" w:sz="0" w:space="0" w:color="auto"/>
      </w:divBdr>
    </w:div>
    <w:div w:id="1246767736">
      <w:marLeft w:val="0"/>
      <w:marRight w:val="0"/>
      <w:marTop w:val="10"/>
      <w:marBottom w:val="10"/>
      <w:divBdr>
        <w:top w:val="none" w:sz="0" w:space="0" w:color="auto"/>
        <w:left w:val="none" w:sz="0" w:space="0" w:color="auto"/>
        <w:bottom w:val="none" w:sz="0" w:space="0" w:color="auto"/>
        <w:right w:val="none" w:sz="0" w:space="0" w:color="auto"/>
      </w:divBdr>
    </w:div>
    <w:div w:id="1250239591">
      <w:marLeft w:val="0"/>
      <w:marRight w:val="0"/>
      <w:marTop w:val="10"/>
      <w:marBottom w:val="10"/>
      <w:divBdr>
        <w:top w:val="none" w:sz="0" w:space="0" w:color="auto"/>
        <w:left w:val="none" w:sz="0" w:space="0" w:color="auto"/>
        <w:bottom w:val="none" w:sz="0" w:space="0" w:color="auto"/>
        <w:right w:val="none" w:sz="0" w:space="0" w:color="auto"/>
      </w:divBdr>
    </w:div>
    <w:div w:id="1258060385">
      <w:marLeft w:val="0"/>
      <w:marRight w:val="0"/>
      <w:marTop w:val="10"/>
      <w:marBottom w:val="10"/>
      <w:divBdr>
        <w:top w:val="none" w:sz="0" w:space="0" w:color="auto"/>
        <w:left w:val="none" w:sz="0" w:space="0" w:color="auto"/>
        <w:bottom w:val="none" w:sz="0" w:space="0" w:color="auto"/>
        <w:right w:val="none" w:sz="0" w:space="0" w:color="auto"/>
      </w:divBdr>
    </w:div>
    <w:div w:id="1264803050">
      <w:marLeft w:val="0"/>
      <w:marRight w:val="720"/>
      <w:marTop w:val="10"/>
      <w:marBottom w:val="10"/>
      <w:divBdr>
        <w:top w:val="none" w:sz="0" w:space="0" w:color="auto"/>
        <w:left w:val="none" w:sz="0" w:space="0" w:color="auto"/>
        <w:bottom w:val="none" w:sz="0" w:space="0" w:color="auto"/>
        <w:right w:val="none" w:sz="0" w:space="0" w:color="auto"/>
      </w:divBdr>
    </w:div>
    <w:div w:id="1366255547">
      <w:marLeft w:val="0"/>
      <w:marRight w:val="0"/>
      <w:marTop w:val="10"/>
      <w:marBottom w:val="10"/>
      <w:divBdr>
        <w:top w:val="none" w:sz="0" w:space="0" w:color="auto"/>
        <w:left w:val="none" w:sz="0" w:space="0" w:color="auto"/>
        <w:bottom w:val="none" w:sz="0" w:space="0" w:color="auto"/>
        <w:right w:val="none" w:sz="0" w:space="0" w:color="auto"/>
      </w:divBdr>
    </w:div>
    <w:div w:id="1422869810">
      <w:marLeft w:val="0"/>
      <w:marRight w:val="0"/>
      <w:marTop w:val="10"/>
      <w:marBottom w:val="10"/>
      <w:divBdr>
        <w:top w:val="none" w:sz="0" w:space="0" w:color="auto"/>
        <w:left w:val="none" w:sz="0" w:space="0" w:color="auto"/>
        <w:bottom w:val="none" w:sz="0" w:space="0" w:color="auto"/>
        <w:right w:val="none" w:sz="0" w:space="0" w:color="auto"/>
      </w:divBdr>
    </w:div>
    <w:div w:id="1477529349">
      <w:marLeft w:val="0"/>
      <w:marRight w:val="0"/>
      <w:marTop w:val="10"/>
      <w:marBottom w:val="10"/>
      <w:divBdr>
        <w:top w:val="none" w:sz="0" w:space="0" w:color="auto"/>
        <w:left w:val="none" w:sz="0" w:space="0" w:color="auto"/>
        <w:bottom w:val="none" w:sz="0" w:space="0" w:color="auto"/>
        <w:right w:val="none" w:sz="0" w:space="0" w:color="auto"/>
      </w:divBdr>
    </w:div>
    <w:div w:id="1488589995">
      <w:marLeft w:val="0"/>
      <w:marRight w:val="0"/>
      <w:marTop w:val="10"/>
      <w:marBottom w:val="10"/>
      <w:divBdr>
        <w:top w:val="none" w:sz="0" w:space="0" w:color="auto"/>
        <w:left w:val="none" w:sz="0" w:space="0" w:color="auto"/>
        <w:bottom w:val="none" w:sz="0" w:space="0" w:color="auto"/>
        <w:right w:val="none" w:sz="0" w:space="0" w:color="auto"/>
      </w:divBdr>
    </w:div>
    <w:div w:id="1529415864">
      <w:marLeft w:val="0"/>
      <w:marRight w:val="0"/>
      <w:marTop w:val="10"/>
      <w:marBottom w:val="10"/>
      <w:divBdr>
        <w:top w:val="none" w:sz="0" w:space="0" w:color="auto"/>
        <w:left w:val="none" w:sz="0" w:space="0" w:color="auto"/>
        <w:bottom w:val="none" w:sz="0" w:space="0" w:color="auto"/>
        <w:right w:val="none" w:sz="0" w:space="0" w:color="auto"/>
      </w:divBdr>
    </w:div>
    <w:div w:id="1574581460">
      <w:marLeft w:val="0"/>
      <w:marRight w:val="0"/>
      <w:marTop w:val="10"/>
      <w:marBottom w:val="10"/>
      <w:divBdr>
        <w:top w:val="none" w:sz="0" w:space="0" w:color="auto"/>
        <w:left w:val="none" w:sz="0" w:space="0" w:color="auto"/>
        <w:bottom w:val="none" w:sz="0" w:space="0" w:color="auto"/>
        <w:right w:val="none" w:sz="0" w:space="0" w:color="auto"/>
      </w:divBdr>
    </w:div>
    <w:div w:id="1633320185">
      <w:marLeft w:val="0"/>
      <w:marRight w:val="0"/>
      <w:marTop w:val="10"/>
      <w:marBottom w:val="10"/>
      <w:divBdr>
        <w:top w:val="none" w:sz="0" w:space="0" w:color="auto"/>
        <w:left w:val="none" w:sz="0" w:space="0" w:color="auto"/>
        <w:bottom w:val="none" w:sz="0" w:space="0" w:color="auto"/>
        <w:right w:val="none" w:sz="0" w:space="0" w:color="auto"/>
      </w:divBdr>
    </w:div>
    <w:div w:id="1841652204">
      <w:marLeft w:val="0"/>
      <w:marRight w:val="0"/>
      <w:marTop w:val="10"/>
      <w:marBottom w:val="10"/>
      <w:divBdr>
        <w:top w:val="none" w:sz="0" w:space="0" w:color="auto"/>
        <w:left w:val="none" w:sz="0" w:space="0" w:color="auto"/>
        <w:bottom w:val="none" w:sz="0" w:space="0" w:color="auto"/>
        <w:right w:val="none" w:sz="0" w:space="0" w:color="auto"/>
      </w:divBdr>
    </w:div>
    <w:div w:id="1879126238">
      <w:marLeft w:val="0"/>
      <w:marRight w:val="0"/>
      <w:marTop w:val="10"/>
      <w:marBottom w:val="10"/>
      <w:divBdr>
        <w:top w:val="none" w:sz="0" w:space="0" w:color="auto"/>
        <w:left w:val="none" w:sz="0" w:space="0" w:color="auto"/>
        <w:bottom w:val="none" w:sz="0" w:space="0" w:color="auto"/>
        <w:right w:val="none" w:sz="0" w:space="0" w:color="auto"/>
      </w:divBdr>
    </w:div>
    <w:div w:id="1889219436">
      <w:marLeft w:val="0"/>
      <w:marRight w:val="0"/>
      <w:marTop w:val="10"/>
      <w:marBottom w:val="10"/>
      <w:divBdr>
        <w:top w:val="none" w:sz="0" w:space="0" w:color="auto"/>
        <w:left w:val="none" w:sz="0" w:space="0" w:color="auto"/>
        <w:bottom w:val="none" w:sz="0" w:space="0" w:color="auto"/>
        <w:right w:val="none" w:sz="0" w:space="0" w:color="auto"/>
      </w:divBdr>
    </w:div>
    <w:div w:id="1909722938">
      <w:marLeft w:val="0"/>
      <w:marRight w:val="0"/>
      <w:marTop w:val="10"/>
      <w:marBottom w:val="10"/>
      <w:divBdr>
        <w:top w:val="none" w:sz="0" w:space="0" w:color="auto"/>
        <w:left w:val="none" w:sz="0" w:space="0" w:color="auto"/>
        <w:bottom w:val="none" w:sz="0" w:space="0" w:color="auto"/>
        <w:right w:val="none" w:sz="0" w:space="0" w:color="auto"/>
      </w:divBdr>
    </w:div>
    <w:div w:id="2078703451">
      <w:marLeft w:val="0"/>
      <w:marRight w:val="0"/>
      <w:marTop w:val="10"/>
      <w:marBottom w:val="10"/>
      <w:divBdr>
        <w:top w:val="none" w:sz="0" w:space="0" w:color="auto"/>
        <w:left w:val="none" w:sz="0" w:space="0" w:color="auto"/>
        <w:bottom w:val="none" w:sz="0" w:space="0" w:color="auto"/>
        <w:right w:val="none" w:sz="0" w:space="0" w:color="auto"/>
      </w:divBdr>
    </w:div>
    <w:div w:id="21379846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983</Words>
  <Characters>5604</Characters>
  <Application>Microsoft Office Word</Application>
  <DocSecurity>0</DocSecurity>
  <Lines>46</Lines>
  <Paragraphs>13</Paragraphs>
  <ScaleCrop>false</ScaleCrop>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