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60F85" w:rsidRDefault="00760F85">
      <w:pPr>
        <w:spacing w:line="500" w:lineRule="atLeast"/>
        <w:jc w:val="center"/>
        <w:divId w:val="775057654"/>
        <w:rPr>
          <w:rFonts w:ascii="黑体" w:eastAsia="黑体" w:hAnsi="黑体"/>
          <w:sz w:val="36"/>
          <w:szCs w:val="36"/>
        </w:rPr>
      </w:pPr>
      <w:r>
        <w:rPr>
          <w:rFonts w:ascii="黑体" w:eastAsia="黑体" w:hAnsi="黑体" w:hint="eastAsia"/>
          <w:sz w:val="36"/>
          <w:szCs w:val="36"/>
        </w:rPr>
        <w:t>广东省珠海市金湾区人民法院</w:t>
      </w:r>
    </w:p>
    <w:p w:rsidR="00760F85" w:rsidRDefault="00760F85">
      <w:pPr>
        <w:spacing w:line="500" w:lineRule="atLeast"/>
        <w:jc w:val="center"/>
        <w:divId w:val="11126734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60F85" w:rsidRDefault="00760F85">
      <w:pPr>
        <w:spacing w:line="500" w:lineRule="atLeast"/>
        <w:jc w:val="right"/>
        <w:divId w:val="1148747294"/>
        <w:rPr>
          <w:rFonts w:hint="eastAsia"/>
          <w:sz w:val="30"/>
          <w:szCs w:val="30"/>
        </w:rPr>
      </w:pPr>
      <w:r>
        <w:rPr>
          <w:rFonts w:hint="eastAsia"/>
          <w:sz w:val="30"/>
          <w:szCs w:val="30"/>
        </w:rPr>
        <w:t>（</w:t>
      </w:r>
      <w:r>
        <w:rPr>
          <w:rFonts w:hint="eastAsia"/>
          <w:sz w:val="30"/>
          <w:szCs w:val="30"/>
        </w:rPr>
        <w:t>2015</w:t>
      </w:r>
      <w:r>
        <w:rPr>
          <w:rFonts w:hint="eastAsia"/>
          <w:sz w:val="30"/>
          <w:szCs w:val="30"/>
        </w:rPr>
        <w:t>）珠金法刑初字第</w:t>
      </w:r>
      <w:r>
        <w:rPr>
          <w:rFonts w:hint="eastAsia"/>
          <w:sz w:val="30"/>
          <w:szCs w:val="30"/>
        </w:rPr>
        <w:t>356</w:t>
      </w:r>
      <w:r>
        <w:rPr>
          <w:rFonts w:hint="eastAsia"/>
          <w:sz w:val="30"/>
          <w:szCs w:val="30"/>
        </w:rPr>
        <w:t>号</w:t>
      </w:r>
    </w:p>
    <w:p w:rsidR="00760F85" w:rsidRDefault="00760F85">
      <w:pPr>
        <w:spacing w:line="500" w:lineRule="atLeast"/>
        <w:ind w:firstLine="600"/>
        <w:divId w:val="1967615583"/>
        <w:rPr>
          <w:rFonts w:hint="eastAsia"/>
          <w:sz w:val="30"/>
          <w:szCs w:val="30"/>
        </w:rPr>
      </w:pPr>
      <w:r>
        <w:rPr>
          <w:rFonts w:hint="eastAsia"/>
          <w:sz w:val="30"/>
          <w:szCs w:val="30"/>
        </w:rPr>
        <w:t>公诉机关珠海市金湾区人民检察院。</w:t>
      </w:r>
    </w:p>
    <w:p w:rsidR="00760F85" w:rsidRDefault="00760F85">
      <w:pPr>
        <w:spacing w:line="500" w:lineRule="atLeast"/>
        <w:ind w:firstLine="600"/>
        <w:divId w:val="1436829204"/>
        <w:rPr>
          <w:rFonts w:hint="eastAsia"/>
          <w:sz w:val="30"/>
          <w:szCs w:val="30"/>
        </w:rPr>
      </w:pPr>
      <w:r>
        <w:rPr>
          <w:rFonts w:hint="eastAsia"/>
          <w:sz w:val="30"/>
          <w:szCs w:val="30"/>
        </w:rPr>
        <w:t>被告人贺汉闻（曾用名贺汉文），男，</w:t>
      </w:r>
      <w:r>
        <w:rPr>
          <w:rFonts w:hint="eastAsia"/>
          <w:sz w:val="30"/>
          <w:szCs w:val="30"/>
        </w:rPr>
        <w:t>1964</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日出生，汉族，大学文化，户籍地广东省珠海市金湾区，因本案于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日被羁押，次日被刑事拘留，同年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日被逮捕。现羁押于珠海市第一看守所。</w:t>
      </w:r>
    </w:p>
    <w:p w:rsidR="00760F85" w:rsidRDefault="00760F85">
      <w:pPr>
        <w:spacing w:line="500" w:lineRule="atLeast"/>
        <w:ind w:firstLine="600"/>
        <w:divId w:val="14119389"/>
        <w:rPr>
          <w:rFonts w:hint="eastAsia"/>
          <w:sz w:val="30"/>
          <w:szCs w:val="30"/>
        </w:rPr>
      </w:pPr>
      <w:r>
        <w:rPr>
          <w:rFonts w:hint="eastAsia"/>
          <w:sz w:val="30"/>
          <w:szCs w:val="30"/>
        </w:rPr>
        <w:t>辩护人黄远华，广东广信君达律师事务所律师。</w:t>
      </w:r>
    </w:p>
    <w:p w:rsidR="00760F85" w:rsidRDefault="00760F85">
      <w:pPr>
        <w:spacing w:line="500" w:lineRule="atLeast"/>
        <w:ind w:firstLine="600"/>
        <w:divId w:val="1122962166"/>
        <w:rPr>
          <w:rFonts w:hint="eastAsia"/>
          <w:sz w:val="30"/>
          <w:szCs w:val="30"/>
        </w:rPr>
      </w:pPr>
      <w:r>
        <w:rPr>
          <w:rFonts w:hint="eastAsia"/>
          <w:sz w:val="30"/>
          <w:szCs w:val="30"/>
        </w:rPr>
        <w:t>珠海市金湾区人民检察院以珠金检刑诉</w:t>
      </w:r>
      <w:r>
        <w:rPr>
          <w:rFonts w:hint="eastAsia"/>
          <w:sz w:val="30"/>
          <w:szCs w:val="30"/>
        </w:rPr>
        <w:t>[2015]337</w:t>
      </w:r>
      <w:r>
        <w:rPr>
          <w:rFonts w:hint="eastAsia"/>
          <w:sz w:val="30"/>
          <w:szCs w:val="30"/>
        </w:rPr>
        <w:t>号起诉书指控被告人贺汉闻犯贪污罪，于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向本院提起公诉。本院依法适用普通程序，组成合议庭，公开开庭审理了本案。珠海市金湾区人民检察院指派代理检察员何华、李艳银出庭支持公诉，被告人贺汉闻及其辩护人黄远华到庭参加了诉讼。现已审理终结。</w:t>
      </w:r>
    </w:p>
    <w:p w:rsidR="00760F85" w:rsidRDefault="00760F85">
      <w:pPr>
        <w:spacing w:line="500" w:lineRule="atLeast"/>
        <w:ind w:firstLine="600"/>
        <w:divId w:val="2079933944"/>
        <w:rPr>
          <w:rFonts w:hint="eastAsia"/>
          <w:sz w:val="30"/>
          <w:szCs w:val="30"/>
        </w:rPr>
      </w:pPr>
      <w:r>
        <w:rPr>
          <w:rFonts w:hint="eastAsia"/>
          <w:sz w:val="30"/>
          <w:szCs w:val="30"/>
        </w:rPr>
        <w:t>珠海市金湾区人民检察院指控，</w:t>
      </w:r>
      <w:r>
        <w:rPr>
          <w:rFonts w:hint="eastAsia"/>
          <w:sz w:val="30"/>
          <w:szCs w:val="30"/>
        </w:rPr>
        <w:t>1991</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日，珠海市三灶管理区成立区机关工程建设指挥部（以下简称指挥部），作为三灶管理区办公室的下设机构，主要负责当时区属工程的发包、管理和工程款拨付等工作。</w:t>
      </w:r>
      <w:r>
        <w:rPr>
          <w:rFonts w:hint="eastAsia"/>
          <w:sz w:val="30"/>
          <w:szCs w:val="30"/>
        </w:rPr>
        <w:t>1997</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根据有关政企分开政策的要求，经三灶管理区批准，指挥部改制为珠海高新区卓越市政工程有限公司（以下简称卓越公司）。根据三灶管理区的要求，原指挥部的人员、财务账、工程资料，包括所欠的工程款由改制后的卓越公司保存和代管，协助处理历史遗留工程欠款。</w:t>
      </w:r>
    </w:p>
    <w:p w:rsidR="00760F85" w:rsidRDefault="00760F85">
      <w:pPr>
        <w:spacing w:line="500" w:lineRule="atLeast"/>
        <w:ind w:firstLine="600"/>
        <w:divId w:val="1728407946"/>
        <w:rPr>
          <w:rFonts w:hint="eastAsia"/>
          <w:sz w:val="30"/>
          <w:szCs w:val="30"/>
        </w:rPr>
      </w:pPr>
      <w:r>
        <w:rPr>
          <w:rFonts w:hint="eastAsia"/>
          <w:sz w:val="30"/>
          <w:szCs w:val="30"/>
        </w:rPr>
        <w:t>被告人贺汉闻原系指挥部在编国家干部，指挥部改制为卓越公司后，其继续留在卓越公司工作，并主要协助三灶管理区处理区属工程的历史遗留工程款，负责对债权人提出的支付历</w:t>
      </w:r>
      <w:r>
        <w:rPr>
          <w:rFonts w:hint="eastAsia"/>
          <w:sz w:val="30"/>
          <w:szCs w:val="30"/>
        </w:rPr>
        <w:lastRenderedPageBreak/>
        <w:t>史遗留的工程欠款进行核对和确认，上报给三灶管理区申请支付，经三灶管理区和金湾区政府审核同意后，再将政府拨付的工程款经手支付给债权人。被告人贺汉闻在卓越公司工作期间，伙同康某、关某</w:t>
      </w:r>
      <w:r>
        <w:rPr>
          <w:rFonts w:hint="eastAsia"/>
          <w:sz w:val="30"/>
          <w:szCs w:val="30"/>
        </w:rPr>
        <w:t>1</w:t>
      </w:r>
      <w:r>
        <w:rPr>
          <w:rFonts w:hint="eastAsia"/>
          <w:sz w:val="30"/>
          <w:szCs w:val="30"/>
        </w:rPr>
        <w:t>（均另案处理）利用职务之便，侵吞公款共计人民币</w:t>
      </w:r>
      <w:r>
        <w:rPr>
          <w:rFonts w:hint="eastAsia"/>
          <w:sz w:val="30"/>
          <w:szCs w:val="30"/>
        </w:rPr>
        <w:t>913,330.29</w:t>
      </w:r>
      <w:r>
        <w:rPr>
          <w:rFonts w:hint="eastAsia"/>
          <w:sz w:val="30"/>
          <w:szCs w:val="30"/>
        </w:rPr>
        <w:t>元（以下所涉币种均为人民币），其中被告人贺汉闻个人分赃人民币</w:t>
      </w:r>
      <w:r>
        <w:rPr>
          <w:rFonts w:hint="eastAsia"/>
          <w:sz w:val="30"/>
          <w:szCs w:val="30"/>
        </w:rPr>
        <w:t>383,330.29</w:t>
      </w:r>
      <w:r>
        <w:rPr>
          <w:rFonts w:hint="eastAsia"/>
          <w:sz w:val="30"/>
          <w:szCs w:val="30"/>
        </w:rPr>
        <w:t>元。具体犯罪事实如下：</w:t>
      </w:r>
    </w:p>
    <w:p w:rsidR="00760F85" w:rsidRDefault="00760F85">
      <w:pPr>
        <w:spacing w:line="500" w:lineRule="atLeast"/>
        <w:ind w:firstLine="600"/>
        <w:divId w:val="156843794"/>
        <w:rPr>
          <w:rFonts w:hint="eastAsia"/>
          <w:sz w:val="30"/>
          <w:szCs w:val="30"/>
        </w:rPr>
      </w:pPr>
      <w:r>
        <w:rPr>
          <w:rFonts w:hint="eastAsia"/>
          <w:sz w:val="30"/>
          <w:szCs w:val="30"/>
        </w:rPr>
        <w:t>1.1993</w:t>
      </w:r>
      <w:r>
        <w:rPr>
          <w:rFonts w:hint="eastAsia"/>
          <w:sz w:val="30"/>
          <w:szCs w:val="30"/>
        </w:rPr>
        <w:t>年</w:t>
      </w:r>
      <w:r>
        <w:rPr>
          <w:rFonts w:hint="eastAsia"/>
          <w:sz w:val="30"/>
          <w:szCs w:val="30"/>
        </w:rPr>
        <w:t>1</w:t>
      </w:r>
      <w:r>
        <w:rPr>
          <w:rFonts w:hint="eastAsia"/>
          <w:sz w:val="30"/>
          <w:szCs w:val="30"/>
        </w:rPr>
        <w:t>月，指挥部承接了珠海市西区桥梁办公室（以下简称西区桥梁办）发包的“机场路金珠段（三号闸——金湖水厂）”的填土路基工程，工程总造价为</w:t>
      </w:r>
      <w:r>
        <w:rPr>
          <w:rFonts w:hint="eastAsia"/>
          <w:sz w:val="30"/>
          <w:szCs w:val="30"/>
        </w:rPr>
        <w:t>3,146,293.20</w:t>
      </w:r>
      <w:r>
        <w:rPr>
          <w:rFonts w:hint="eastAsia"/>
          <w:sz w:val="30"/>
          <w:szCs w:val="30"/>
        </w:rPr>
        <w:t>元，已结算工程款</w:t>
      </w:r>
      <w:r>
        <w:rPr>
          <w:rFonts w:hint="eastAsia"/>
          <w:sz w:val="30"/>
          <w:szCs w:val="30"/>
        </w:rPr>
        <w:t>210</w:t>
      </w:r>
      <w:r>
        <w:rPr>
          <w:rFonts w:hint="eastAsia"/>
          <w:sz w:val="30"/>
          <w:szCs w:val="30"/>
        </w:rPr>
        <w:t>余万元。后西区桥梁办改制，其债权债务关系由珠海市建设工程监理有限公司（以下简称监理公司）继承。</w:t>
      </w:r>
    </w:p>
    <w:p w:rsidR="00760F85" w:rsidRDefault="00760F85">
      <w:pPr>
        <w:spacing w:line="500" w:lineRule="atLeast"/>
        <w:ind w:firstLine="600"/>
        <w:divId w:val="1072965861"/>
        <w:rPr>
          <w:rFonts w:hint="eastAsia"/>
          <w:sz w:val="30"/>
          <w:szCs w:val="30"/>
        </w:rPr>
      </w:pPr>
      <w:r>
        <w:rPr>
          <w:rFonts w:hint="eastAsia"/>
          <w:sz w:val="30"/>
          <w:szCs w:val="30"/>
        </w:rPr>
        <w:t>2005</w:t>
      </w:r>
      <w:r>
        <w:rPr>
          <w:rFonts w:hint="eastAsia"/>
          <w:sz w:val="30"/>
          <w:szCs w:val="30"/>
        </w:rPr>
        <w:t>年</w:t>
      </w:r>
      <w:r>
        <w:rPr>
          <w:rFonts w:hint="eastAsia"/>
          <w:sz w:val="30"/>
          <w:szCs w:val="30"/>
        </w:rPr>
        <w:t>7</w:t>
      </w:r>
      <w:r>
        <w:rPr>
          <w:rFonts w:hint="eastAsia"/>
          <w:sz w:val="30"/>
          <w:szCs w:val="30"/>
        </w:rPr>
        <w:t>月，根据珠海市政府的相关文件规定，该笔历史遗留工程款债务由珠海市联晟资产托管有限公司（以下简称联晟公司）按原价五折收购并负责清算，即联晟公司按照工程余款</w:t>
      </w:r>
      <w:r>
        <w:rPr>
          <w:rFonts w:hint="eastAsia"/>
          <w:sz w:val="30"/>
          <w:szCs w:val="30"/>
        </w:rPr>
        <w:t>980,593.20</w:t>
      </w:r>
      <w:r>
        <w:rPr>
          <w:rFonts w:hint="eastAsia"/>
          <w:sz w:val="30"/>
          <w:szCs w:val="30"/>
        </w:rPr>
        <w:t>元的</w:t>
      </w:r>
      <w:r>
        <w:rPr>
          <w:rFonts w:hint="eastAsia"/>
          <w:sz w:val="30"/>
          <w:szCs w:val="30"/>
        </w:rPr>
        <w:t>5</w:t>
      </w:r>
      <w:r>
        <w:rPr>
          <w:rFonts w:hint="eastAsia"/>
          <w:sz w:val="30"/>
          <w:szCs w:val="30"/>
        </w:rPr>
        <w:t>折比例折合为</w:t>
      </w:r>
      <w:r>
        <w:rPr>
          <w:rFonts w:hint="eastAsia"/>
          <w:sz w:val="30"/>
          <w:szCs w:val="30"/>
        </w:rPr>
        <w:t>490,296.60</w:t>
      </w:r>
      <w:r>
        <w:rPr>
          <w:rFonts w:hint="eastAsia"/>
          <w:sz w:val="30"/>
          <w:szCs w:val="30"/>
        </w:rPr>
        <w:t>元支付给三灶管理区，三灶管理区委托卓越公司收款。</w:t>
      </w:r>
    </w:p>
    <w:p w:rsidR="00760F85" w:rsidRDefault="00760F85">
      <w:pPr>
        <w:spacing w:line="500" w:lineRule="atLeast"/>
        <w:ind w:firstLine="600"/>
        <w:divId w:val="1689139794"/>
        <w:rPr>
          <w:rFonts w:hint="eastAsia"/>
          <w:sz w:val="30"/>
          <w:szCs w:val="30"/>
        </w:rPr>
      </w:pPr>
      <w:r>
        <w:rPr>
          <w:rFonts w:hint="eastAsia"/>
          <w:sz w:val="30"/>
          <w:szCs w:val="30"/>
        </w:rPr>
        <w:t>由于该笔债权在指挥部改制过程中没有申报以及在卓越公司未登记做账，被告人贺汉闻和康某经商议后，达成侵吞该笔债权的合意。</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日，被告人贺汉闻、康某以卓越公司名义与田某签订虚假的债权转让协议，在田某并无实际出资购买该债权的情况下，将债权转让给田某。</w:t>
      </w:r>
      <w:r>
        <w:rPr>
          <w:rFonts w:hint="eastAsia"/>
          <w:sz w:val="30"/>
          <w:szCs w:val="30"/>
        </w:rPr>
        <w:t>2005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日，被告人贺汉闻、康某又以田某的名义与联晟公司签订债权收购协议，约定将联晟公司打折后的工程余款</w:t>
      </w:r>
      <w:r>
        <w:rPr>
          <w:rFonts w:hint="eastAsia"/>
          <w:sz w:val="30"/>
          <w:szCs w:val="30"/>
        </w:rPr>
        <w:t>490,296.60</w:t>
      </w:r>
      <w:r>
        <w:rPr>
          <w:rFonts w:hint="eastAsia"/>
          <w:sz w:val="30"/>
          <w:szCs w:val="30"/>
        </w:rPr>
        <w:t>元支付到由康某实际控制、户名为田某的交通银行账户。联晟公司于</w:t>
      </w:r>
      <w:r>
        <w:rPr>
          <w:rFonts w:hint="eastAsia"/>
          <w:sz w:val="30"/>
          <w:szCs w:val="30"/>
        </w:rPr>
        <w:t>2005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日将扣税后的工程款</w:t>
      </w:r>
      <w:r>
        <w:rPr>
          <w:rFonts w:hint="eastAsia"/>
          <w:sz w:val="30"/>
          <w:szCs w:val="30"/>
        </w:rPr>
        <w:t>46,3330.29</w:t>
      </w:r>
      <w:r>
        <w:rPr>
          <w:rFonts w:hint="eastAsia"/>
          <w:sz w:val="30"/>
          <w:szCs w:val="30"/>
        </w:rPr>
        <w:t>元支付到田某的银行账户，次日被告人贺汉闻和康某将该款全部提现私分，其中康某分赃</w:t>
      </w:r>
      <w:r>
        <w:rPr>
          <w:rFonts w:hint="eastAsia"/>
          <w:sz w:val="30"/>
          <w:szCs w:val="30"/>
        </w:rPr>
        <w:t>25</w:t>
      </w:r>
      <w:r>
        <w:rPr>
          <w:rFonts w:hint="eastAsia"/>
          <w:sz w:val="30"/>
          <w:szCs w:val="30"/>
        </w:rPr>
        <w:t>万元，被告人贺汉闻分赃</w:t>
      </w:r>
      <w:r>
        <w:rPr>
          <w:rFonts w:hint="eastAsia"/>
          <w:sz w:val="30"/>
          <w:szCs w:val="30"/>
        </w:rPr>
        <w:t>213,330.29</w:t>
      </w:r>
      <w:r>
        <w:rPr>
          <w:rFonts w:hint="eastAsia"/>
          <w:sz w:val="30"/>
          <w:szCs w:val="30"/>
        </w:rPr>
        <w:t>元。</w:t>
      </w:r>
    </w:p>
    <w:p w:rsidR="00760F85" w:rsidRDefault="00760F85">
      <w:pPr>
        <w:spacing w:line="500" w:lineRule="atLeast"/>
        <w:ind w:firstLine="600"/>
        <w:divId w:val="1804615114"/>
        <w:rPr>
          <w:rFonts w:hint="eastAsia"/>
          <w:sz w:val="30"/>
          <w:szCs w:val="30"/>
        </w:rPr>
      </w:pPr>
      <w:r>
        <w:rPr>
          <w:rFonts w:hint="eastAsia"/>
          <w:sz w:val="30"/>
          <w:szCs w:val="30"/>
        </w:rPr>
        <w:t>2.1992</w:t>
      </w:r>
      <w:r>
        <w:rPr>
          <w:rFonts w:hint="eastAsia"/>
          <w:sz w:val="30"/>
          <w:szCs w:val="30"/>
        </w:rPr>
        <w:t>年</w:t>
      </w:r>
      <w:r>
        <w:rPr>
          <w:rFonts w:hint="eastAsia"/>
          <w:sz w:val="30"/>
          <w:szCs w:val="30"/>
        </w:rPr>
        <w:t>9</w:t>
      </w:r>
      <w:r>
        <w:rPr>
          <w:rFonts w:hint="eastAsia"/>
          <w:sz w:val="30"/>
          <w:szCs w:val="30"/>
        </w:rPr>
        <w:t>月，指挥部承接了区内的湖滨区土石方工程，并发包给广州白云雅瑶建筑工程队（以下简称广州雅瑶队），庾某</w:t>
      </w:r>
      <w:r>
        <w:rPr>
          <w:rFonts w:hint="eastAsia"/>
          <w:sz w:val="30"/>
          <w:szCs w:val="30"/>
        </w:rPr>
        <w:t>1</w:t>
      </w:r>
      <w:r>
        <w:rPr>
          <w:rFonts w:hint="eastAsia"/>
          <w:sz w:val="30"/>
          <w:szCs w:val="30"/>
        </w:rPr>
        <w:t>挂靠广州雅瑶队进行施工，当时仅结算了部分工程款。</w:t>
      </w:r>
    </w:p>
    <w:p w:rsidR="00760F85" w:rsidRDefault="00760F85">
      <w:pPr>
        <w:spacing w:line="500" w:lineRule="atLeast"/>
        <w:ind w:firstLine="600"/>
        <w:divId w:val="433408290"/>
        <w:rPr>
          <w:rFonts w:hint="eastAsia"/>
          <w:sz w:val="30"/>
          <w:szCs w:val="30"/>
        </w:rPr>
      </w:pPr>
      <w:r>
        <w:rPr>
          <w:rFonts w:hint="eastAsia"/>
          <w:sz w:val="30"/>
          <w:szCs w:val="30"/>
        </w:rPr>
        <w:t>2006</w:t>
      </w:r>
      <w:r>
        <w:rPr>
          <w:rFonts w:hint="eastAsia"/>
          <w:sz w:val="30"/>
          <w:szCs w:val="30"/>
        </w:rPr>
        <w:t>年初，被告人贺汉闻和康某按照珠海市政府出台的折价收购债权政策，联系庾某</w:t>
      </w:r>
      <w:r>
        <w:rPr>
          <w:rFonts w:hint="eastAsia"/>
          <w:sz w:val="30"/>
          <w:szCs w:val="30"/>
        </w:rPr>
        <w:t>1</w:t>
      </w:r>
      <w:r>
        <w:rPr>
          <w:rFonts w:hint="eastAsia"/>
          <w:sz w:val="30"/>
          <w:szCs w:val="30"/>
        </w:rPr>
        <w:t>商议一次性收购其</w:t>
      </w:r>
      <w:r>
        <w:rPr>
          <w:rFonts w:hint="eastAsia"/>
          <w:sz w:val="30"/>
          <w:szCs w:val="30"/>
        </w:rPr>
        <w:t>530</w:t>
      </w:r>
      <w:r>
        <w:rPr>
          <w:rFonts w:hint="eastAsia"/>
          <w:sz w:val="30"/>
          <w:szCs w:val="30"/>
        </w:rPr>
        <w:t>万元的债权事宜，后双方约定以</w:t>
      </w:r>
      <w:r>
        <w:rPr>
          <w:rFonts w:hint="eastAsia"/>
          <w:sz w:val="30"/>
          <w:szCs w:val="30"/>
        </w:rPr>
        <w:t>4.5</w:t>
      </w:r>
      <w:r>
        <w:rPr>
          <w:rFonts w:hint="eastAsia"/>
          <w:sz w:val="30"/>
          <w:szCs w:val="30"/>
        </w:rPr>
        <w:t>折对欠款进行结算。</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日，三灶管理区将委托卓越公司支付历史遗留工程欠款共计</w:t>
      </w:r>
      <w:r>
        <w:rPr>
          <w:rFonts w:hint="eastAsia"/>
          <w:sz w:val="30"/>
          <w:szCs w:val="30"/>
        </w:rPr>
        <w:t>14,191,012.30</w:t>
      </w:r>
      <w:r>
        <w:rPr>
          <w:rFonts w:hint="eastAsia"/>
          <w:sz w:val="30"/>
          <w:szCs w:val="30"/>
        </w:rPr>
        <w:t>元拨付到卓越公司的银行账号，委托卓越公司按照</w:t>
      </w:r>
      <w:r>
        <w:rPr>
          <w:rFonts w:hint="eastAsia"/>
          <w:sz w:val="30"/>
          <w:szCs w:val="30"/>
        </w:rPr>
        <w:t>5</w:t>
      </w:r>
      <w:r>
        <w:rPr>
          <w:rFonts w:hint="eastAsia"/>
          <w:sz w:val="30"/>
          <w:szCs w:val="30"/>
        </w:rPr>
        <w:t>折的比例支付历史遗留工程款。此后，被告人贺汉闻和康某陆续按照该笔工程款</w:t>
      </w:r>
      <w:r>
        <w:rPr>
          <w:rFonts w:hint="eastAsia"/>
          <w:sz w:val="30"/>
          <w:szCs w:val="30"/>
        </w:rPr>
        <w:t>530</w:t>
      </w:r>
      <w:r>
        <w:rPr>
          <w:rFonts w:hint="eastAsia"/>
          <w:sz w:val="30"/>
          <w:szCs w:val="30"/>
        </w:rPr>
        <w:t>万元的</w:t>
      </w:r>
      <w:r>
        <w:rPr>
          <w:rFonts w:hint="eastAsia"/>
          <w:sz w:val="30"/>
          <w:szCs w:val="30"/>
        </w:rPr>
        <w:t>4.5</w:t>
      </w:r>
      <w:r>
        <w:rPr>
          <w:rFonts w:hint="eastAsia"/>
          <w:sz w:val="30"/>
          <w:szCs w:val="30"/>
        </w:rPr>
        <w:t>折转账支付给庾某</w:t>
      </w:r>
      <w:r>
        <w:rPr>
          <w:rFonts w:hint="eastAsia"/>
          <w:sz w:val="30"/>
          <w:szCs w:val="30"/>
        </w:rPr>
        <w:t>12,282,120</w:t>
      </w:r>
      <w:r>
        <w:rPr>
          <w:rFonts w:hint="eastAsia"/>
          <w:sz w:val="30"/>
          <w:szCs w:val="30"/>
        </w:rPr>
        <w:t>元（含税金、管理费），两人共同侵吞该笔工程款折扣的差价部分</w:t>
      </w:r>
      <w:r>
        <w:rPr>
          <w:rFonts w:hint="eastAsia"/>
          <w:sz w:val="30"/>
          <w:szCs w:val="30"/>
        </w:rPr>
        <w:t>20</w:t>
      </w:r>
      <w:r>
        <w:rPr>
          <w:rFonts w:hint="eastAsia"/>
          <w:sz w:val="30"/>
          <w:szCs w:val="30"/>
        </w:rPr>
        <w:t>万元，其中被告人康某分赃</w:t>
      </w:r>
      <w:r>
        <w:rPr>
          <w:rFonts w:hint="eastAsia"/>
          <w:sz w:val="30"/>
          <w:szCs w:val="30"/>
        </w:rPr>
        <w:t>10</w:t>
      </w:r>
      <w:r>
        <w:rPr>
          <w:rFonts w:hint="eastAsia"/>
          <w:sz w:val="30"/>
          <w:szCs w:val="30"/>
        </w:rPr>
        <w:t>万元，贺汉闻分赃</w:t>
      </w:r>
      <w:r>
        <w:rPr>
          <w:rFonts w:hint="eastAsia"/>
          <w:sz w:val="30"/>
          <w:szCs w:val="30"/>
        </w:rPr>
        <w:t>10</w:t>
      </w:r>
      <w:r>
        <w:rPr>
          <w:rFonts w:hint="eastAsia"/>
          <w:sz w:val="30"/>
          <w:szCs w:val="30"/>
        </w:rPr>
        <w:t>万元。</w:t>
      </w:r>
    </w:p>
    <w:p w:rsidR="00760F85" w:rsidRDefault="00760F85">
      <w:pPr>
        <w:spacing w:line="500" w:lineRule="atLeast"/>
        <w:ind w:firstLine="600"/>
        <w:divId w:val="1157498545"/>
        <w:rPr>
          <w:rFonts w:hint="eastAsia"/>
          <w:sz w:val="30"/>
          <w:szCs w:val="30"/>
        </w:rPr>
      </w:pPr>
      <w:r>
        <w:rPr>
          <w:rFonts w:hint="eastAsia"/>
          <w:sz w:val="30"/>
          <w:szCs w:val="30"/>
        </w:rPr>
        <w:t>3.2011</w:t>
      </w:r>
      <w:r>
        <w:rPr>
          <w:rFonts w:hint="eastAsia"/>
          <w:sz w:val="30"/>
          <w:szCs w:val="30"/>
        </w:rPr>
        <w:t>年，三灶管理区同意对愿意接受</w:t>
      </w:r>
      <w:r>
        <w:rPr>
          <w:rFonts w:hint="eastAsia"/>
          <w:sz w:val="30"/>
          <w:szCs w:val="30"/>
        </w:rPr>
        <w:t>7</w:t>
      </w:r>
      <w:r>
        <w:rPr>
          <w:rFonts w:hint="eastAsia"/>
          <w:sz w:val="30"/>
          <w:szCs w:val="30"/>
        </w:rPr>
        <w:t>折以下结算的施工队结清工程欠款。被告人贺汉闻、康某与时任三灶管理区工程款会计和报账员的关某</w:t>
      </w:r>
      <w:r>
        <w:rPr>
          <w:rFonts w:hint="eastAsia"/>
          <w:sz w:val="30"/>
          <w:szCs w:val="30"/>
        </w:rPr>
        <w:t>1</w:t>
      </w:r>
      <w:r>
        <w:rPr>
          <w:rFonts w:hint="eastAsia"/>
          <w:sz w:val="30"/>
          <w:szCs w:val="30"/>
        </w:rPr>
        <w:t>商议，由被告人贺汉闻和康某负责联系施工队负责人商谈并压低工程款的折扣，关某</w:t>
      </w:r>
      <w:r>
        <w:rPr>
          <w:rFonts w:hint="eastAsia"/>
          <w:sz w:val="30"/>
          <w:szCs w:val="30"/>
        </w:rPr>
        <w:t>1</w:t>
      </w:r>
      <w:r>
        <w:rPr>
          <w:rFonts w:hint="eastAsia"/>
          <w:sz w:val="30"/>
          <w:szCs w:val="30"/>
        </w:rPr>
        <w:t>配合向三灶管理区申请高折扣，获取中间差价进行私分。</w:t>
      </w:r>
    </w:p>
    <w:p w:rsidR="00760F85" w:rsidRDefault="00760F85">
      <w:pPr>
        <w:spacing w:line="500" w:lineRule="atLeast"/>
        <w:ind w:firstLine="600"/>
        <w:divId w:val="822089950"/>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月，被告人贺汉闻和康某联系了高州市大井镇建筑工程队（以下简称高州队）负责人梁某，双方约定以</w:t>
      </w:r>
      <w:r>
        <w:rPr>
          <w:rFonts w:hint="eastAsia"/>
          <w:sz w:val="30"/>
          <w:szCs w:val="30"/>
        </w:rPr>
        <w:t>5</w:t>
      </w:r>
      <w:r>
        <w:rPr>
          <w:rFonts w:hint="eastAsia"/>
          <w:sz w:val="30"/>
          <w:szCs w:val="30"/>
        </w:rPr>
        <w:t>折进行结算工程欠款人民币</w:t>
      </w:r>
      <w:r>
        <w:rPr>
          <w:rFonts w:hint="eastAsia"/>
          <w:sz w:val="30"/>
          <w:szCs w:val="30"/>
        </w:rPr>
        <w:t>590,388.73</w:t>
      </w:r>
      <w:r>
        <w:rPr>
          <w:rFonts w:hint="eastAsia"/>
          <w:sz w:val="30"/>
          <w:szCs w:val="30"/>
        </w:rPr>
        <w:t>元。</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日，被告人贺汉闻和康某将高州队和其他工程队的工程欠款打包以卓越公司的名义上报给三灶管理区，申请以</w:t>
      </w:r>
      <w:r>
        <w:rPr>
          <w:rFonts w:hint="eastAsia"/>
          <w:sz w:val="30"/>
          <w:szCs w:val="30"/>
        </w:rPr>
        <w:t>7</w:t>
      </w:r>
      <w:r>
        <w:rPr>
          <w:rFonts w:hint="eastAsia"/>
          <w:sz w:val="30"/>
          <w:szCs w:val="30"/>
        </w:rPr>
        <w:t>折结算工程欠款</w:t>
      </w:r>
      <w:r>
        <w:rPr>
          <w:rFonts w:hint="eastAsia"/>
          <w:sz w:val="30"/>
          <w:szCs w:val="30"/>
        </w:rPr>
        <w:t>1,495,388.75</w:t>
      </w:r>
      <w:r>
        <w:rPr>
          <w:rFonts w:hint="eastAsia"/>
          <w:sz w:val="30"/>
          <w:szCs w:val="30"/>
        </w:rPr>
        <w:t>元。关某</w:t>
      </w:r>
      <w:r>
        <w:rPr>
          <w:rFonts w:hint="eastAsia"/>
          <w:sz w:val="30"/>
          <w:szCs w:val="30"/>
        </w:rPr>
        <w:t>1</w:t>
      </w:r>
      <w:r>
        <w:rPr>
          <w:rFonts w:hint="eastAsia"/>
          <w:sz w:val="30"/>
          <w:szCs w:val="30"/>
        </w:rPr>
        <w:t>利用职务便利在工程欠款的审核和上报领导审批上提供配合和帮助，经区领导同意按</w:t>
      </w:r>
      <w:r>
        <w:rPr>
          <w:rFonts w:hint="eastAsia"/>
          <w:sz w:val="30"/>
          <w:szCs w:val="30"/>
        </w:rPr>
        <w:t>6.9</w:t>
      </w:r>
      <w:r>
        <w:rPr>
          <w:rFonts w:hint="eastAsia"/>
          <w:sz w:val="30"/>
          <w:szCs w:val="30"/>
        </w:rPr>
        <w:t>折清偿欠款。</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日，三灶管理区将工程款的结算资金转账至卓越公司。</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日，被告人贺汉闻和康某按照</w:t>
      </w:r>
      <w:r>
        <w:rPr>
          <w:rFonts w:hint="eastAsia"/>
          <w:sz w:val="30"/>
          <w:szCs w:val="30"/>
        </w:rPr>
        <w:t>5</w:t>
      </w:r>
      <w:r>
        <w:rPr>
          <w:rFonts w:hint="eastAsia"/>
          <w:sz w:val="30"/>
          <w:szCs w:val="30"/>
        </w:rPr>
        <w:t>折支付给梁某</w:t>
      </w:r>
      <w:r>
        <w:rPr>
          <w:rFonts w:hint="eastAsia"/>
          <w:sz w:val="30"/>
          <w:szCs w:val="30"/>
        </w:rPr>
        <w:t>20</w:t>
      </w:r>
      <w:r>
        <w:rPr>
          <w:rFonts w:hint="eastAsia"/>
          <w:sz w:val="30"/>
          <w:szCs w:val="30"/>
        </w:rPr>
        <w:t>余万元（含税金和管理费），后与关某</w:t>
      </w:r>
      <w:r>
        <w:rPr>
          <w:rFonts w:hint="eastAsia"/>
          <w:sz w:val="30"/>
          <w:szCs w:val="30"/>
        </w:rPr>
        <w:t>1</w:t>
      </w:r>
      <w:r>
        <w:rPr>
          <w:rFonts w:hint="eastAsia"/>
          <w:sz w:val="30"/>
          <w:szCs w:val="30"/>
        </w:rPr>
        <w:t>共同侵吞差价人民币</w:t>
      </w:r>
      <w:r>
        <w:rPr>
          <w:rFonts w:hint="eastAsia"/>
          <w:sz w:val="30"/>
          <w:szCs w:val="30"/>
        </w:rPr>
        <w:t>25</w:t>
      </w:r>
      <w:r>
        <w:rPr>
          <w:rFonts w:hint="eastAsia"/>
          <w:sz w:val="30"/>
          <w:szCs w:val="30"/>
        </w:rPr>
        <w:t>万元，其中康某分赃</w:t>
      </w:r>
      <w:r>
        <w:rPr>
          <w:rFonts w:hint="eastAsia"/>
          <w:sz w:val="30"/>
          <w:szCs w:val="30"/>
        </w:rPr>
        <w:t>11</w:t>
      </w:r>
      <w:r>
        <w:rPr>
          <w:rFonts w:hint="eastAsia"/>
          <w:sz w:val="30"/>
          <w:szCs w:val="30"/>
        </w:rPr>
        <w:t>万元，被告人贺汉闻和关某</w:t>
      </w:r>
      <w:r>
        <w:rPr>
          <w:rFonts w:hint="eastAsia"/>
          <w:sz w:val="30"/>
          <w:szCs w:val="30"/>
        </w:rPr>
        <w:t>1</w:t>
      </w:r>
      <w:r>
        <w:rPr>
          <w:rFonts w:hint="eastAsia"/>
          <w:sz w:val="30"/>
          <w:szCs w:val="30"/>
        </w:rPr>
        <w:t>每人分赃</w:t>
      </w:r>
      <w:r>
        <w:rPr>
          <w:rFonts w:hint="eastAsia"/>
          <w:sz w:val="30"/>
          <w:szCs w:val="30"/>
        </w:rPr>
        <w:t>7</w:t>
      </w:r>
      <w:r>
        <w:rPr>
          <w:rFonts w:hint="eastAsia"/>
          <w:sz w:val="30"/>
          <w:szCs w:val="30"/>
        </w:rPr>
        <w:t>万元。</w:t>
      </w:r>
    </w:p>
    <w:p w:rsidR="00760F85" w:rsidRDefault="00760F85">
      <w:pPr>
        <w:spacing w:line="500" w:lineRule="atLeast"/>
        <w:ind w:firstLine="600"/>
        <w:divId w:val="11613414"/>
        <w:rPr>
          <w:rFonts w:hint="eastAsia"/>
          <w:sz w:val="30"/>
          <w:szCs w:val="30"/>
        </w:rPr>
      </w:pPr>
      <w:r>
        <w:rPr>
          <w:rFonts w:hint="eastAsia"/>
          <w:sz w:val="30"/>
          <w:szCs w:val="30"/>
        </w:rPr>
        <w:t>公诉机关认为，被告人贺汉闻系国有公司人员，伙同他人利用职务上的便利，侵吞国有财物，其行为触犯了《中华人民共和国刑法》第三百八十二条的规定，犯罪事实清楚，证据确实、充分，应当以贪污罪追究其刑事责任。根据《中华人民共和国刑事诉讼法》第一百七十二条的规定，提起公诉，请依法判处。</w:t>
      </w:r>
    </w:p>
    <w:p w:rsidR="00760F85" w:rsidRDefault="00760F85">
      <w:pPr>
        <w:spacing w:line="500" w:lineRule="atLeast"/>
        <w:ind w:firstLine="600"/>
        <w:divId w:val="1729694303"/>
        <w:rPr>
          <w:rFonts w:hint="eastAsia"/>
          <w:sz w:val="30"/>
          <w:szCs w:val="30"/>
        </w:rPr>
      </w:pPr>
      <w:r>
        <w:rPr>
          <w:rFonts w:hint="eastAsia"/>
          <w:sz w:val="30"/>
          <w:szCs w:val="30"/>
        </w:rPr>
        <w:t>被告人贺汉闻对指控的事实无异议，但辩称其仅分得</w:t>
      </w:r>
      <w:r>
        <w:rPr>
          <w:rFonts w:hint="eastAsia"/>
          <w:sz w:val="30"/>
          <w:szCs w:val="30"/>
        </w:rPr>
        <w:t>383,330.29</w:t>
      </w:r>
      <w:r>
        <w:rPr>
          <w:rFonts w:hint="eastAsia"/>
          <w:sz w:val="30"/>
          <w:szCs w:val="30"/>
        </w:rPr>
        <w:t>元，不认可指控其贪污数额为</w:t>
      </w:r>
      <w:r>
        <w:rPr>
          <w:rFonts w:hint="eastAsia"/>
          <w:sz w:val="30"/>
          <w:szCs w:val="30"/>
        </w:rPr>
        <w:t>913,330.29</w:t>
      </w:r>
      <w:r>
        <w:rPr>
          <w:rFonts w:hint="eastAsia"/>
          <w:sz w:val="30"/>
          <w:szCs w:val="30"/>
        </w:rPr>
        <w:t>元。在第一宗犯罪中，其承认于</w:t>
      </w:r>
      <w:r>
        <w:rPr>
          <w:rFonts w:hint="eastAsia"/>
          <w:sz w:val="30"/>
          <w:szCs w:val="30"/>
        </w:rPr>
        <w:t>2005</w:t>
      </w:r>
      <w:r>
        <w:rPr>
          <w:rFonts w:hint="eastAsia"/>
          <w:sz w:val="30"/>
          <w:szCs w:val="30"/>
        </w:rPr>
        <w:t>年分得</w:t>
      </w:r>
      <w:r>
        <w:rPr>
          <w:rFonts w:hint="eastAsia"/>
          <w:sz w:val="30"/>
          <w:szCs w:val="30"/>
        </w:rPr>
        <w:t>21</w:t>
      </w:r>
      <w:r>
        <w:rPr>
          <w:rFonts w:hint="eastAsia"/>
          <w:sz w:val="30"/>
          <w:szCs w:val="30"/>
        </w:rPr>
        <w:t>万余元，但其于</w:t>
      </w:r>
      <w:r>
        <w:rPr>
          <w:rFonts w:hint="eastAsia"/>
          <w:sz w:val="30"/>
          <w:szCs w:val="30"/>
        </w:rPr>
        <w:t>2006</w:t>
      </w:r>
      <w:r>
        <w:rPr>
          <w:rFonts w:hint="eastAsia"/>
          <w:sz w:val="30"/>
          <w:szCs w:val="30"/>
        </w:rPr>
        <w:t>年出具借条，用上述款项抵扣未发放的工资。</w:t>
      </w:r>
    </w:p>
    <w:p w:rsidR="00760F85" w:rsidRDefault="00760F85">
      <w:pPr>
        <w:spacing w:line="500" w:lineRule="atLeast"/>
        <w:ind w:firstLine="600"/>
        <w:divId w:val="1553034099"/>
        <w:rPr>
          <w:rFonts w:hint="eastAsia"/>
          <w:sz w:val="30"/>
          <w:szCs w:val="30"/>
        </w:rPr>
      </w:pPr>
      <w:r>
        <w:rPr>
          <w:rFonts w:hint="eastAsia"/>
          <w:sz w:val="30"/>
          <w:szCs w:val="30"/>
        </w:rPr>
        <w:t>辩护人提出如下辩护意见：</w:t>
      </w:r>
      <w:r>
        <w:rPr>
          <w:rFonts w:hint="eastAsia"/>
          <w:sz w:val="30"/>
          <w:szCs w:val="30"/>
        </w:rPr>
        <w:t>1.</w:t>
      </w:r>
      <w:r>
        <w:rPr>
          <w:rFonts w:hint="eastAsia"/>
          <w:sz w:val="30"/>
          <w:szCs w:val="30"/>
        </w:rPr>
        <w:t>犯罪主体不适格。指挥部性质系行政机关，隶属于三灶管理区，但卓越公司并非指挥部改制而来，而是独立企业法人，仅接收了指挥部分流出来的人员。被告人贺汉闻原与指挥部签订了劳动合同，是指挥部的合同制工人，后其在卓越公司成立后与卓越公司另行建立劳动关系，卓越公司于</w:t>
      </w:r>
      <w:r>
        <w:rPr>
          <w:rFonts w:hint="eastAsia"/>
          <w:sz w:val="30"/>
          <w:szCs w:val="30"/>
        </w:rPr>
        <w:t>2002</w:t>
      </w:r>
      <w:r>
        <w:rPr>
          <w:rFonts w:hint="eastAsia"/>
          <w:sz w:val="30"/>
          <w:szCs w:val="30"/>
        </w:rPr>
        <w:t>年被注销，其也就成为没有任何隶属关系的自然人。本案犯罪发生在</w:t>
      </w:r>
      <w:r>
        <w:rPr>
          <w:rFonts w:hint="eastAsia"/>
          <w:sz w:val="30"/>
          <w:szCs w:val="30"/>
        </w:rPr>
        <w:t>2005</w:t>
      </w:r>
      <w:r>
        <w:rPr>
          <w:rFonts w:hint="eastAsia"/>
          <w:sz w:val="30"/>
          <w:szCs w:val="30"/>
        </w:rPr>
        <w:t>年以后，被告人贺汉闻已不具备贪污犯罪的主体资格。</w:t>
      </w:r>
      <w:r>
        <w:rPr>
          <w:rFonts w:hint="eastAsia"/>
          <w:sz w:val="30"/>
          <w:szCs w:val="30"/>
        </w:rPr>
        <w:t>2.</w:t>
      </w:r>
      <w:r>
        <w:rPr>
          <w:rFonts w:hint="eastAsia"/>
          <w:sz w:val="30"/>
          <w:szCs w:val="30"/>
        </w:rPr>
        <w:t>犯罪对象不适格。本案涉及的财产不属于国有财产。三灶管理区拖欠施工单位工程款，但三灶管理区已按照规定折扣向施工单位支付款项，原属于政府所有的国有资金就立即转化为非国有资金，被告人贺汉闻虽然压低施工单位的折扣比例，并取走差额部分，但该行为实际上损害了施工队利益，不符合贪污犯罪的关于侵犯公共财产的要求。</w:t>
      </w:r>
      <w:r>
        <w:rPr>
          <w:rFonts w:hint="eastAsia"/>
          <w:sz w:val="30"/>
          <w:szCs w:val="30"/>
        </w:rPr>
        <w:t>3.</w:t>
      </w:r>
      <w:r>
        <w:rPr>
          <w:rFonts w:hint="eastAsia"/>
          <w:sz w:val="30"/>
          <w:szCs w:val="30"/>
        </w:rPr>
        <w:t>被告人贺汉闻有自首情节，其归案后向庚伟成及检察机关分别退赃</w:t>
      </w:r>
      <w:r>
        <w:rPr>
          <w:rFonts w:hint="eastAsia"/>
          <w:sz w:val="30"/>
          <w:szCs w:val="30"/>
        </w:rPr>
        <w:t>10</w:t>
      </w:r>
      <w:r>
        <w:rPr>
          <w:rFonts w:hint="eastAsia"/>
          <w:sz w:val="30"/>
          <w:szCs w:val="30"/>
        </w:rPr>
        <w:t>万元、</w:t>
      </w:r>
      <w:r>
        <w:rPr>
          <w:rFonts w:hint="eastAsia"/>
          <w:sz w:val="30"/>
          <w:szCs w:val="30"/>
        </w:rPr>
        <w:t>5</w:t>
      </w:r>
      <w:r>
        <w:rPr>
          <w:rFonts w:hint="eastAsia"/>
          <w:sz w:val="30"/>
          <w:szCs w:val="30"/>
        </w:rPr>
        <w:t>万元。其于</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日立下借据，用第一宗犯罪中分得的款项来抵扣工资，表明其有中止犯罪的主观愿望。</w:t>
      </w:r>
      <w:r>
        <w:rPr>
          <w:rFonts w:hint="eastAsia"/>
          <w:sz w:val="30"/>
          <w:szCs w:val="30"/>
        </w:rPr>
        <w:t>4.</w:t>
      </w:r>
      <w:r>
        <w:rPr>
          <w:rFonts w:hint="eastAsia"/>
          <w:sz w:val="30"/>
          <w:szCs w:val="30"/>
        </w:rPr>
        <w:t>三灶管理区一直委托卓越公司代为处理历史债务，但未支付办公费用及工资，并对卓越公司疏于监管，亦是本案犯罪发生的直接原因。综上，辩护人认为公诉机关指控的贪污罪不成立</w:t>
      </w:r>
      <w:r>
        <w:rPr>
          <w:rFonts w:hint="eastAsia"/>
          <w:sz w:val="30"/>
          <w:szCs w:val="30"/>
        </w:rPr>
        <w:t>，是否构成其他犯罪，应当通过另案侦查和裁判予以认定。</w:t>
      </w:r>
    </w:p>
    <w:p w:rsidR="00760F85" w:rsidRDefault="00760F85">
      <w:pPr>
        <w:spacing w:line="500" w:lineRule="atLeast"/>
        <w:ind w:firstLine="600"/>
        <w:divId w:val="1336763612"/>
        <w:rPr>
          <w:rFonts w:hint="eastAsia"/>
          <w:sz w:val="30"/>
          <w:szCs w:val="30"/>
        </w:rPr>
      </w:pPr>
      <w:r>
        <w:rPr>
          <w:rFonts w:hint="eastAsia"/>
          <w:sz w:val="30"/>
          <w:szCs w:val="30"/>
        </w:rPr>
        <w:t>经审理查明，</w:t>
      </w:r>
      <w:r>
        <w:rPr>
          <w:rFonts w:hint="eastAsia"/>
          <w:sz w:val="30"/>
          <w:szCs w:val="30"/>
        </w:rPr>
        <w:t>1991</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日，珠海市三灶管理区成立区机关工程建设指挥部，作为三灶管理区办公室的下设机构，主要负责当时区属工程的发包、管理和工程款拨付等工作。</w:t>
      </w:r>
      <w:r>
        <w:rPr>
          <w:rFonts w:hint="eastAsia"/>
          <w:sz w:val="30"/>
          <w:szCs w:val="30"/>
        </w:rPr>
        <w:t>1997</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根据有关政企分开政策的要求，经三灶管理区批准，指挥部改制为珠海高新区卓越市政工程有限公司。根据三灶管理区的要求，原指挥部的人员、财务账、工程资料，包括所欠的工程款由改制后的卓越公司保存和代管，协助处理历史遗留工程款。具体经过如下：</w:t>
      </w:r>
    </w:p>
    <w:p w:rsidR="00760F85" w:rsidRDefault="00760F85">
      <w:pPr>
        <w:spacing w:line="500" w:lineRule="atLeast"/>
        <w:ind w:firstLine="600"/>
        <w:divId w:val="2010406084"/>
        <w:rPr>
          <w:rFonts w:hint="eastAsia"/>
          <w:sz w:val="30"/>
          <w:szCs w:val="30"/>
        </w:rPr>
      </w:pPr>
      <w:r>
        <w:rPr>
          <w:rFonts w:hint="eastAsia"/>
          <w:sz w:val="30"/>
          <w:szCs w:val="30"/>
        </w:rPr>
        <w:t>1997</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日，三灶管理区作出珠三区</w:t>
      </w:r>
      <w:r>
        <w:rPr>
          <w:rFonts w:hint="eastAsia"/>
          <w:sz w:val="30"/>
          <w:szCs w:val="30"/>
        </w:rPr>
        <w:t>[1997]10</w:t>
      </w:r>
      <w:r>
        <w:rPr>
          <w:rFonts w:hint="eastAsia"/>
          <w:sz w:val="30"/>
          <w:szCs w:val="30"/>
        </w:rPr>
        <w:t>号《关于区机关工程建设指挥部转制的通知》，决定将该指挥部改制为有限责任公司。</w:t>
      </w:r>
      <w:r>
        <w:rPr>
          <w:rFonts w:hint="eastAsia"/>
          <w:sz w:val="30"/>
          <w:szCs w:val="30"/>
        </w:rPr>
        <w:t>1997</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珠海高新技术产业开发区向指挥部《关于同意成立珠海市高新区卓越市政工程公司的批复》，同意成立卓越公司，该公司是独立核算、自负盈亏的有法人资格的企业，经营范围由工商行政部门核定。后卓越公司经工商登记审核成立，性质为有限责任公司，股东为珠海市旺通船务有限公司和常勇。珠海市旺通船务有限公司于</w:t>
      </w:r>
      <w:r>
        <w:rPr>
          <w:rFonts w:hint="eastAsia"/>
          <w:sz w:val="30"/>
          <w:szCs w:val="30"/>
        </w:rPr>
        <w:t>1996</w:t>
      </w:r>
      <w:r>
        <w:rPr>
          <w:rFonts w:hint="eastAsia"/>
          <w:sz w:val="30"/>
          <w:szCs w:val="30"/>
        </w:rPr>
        <w:t>年经广东省交通厅批准，由珠海经济特区金宇实业发展股份有限公司和深圳市航运总公司合资筹建。</w:t>
      </w:r>
      <w:r>
        <w:rPr>
          <w:rFonts w:hint="eastAsia"/>
          <w:sz w:val="30"/>
          <w:szCs w:val="30"/>
        </w:rPr>
        <w:t>1997</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日，三灶管理区作出</w:t>
      </w:r>
      <w:r>
        <w:rPr>
          <w:rFonts w:hint="eastAsia"/>
          <w:sz w:val="30"/>
          <w:szCs w:val="30"/>
        </w:rPr>
        <w:t>[1997]20</w:t>
      </w:r>
      <w:r>
        <w:rPr>
          <w:rFonts w:hint="eastAsia"/>
          <w:sz w:val="30"/>
          <w:szCs w:val="30"/>
        </w:rPr>
        <w:t>号《关于撤销珠海市三灶管理区机关工程建设指挥部的通知》，撤销该指挥部，原负责的区属工程设计、施工管理及工程预、决算等移交区建委，其资产由区资产办进行清产核资，界定产权；其工作人员原则上安排到改制后的公司工作。</w:t>
      </w:r>
      <w:r>
        <w:rPr>
          <w:rFonts w:hint="eastAsia"/>
          <w:sz w:val="30"/>
          <w:szCs w:val="30"/>
        </w:rPr>
        <w:t>1997</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日，三灶管理区公有资产管理办公室发出珠三资管办</w:t>
      </w:r>
      <w:r>
        <w:rPr>
          <w:rFonts w:hint="eastAsia"/>
          <w:sz w:val="30"/>
          <w:szCs w:val="30"/>
        </w:rPr>
        <w:t>[1997]05</w:t>
      </w:r>
      <w:r>
        <w:rPr>
          <w:rFonts w:hint="eastAsia"/>
          <w:sz w:val="30"/>
          <w:szCs w:val="30"/>
        </w:rPr>
        <w:t>号《关于撤销机关工程建设指挥部后有关事项处理意见的通知》，通知包括，原机关工程建设指挥部的财物账、工程资料，包括所欠工程款移交由新成立的公司保存及代管</w:t>
      </w:r>
      <w:r>
        <w:rPr>
          <w:rFonts w:hint="eastAsia"/>
          <w:sz w:val="30"/>
          <w:szCs w:val="30"/>
        </w:rPr>
        <w:t>；机关工程建设指挥部撤销后成立新公司，从</w:t>
      </w:r>
      <w:r>
        <w:rPr>
          <w:rFonts w:hint="eastAsia"/>
          <w:sz w:val="30"/>
          <w:szCs w:val="30"/>
        </w:rPr>
        <w:t>12</w:t>
      </w:r>
      <w:r>
        <w:rPr>
          <w:rFonts w:hint="eastAsia"/>
          <w:sz w:val="30"/>
          <w:szCs w:val="30"/>
        </w:rPr>
        <w:t>月</w:t>
      </w:r>
      <w:r>
        <w:rPr>
          <w:rFonts w:hint="eastAsia"/>
          <w:sz w:val="30"/>
          <w:szCs w:val="30"/>
        </w:rPr>
        <w:t>1</w:t>
      </w:r>
      <w:r>
        <w:rPr>
          <w:rFonts w:hint="eastAsia"/>
          <w:sz w:val="30"/>
          <w:szCs w:val="30"/>
        </w:rPr>
        <w:t>日起，财务收支等帐务应与原指挥部的账彻底分离，新公司所发生的费用不能再列入指挥部账目。</w:t>
      </w:r>
      <w:r>
        <w:rPr>
          <w:rFonts w:hint="eastAsia"/>
          <w:sz w:val="30"/>
          <w:szCs w:val="30"/>
        </w:rPr>
        <w:t>1998</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日，卓越公司向三灶管理区领导和体改办打报告，提出如下问题：</w:t>
      </w:r>
      <w:r>
        <w:rPr>
          <w:rFonts w:hint="eastAsia"/>
          <w:sz w:val="30"/>
          <w:szCs w:val="30"/>
        </w:rPr>
        <w:t>1.</w:t>
      </w:r>
      <w:r>
        <w:rPr>
          <w:rFonts w:hint="eastAsia"/>
          <w:sz w:val="30"/>
          <w:szCs w:val="30"/>
        </w:rPr>
        <w:t>卓越公司根据审计办的意见和区领导的要求，继续承担区六千万的工程债务，继续清理工程资料、财务账目，继续协调处理与施工单位的关系。因从</w:t>
      </w:r>
      <w:r>
        <w:rPr>
          <w:rFonts w:hint="eastAsia"/>
          <w:sz w:val="30"/>
          <w:szCs w:val="30"/>
        </w:rPr>
        <w:t>1998</w:t>
      </w:r>
      <w:r>
        <w:rPr>
          <w:rFonts w:hint="eastAsia"/>
          <w:sz w:val="30"/>
          <w:szCs w:val="30"/>
        </w:rPr>
        <w:t>年</w:t>
      </w:r>
      <w:r>
        <w:rPr>
          <w:rFonts w:hint="eastAsia"/>
          <w:sz w:val="30"/>
          <w:szCs w:val="30"/>
        </w:rPr>
        <w:t>4</w:t>
      </w:r>
      <w:r>
        <w:rPr>
          <w:rFonts w:hint="eastAsia"/>
          <w:sz w:val="30"/>
          <w:szCs w:val="30"/>
        </w:rPr>
        <w:t>月，转制人员全部停发原由财政支付的行政工资，从</w:t>
      </w:r>
      <w:r>
        <w:rPr>
          <w:rFonts w:hint="eastAsia"/>
          <w:sz w:val="30"/>
          <w:szCs w:val="30"/>
        </w:rPr>
        <w:t>6</w:t>
      </w:r>
      <w:r>
        <w:rPr>
          <w:rFonts w:hint="eastAsia"/>
          <w:sz w:val="30"/>
          <w:szCs w:val="30"/>
        </w:rPr>
        <w:t>月份起，全部人员停发工资，而卓越公司仅是接收了原指挥部的行政人员，在没有资金来源的情况下，办公费用、人员工资成问题，因此建议解决该公司三人的工资，以保证区属工程代管工作的顺利进行。</w:t>
      </w:r>
      <w:r>
        <w:rPr>
          <w:rFonts w:hint="eastAsia"/>
          <w:sz w:val="30"/>
          <w:szCs w:val="30"/>
        </w:rPr>
        <w:t>1998</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日，三灶管理区经济体制改革办公室作出《关于对珠海市高新区卓越市政工程有限公司情况报告的处理意见》，指出，同意解决三个人的工资，时间从</w:t>
      </w:r>
      <w:r>
        <w:rPr>
          <w:rFonts w:hint="eastAsia"/>
          <w:sz w:val="30"/>
          <w:szCs w:val="30"/>
        </w:rPr>
        <w:t>98</w:t>
      </w:r>
      <w:r>
        <w:rPr>
          <w:rFonts w:hint="eastAsia"/>
          <w:sz w:val="30"/>
          <w:szCs w:val="30"/>
        </w:rPr>
        <w:t>年</w:t>
      </w:r>
      <w:r>
        <w:rPr>
          <w:rFonts w:hint="eastAsia"/>
          <w:sz w:val="30"/>
          <w:szCs w:val="30"/>
        </w:rPr>
        <w:t>4</w:t>
      </w:r>
      <w:r>
        <w:rPr>
          <w:rFonts w:hint="eastAsia"/>
          <w:sz w:val="30"/>
          <w:szCs w:val="30"/>
        </w:rPr>
        <w:t>月到</w:t>
      </w:r>
      <w:r>
        <w:rPr>
          <w:rFonts w:hint="eastAsia"/>
          <w:sz w:val="30"/>
          <w:szCs w:val="30"/>
        </w:rPr>
        <w:t>98</w:t>
      </w:r>
      <w:r>
        <w:rPr>
          <w:rFonts w:hint="eastAsia"/>
          <w:sz w:val="30"/>
          <w:szCs w:val="30"/>
        </w:rPr>
        <w:t>年</w:t>
      </w:r>
      <w:r>
        <w:rPr>
          <w:rFonts w:hint="eastAsia"/>
          <w:sz w:val="30"/>
          <w:szCs w:val="30"/>
        </w:rPr>
        <w:t>10</w:t>
      </w:r>
      <w:r>
        <w:rPr>
          <w:rFonts w:hint="eastAsia"/>
          <w:sz w:val="30"/>
          <w:szCs w:val="30"/>
        </w:rPr>
        <w:t>月，关于今后代原指挥部的工程管理，其费用由新公司在收取的管理费中解决。</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日，三灶管理区向区体改办、卓越公司批示，原机关指挥部发生的区属工程在建委等部门的配合下，结算清楚，代区管理；关于转制为有限责任公司的财务审计、资产评估、清点，在此基础上确定转制公司拥</w:t>
      </w:r>
      <w:r>
        <w:rPr>
          <w:rFonts w:hint="eastAsia"/>
          <w:sz w:val="30"/>
          <w:szCs w:val="30"/>
        </w:rPr>
        <w:t>有多少资产，承担多少债务，实行企业独立经营运作的工作要加快。在成立金湾区以后，三灶管理区被继续保留，职责之一就是处理原三灶管理区、高新区、西区建设指挥部历史遗留问题和债权债务。</w:t>
      </w:r>
    </w:p>
    <w:p w:rsidR="00760F85" w:rsidRDefault="00760F85">
      <w:pPr>
        <w:spacing w:line="500" w:lineRule="atLeast"/>
        <w:ind w:firstLine="600"/>
        <w:divId w:val="1787695339"/>
        <w:rPr>
          <w:rFonts w:hint="eastAsia"/>
          <w:sz w:val="30"/>
          <w:szCs w:val="30"/>
        </w:rPr>
      </w:pPr>
      <w:r>
        <w:rPr>
          <w:rFonts w:hint="eastAsia"/>
          <w:sz w:val="30"/>
          <w:szCs w:val="30"/>
        </w:rPr>
        <w:t>被告人贺汉闻于</w:t>
      </w:r>
      <w:r>
        <w:rPr>
          <w:rFonts w:hint="eastAsia"/>
          <w:sz w:val="30"/>
          <w:szCs w:val="30"/>
        </w:rPr>
        <w:t>1993</w:t>
      </w:r>
      <w:r>
        <w:rPr>
          <w:rFonts w:hint="eastAsia"/>
          <w:sz w:val="30"/>
          <w:szCs w:val="30"/>
        </w:rPr>
        <w:t>年被招聘为指挥部合同制工人，康某于</w:t>
      </w:r>
      <w:r>
        <w:rPr>
          <w:rFonts w:hint="eastAsia"/>
          <w:sz w:val="30"/>
          <w:szCs w:val="30"/>
        </w:rPr>
        <w:t>1992</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和三灶管理区办公室签订《劳动合同书》，一直是指挥部工作人员。卓越公司成立后，被告人贺汉闻和康某继续留在卓越公司工作，并主要协助三灶管理区处理区属工程的历史遗留工程款，对于所欠工程款，负责对债权人提出的支付历史遗留的工程款进行核对和确认，上报给三灶管理区申请支付，经三灶管理区和金湾区政府审核同意后，再将政府拨付的工程款经手支付给债权人。关某</w:t>
      </w:r>
      <w:r>
        <w:rPr>
          <w:rFonts w:hint="eastAsia"/>
          <w:sz w:val="30"/>
          <w:szCs w:val="30"/>
        </w:rPr>
        <w:t>12003</w:t>
      </w:r>
      <w:r>
        <w:rPr>
          <w:rFonts w:hint="eastAsia"/>
          <w:sz w:val="30"/>
          <w:szCs w:val="30"/>
        </w:rPr>
        <w:t>年开始在三灶管理区任科员，后任三灶管理区信访维稳办公室副主任及会计，负责三灶管理区及建委工程支付的审核、支付、记账等相关工作。</w:t>
      </w:r>
    </w:p>
    <w:p w:rsidR="00760F85" w:rsidRDefault="00760F85">
      <w:pPr>
        <w:spacing w:line="500" w:lineRule="atLeast"/>
        <w:ind w:firstLine="600"/>
        <w:divId w:val="609512617"/>
        <w:rPr>
          <w:rFonts w:hint="eastAsia"/>
          <w:sz w:val="30"/>
          <w:szCs w:val="30"/>
        </w:rPr>
      </w:pPr>
      <w:r>
        <w:rPr>
          <w:rFonts w:hint="eastAsia"/>
          <w:sz w:val="30"/>
          <w:szCs w:val="30"/>
        </w:rPr>
        <w:t>被告人贺汉闻在卓越公司工作期间，伙同康某、关某</w:t>
      </w:r>
      <w:r>
        <w:rPr>
          <w:rFonts w:hint="eastAsia"/>
          <w:sz w:val="30"/>
          <w:szCs w:val="30"/>
        </w:rPr>
        <w:t>1</w:t>
      </w:r>
      <w:r>
        <w:rPr>
          <w:rFonts w:hint="eastAsia"/>
          <w:sz w:val="30"/>
          <w:szCs w:val="30"/>
        </w:rPr>
        <w:t>利用职务之便，侵吞公款共计</w:t>
      </w:r>
      <w:r>
        <w:rPr>
          <w:rFonts w:hint="eastAsia"/>
          <w:sz w:val="30"/>
          <w:szCs w:val="30"/>
        </w:rPr>
        <w:t>913,330.29</w:t>
      </w:r>
      <w:r>
        <w:rPr>
          <w:rFonts w:hint="eastAsia"/>
          <w:sz w:val="30"/>
          <w:szCs w:val="30"/>
        </w:rPr>
        <w:t>元，其中，被告人贺汉闻和康某共同侵吞</w:t>
      </w:r>
      <w:r>
        <w:rPr>
          <w:rFonts w:hint="eastAsia"/>
          <w:sz w:val="30"/>
          <w:szCs w:val="30"/>
        </w:rPr>
        <w:t>663,330.29</w:t>
      </w:r>
      <w:r>
        <w:rPr>
          <w:rFonts w:hint="eastAsia"/>
          <w:sz w:val="30"/>
          <w:szCs w:val="30"/>
        </w:rPr>
        <w:t>元，和康某、关某</w:t>
      </w:r>
      <w:r>
        <w:rPr>
          <w:rFonts w:hint="eastAsia"/>
          <w:sz w:val="30"/>
          <w:szCs w:val="30"/>
        </w:rPr>
        <w:t>1</w:t>
      </w:r>
      <w:r>
        <w:rPr>
          <w:rFonts w:hint="eastAsia"/>
          <w:sz w:val="30"/>
          <w:szCs w:val="30"/>
        </w:rPr>
        <w:t>共同侵吞</w:t>
      </w:r>
      <w:r>
        <w:rPr>
          <w:rFonts w:hint="eastAsia"/>
          <w:sz w:val="30"/>
          <w:szCs w:val="30"/>
        </w:rPr>
        <w:t>25</w:t>
      </w:r>
      <w:r>
        <w:rPr>
          <w:rFonts w:hint="eastAsia"/>
          <w:sz w:val="30"/>
          <w:szCs w:val="30"/>
        </w:rPr>
        <w:t>万元，被告人贺汉闻个人分赃</w:t>
      </w:r>
      <w:r>
        <w:rPr>
          <w:rFonts w:hint="eastAsia"/>
          <w:sz w:val="30"/>
          <w:szCs w:val="30"/>
        </w:rPr>
        <w:t>383,330.29</w:t>
      </w:r>
      <w:r>
        <w:rPr>
          <w:rFonts w:hint="eastAsia"/>
          <w:sz w:val="30"/>
          <w:szCs w:val="30"/>
        </w:rPr>
        <w:t>元。具体犯罪事实如下：</w:t>
      </w:r>
    </w:p>
    <w:p w:rsidR="00760F85" w:rsidRDefault="00760F85">
      <w:pPr>
        <w:spacing w:line="500" w:lineRule="atLeast"/>
        <w:ind w:firstLine="600"/>
        <w:divId w:val="756054736"/>
        <w:rPr>
          <w:rFonts w:hint="eastAsia"/>
          <w:sz w:val="30"/>
          <w:szCs w:val="30"/>
        </w:rPr>
      </w:pPr>
      <w:r>
        <w:rPr>
          <w:rFonts w:hint="eastAsia"/>
          <w:sz w:val="30"/>
          <w:szCs w:val="30"/>
        </w:rPr>
        <w:t>1.1993</w:t>
      </w:r>
      <w:r>
        <w:rPr>
          <w:rFonts w:hint="eastAsia"/>
          <w:sz w:val="30"/>
          <w:szCs w:val="30"/>
        </w:rPr>
        <w:t>年，指挥部承建了由西区桥梁办建设的机场路金珠段工程，有部分工程款未结算。后西区桥梁办和珠海市西区高速公路工程建设指挥部合并，西区桥梁办的债权债务由改建后的珠海市建设工程监理公司承担。</w:t>
      </w:r>
      <w:r>
        <w:rPr>
          <w:rFonts w:hint="eastAsia"/>
          <w:sz w:val="30"/>
          <w:szCs w:val="30"/>
        </w:rPr>
        <w:t>2005</w:t>
      </w:r>
      <w:r>
        <w:rPr>
          <w:rFonts w:hint="eastAsia"/>
          <w:sz w:val="30"/>
          <w:szCs w:val="30"/>
        </w:rPr>
        <w:t>年</w:t>
      </w:r>
      <w:r>
        <w:rPr>
          <w:rFonts w:hint="eastAsia"/>
          <w:sz w:val="30"/>
          <w:szCs w:val="30"/>
        </w:rPr>
        <w:t>7</w:t>
      </w:r>
      <w:r>
        <w:rPr>
          <w:rFonts w:hint="eastAsia"/>
          <w:sz w:val="30"/>
          <w:szCs w:val="30"/>
        </w:rPr>
        <w:t>月，根据珠海市政府的相关文件规定，上述工程历史遗留工程余款</w:t>
      </w:r>
      <w:r>
        <w:rPr>
          <w:rFonts w:hint="eastAsia"/>
          <w:sz w:val="30"/>
          <w:szCs w:val="30"/>
        </w:rPr>
        <w:t>980,593.20</w:t>
      </w:r>
      <w:r>
        <w:rPr>
          <w:rFonts w:hint="eastAsia"/>
          <w:sz w:val="30"/>
          <w:szCs w:val="30"/>
        </w:rPr>
        <w:t>元，由联晟公司按原价五折收购并负责清算，即联晟公司支付</w:t>
      </w:r>
      <w:r>
        <w:rPr>
          <w:rFonts w:hint="eastAsia"/>
          <w:sz w:val="30"/>
          <w:szCs w:val="30"/>
        </w:rPr>
        <w:t>490,296.60</w:t>
      </w:r>
      <w:r>
        <w:rPr>
          <w:rFonts w:hint="eastAsia"/>
          <w:sz w:val="30"/>
          <w:szCs w:val="30"/>
        </w:rPr>
        <w:t>元给三灶管理区。由于该笔债权在指挥部改制过程中没有申报，也没有做账登记，被告人贺汉闻和康某经商议后，便达成侵吞该笔债权的合意。</w:t>
      </w:r>
    </w:p>
    <w:p w:rsidR="00760F85" w:rsidRDefault="00760F85">
      <w:pPr>
        <w:spacing w:line="500" w:lineRule="atLeast"/>
        <w:ind w:firstLine="600"/>
        <w:divId w:val="389693501"/>
        <w:rPr>
          <w:rFonts w:hint="eastAsia"/>
          <w:sz w:val="30"/>
          <w:szCs w:val="30"/>
        </w:rPr>
      </w:pP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日，联晟公司和卓越公司签订《债权收购意向书》，联晟公司收购卓越公司因机场路金珠段工程对珠海市建设监理公司的债权</w:t>
      </w:r>
      <w:r>
        <w:rPr>
          <w:rFonts w:hint="eastAsia"/>
          <w:sz w:val="30"/>
          <w:szCs w:val="30"/>
        </w:rPr>
        <w:t>102</w:t>
      </w:r>
      <w:r>
        <w:rPr>
          <w:rFonts w:hint="eastAsia"/>
          <w:sz w:val="30"/>
          <w:szCs w:val="30"/>
        </w:rPr>
        <w:t>万元，该金额以卓越公司和珠海市建设监理公司签订的《债权确认书》为准，收购价格为债权总金额的</w:t>
      </w:r>
      <w:r>
        <w:rPr>
          <w:rFonts w:hint="eastAsia"/>
          <w:sz w:val="30"/>
          <w:szCs w:val="30"/>
        </w:rPr>
        <w:t>50%</w:t>
      </w:r>
      <w:r>
        <w:rPr>
          <w:rFonts w:hint="eastAsia"/>
          <w:sz w:val="30"/>
          <w:szCs w:val="30"/>
        </w:rPr>
        <w:t>。</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日，被告人贺汉闻和康某以卓越公司名义，和田某签订虚假的《债权转让协议》，将珠海市建设监理公司因机场路金珠段工程欠卓越公司的工程款</w:t>
      </w:r>
      <w:r>
        <w:rPr>
          <w:rFonts w:hint="eastAsia"/>
          <w:sz w:val="30"/>
          <w:szCs w:val="30"/>
        </w:rPr>
        <w:t>980,593.2</w:t>
      </w:r>
      <w:r>
        <w:rPr>
          <w:rFonts w:hint="eastAsia"/>
          <w:sz w:val="30"/>
          <w:szCs w:val="30"/>
        </w:rPr>
        <w:t>元转让给田某，用于偿还卓越公司所欠田某债务。</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日，联晟公司和田某签订《债权收购意向书》，联晟公司收购田某因机场路金珠段工程对珠海市建设监理公司的债权，收购价格为债权总金额的</w:t>
      </w:r>
      <w:r>
        <w:rPr>
          <w:rFonts w:hint="eastAsia"/>
          <w:sz w:val="30"/>
          <w:szCs w:val="30"/>
        </w:rPr>
        <w:t>50%</w:t>
      </w:r>
      <w:r>
        <w:rPr>
          <w:rFonts w:hint="eastAsia"/>
          <w:sz w:val="30"/>
          <w:szCs w:val="30"/>
        </w:rPr>
        <w:t>。</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日，监理公司、卓越公司和田某在《工程欠款确认书》上签字盖章，认定机场路金珠段工程欠款金额为</w:t>
      </w:r>
      <w:r>
        <w:rPr>
          <w:rFonts w:hint="eastAsia"/>
          <w:sz w:val="30"/>
          <w:szCs w:val="30"/>
        </w:rPr>
        <w:t>980,593.2</w:t>
      </w:r>
      <w:r>
        <w:rPr>
          <w:rFonts w:hint="eastAsia"/>
          <w:sz w:val="30"/>
          <w:szCs w:val="30"/>
        </w:rPr>
        <w:t>元。</w:t>
      </w:r>
      <w:r>
        <w:rPr>
          <w:rFonts w:hint="eastAsia"/>
          <w:sz w:val="30"/>
          <w:szCs w:val="30"/>
        </w:rPr>
        <w:t>2005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日，联晟公司和田某又签订《债权收购协议》，确认联晟公司收购田某因机场路金珠段工程对珠海市建设监理公司的债权</w:t>
      </w:r>
      <w:r>
        <w:rPr>
          <w:rFonts w:hint="eastAsia"/>
          <w:sz w:val="30"/>
          <w:szCs w:val="30"/>
        </w:rPr>
        <w:t>980,593.2</w:t>
      </w:r>
      <w:r>
        <w:rPr>
          <w:rFonts w:hint="eastAsia"/>
          <w:sz w:val="30"/>
          <w:szCs w:val="30"/>
        </w:rPr>
        <w:t>元，收购价格为</w:t>
      </w:r>
      <w:r>
        <w:rPr>
          <w:rFonts w:hint="eastAsia"/>
          <w:sz w:val="30"/>
          <w:szCs w:val="30"/>
        </w:rPr>
        <w:t>490,296.6</w:t>
      </w:r>
      <w:r>
        <w:rPr>
          <w:rFonts w:hint="eastAsia"/>
          <w:sz w:val="30"/>
          <w:szCs w:val="30"/>
        </w:rPr>
        <w:t>元，该协议内容通知了监理公司。</w:t>
      </w:r>
      <w:r>
        <w:rPr>
          <w:rFonts w:hint="eastAsia"/>
          <w:sz w:val="30"/>
          <w:szCs w:val="30"/>
        </w:rPr>
        <w:t>2005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日，联晟公司转账</w:t>
      </w:r>
      <w:r>
        <w:rPr>
          <w:rFonts w:hint="eastAsia"/>
          <w:sz w:val="30"/>
          <w:szCs w:val="30"/>
        </w:rPr>
        <w:t>463,330.29</w:t>
      </w:r>
      <w:r>
        <w:rPr>
          <w:rFonts w:hint="eastAsia"/>
          <w:sz w:val="30"/>
          <w:szCs w:val="30"/>
        </w:rPr>
        <w:t>元到田某账户，第二天，被告人康某、贺汉闻将该款分两笔转</w:t>
      </w:r>
      <w:r>
        <w:rPr>
          <w:rFonts w:hint="eastAsia"/>
          <w:sz w:val="30"/>
          <w:szCs w:val="30"/>
        </w:rPr>
        <w:t>入各自银行账户，康某转入</w:t>
      </w:r>
      <w:r>
        <w:rPr>
          <w:rFonts w:hint="eastAsia"/>
          <w:sz w:val="30"/>
          <w:szCs w:val="30"/>
        </w:rPr>
        <w:t>25</w:t>
      </w:r>
      <w:r>
        <w:rPr>
          <w:rFonts w:hint="eastAsia"/>
          <w:sz w:val="30"/>
          <w:szCs w:val="30"/>
        </w:rPr>
        <w:t>万元，被告人贺汉闻转入</w:t>
      </w:r>
      <w:r>
        <w:rPr>
          <w:rFonts w:hint="eastAsia"/>
          <w:sz w:val="30"/>
          <w:szCs w:val="30"/>
        </w:rPr>
        <w:t>21,333.29</w:t>
      </w:r>
      <w:r>
        <w:rPr>
          <w:rFonts w:hint="eastAsia"/>
          <w:sz w:val="30"/>
          <w:szCs w:val="30"/>
        </w:rPr>
        <w:t>元，将上述款项予以侵吞。</w:t>
      </w:r>
    </w:p>
    <w:p w:rsidR="00760F85" w:rsidRDefault="00760F85">
      <w:pPr>
        <w:spacing w:line="500" w:lineRule="atLeast"/>
        <w:ind w:firstLine="600"/>
        <w:divId w:val="1867868997"/>
        <w:rPr>
          <w:rFonts w:hint="eastAsia"/>
          <w:sz w:val="30"/>
          <w:szCs w:val="30"/>
        </w:rPr>
      </w:pPr>
      <w:r>
        <w:rPr>
          <w:rFonts w:hint="eastAsia"/>
          <w:sz w:val="30"/>
          <w:szCs w:val="30"/>
        </w:rPr>
        <w:t>2.1993</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日，指挥部承建了青湾区土石方工程，又称湖滨区工程，随后于</w:t>
      </w:r>
      <w:r>
        <w:rPr>
          <w:rFonts w:hint="eastAsia"/>
          <w:sz w:val="30"/>
          <w:szCs w:val="30"/>
        </w:rPr>
        <w:t>1992</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日与广州市白云区雅瑶建筑工程公司签订了《湖滨区按表高填土工程合同书》，约定了雅瑶队为实际施工单位，后庾某</w:t>
      </w:r>
      <w:r>
        <w:rPr>
          <w:rFonts w:hint="eastAsia"/>
          <w:sz w:val="30"/>
          <w:szCs w:val="30"/>
        </w:rPr>
        <w:t>1</w:t>
      </w:r>
      <w:r>
        <w:rPr>
          <w:rFonts w:hint="eastAsia"/>
          <w:sz w:val="30"/>
          <w:szCs w:val="30"/>
        </w:rPr>
        <w:t>挂靠雅瑶队实际施工，工程款未支付完毕。</w:t>
      </w:r>
    </w:p>
    <w:p w:rsidR="00760F85" w:rsidRDefault="00760F85">
      <w:pPr>
        <w:spacing w:line="500" w:lineRule="atLeast"/>
        <w:ind w:firstLine="600"/>
        <w:divId w:val="1369987658"/>
        <w:rPr>
          <w:rFonts w:hint="eastAsia"/>
          <w:sz w:val="30"/>
          <w:szCs w:val="30"/>
        </w:rPr>
      </w:pP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日，珠海市发展和改革局作出珠发改资</w:t>
      </w:r>
      <w:r>
        <w:rPr>
          <w:rFonts w:hint="eastAsia"/>
          <w:sz w:val="30"/>
          <w:szCs w:val="30"/>
        </w:rPr>
        <w:t>[2006]81</w:t>
      </w:r>
      <w:r>
        <w:rPr>
          <w:rFonts w:hint="eastAsia"/>
          <w:sz w:val="30"/>
          <w:szCs w:val="30"/>
        </w:rPr>
        <w:t>号《关于以“先交后还”解决前山河东岸沿河路及三灶管理区工程款的通知》，载明三灶管理区欠卓越公司市政工程有限公司工程款</w:t>
      </w:r>
      <w:r>
        <w:rPr>
          <w:rFonts w:hint="eastAsia"/>
          <w:sz w:val="30"/>
          <w:szCs w:val="30"/>
        </w:rPr>
        <w:t>14,191,012.3</w:t>
      </w:r>
      <w:r>
        <w:rPr>
          <w:rFonts w:hint="eastAsia"/>
          <w:sz w:val="30"/>
          <w:szCs w:val="30"/>
        </w:rPr>
        <w:t>元，并在</w:t>
      </w:r>
      <w:r>
        <w:rPr>
          <w:rFonts w:hint="eastAsia"/>
          <w:sz w:val="30"/>
          <w:szCs w:val="30"/>
        </w:rPr>
        <w:t>2006</w:t>
      </w:r>
      <w:r>
        <w:rPr>
          <w:rFonts w:hint="eastAsia"/>
          <w:sz w:val="30"/>
          <w:szCs w:val="30"/>
        </w:rPr>
        <w:t>年同意卓越公司将该债权转让给珠海市富铿房产公司；富铿公司上缴地价款后，部分用于返还金湾区</w:t>
      </w:r>
      <w:r>
        <w:rPr>
          <w:rFonts w:hint="eastAsia"/>
          <w:sz w:val="30"/>
          <w:szCs w:val="30"/>
        </w:rPr>
        <w:t>14,191,012.3</w:t>
      </w:r>
      <w:r>
        <w:rPr>
          <w:rFonts w:hint="eastAsia"/>
          <w:sz w:val="30"/>
          <w:szCs w:val="30"/>
        </w:rPr>
        <w:t>元，作为市政府对金湾区代垫市属工程款的拨款，由金湾区核实后再支付卓越公司工程款。</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日，三灶管理区向市财政局出具证明，载明卓越公司湖滨区填土工程工程款</w:t>
      </w:r>
      <w:r>
        <w:rPr>
          <w:rFonts w:hint="eastAsia"/>
          <w:sz w:val="30"/>
          <w:szCs w:val="30"/>
        </w:rPr>
        <w:t>14,191,012.3</w:t>
      </w:r>
      <w:r>
        <w:rPr>
          <w:rFonts w:hint="eastAsia"/>
          <w:sz w:val="30"/>
          <w:szCs w:val="30"/>
        </w:rPr>
        <w:t>元，税金由该区代扣。</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日，珠海市信贷投资业务办公室将通知中载明的</w:t>
      </w:r>
      <w:r>
        <w:rPr>
          <w:rFonts w:hint="eastAsia"/>
          <w:sz w:val="30"/>
          <w:szCs w:val="30"/>
        </w:rPr>
        <w:t>14,191,012.3</w:t>
      </w:r>
      <w:r>
        <w:rPr>
          <w:rFonts w:hint="eastAsia"/>
          <w:sz w:val="30"/>
          <w:szCs w:val="30"/>
        </w:rPr>
        <w:t>元划入珠海市三灶管理区城乡建设办公室账户。</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日，三灶管理区将该款划入卓越公司交通银行的账户，委托卓越公司按照</w:t>
      </w:r>
      <w:r>
        <w:rPr>
          <w:rFonts w:hint="eastAsia"/>
          <w:sz w:val="30"/>
          <w:szCs w:val="30"/>
        </w:rPr>
        <w:t>5</w:t>
      </w:r>
      <w:r>
        <w:rPr>
          <w:rFonts w:hint="eastAsia"/>
          <w:sz w:val="30"/>
          <w:szCs w:val="30"/>
        </w:rPr>
        <w:t>折比例支付历史遗留工程欠款。被告人康某经过和庾某</w:t>
      </w:r>
      <w:r>
        <w:rPr>
          <w:rFonts w:hint="eastAsia"/>
          <w:sz w:val="30"/>
          <w:szCs w:val="30"/>
        </w:rPr>
        <w:t>1</w:t>
      </w:r>
      <w:r>
        <w:rPr>
          <w:rFonts w:hint="eastAsia"/>
          <w:sz w:val="30"/>
          <w:szCs w:val="30"/>
        </w:rPr>
        <w:t>商谈，达成以</w:t>
      </w:r>
      <w:r>
        <w:rPr>
          <w:rFonts w:hint="eastAsia"/>
          <w:sz w:val="30"/>
          <w:szCs w:val="30"/>
        </w:rPr>
        <w:t>4.5</w:t>
      </w:r>
      <w:r>
        <w:rPr>
          <w:rFonts w:hint="eastAsia"/>
          <w:sz w:val="30"/>
          <w:szCs w:val="30"/>
        </w:rPr>
        <w:t>折打折支付工程款的协议。从</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年，被告人康某从其中国银行账户转给庾某</w:t>
      </w:r>
      <w:r>
        <w:rPr>
          <w:rFonts w:hint="eastAsia"/>
          <w:sz w:val="30"/>
          <w:szCs w:val="30"/>
        </w:rPr>
        <w:t>1</w:t>
      </w:r>
      <w:r>
        <w:rPr>
          <w:rFonts w:hint="eastAsia"/>
          <w:sz w:val="30"/>
          <w:szCs w:val="30"/>
        </w:rPr>
        <w:t>工程款</w:t>
      </w:r>
      <w:r>
        <w:rPr>
          <w:rFonts w:hint="eastAsia"/>
          <w:sz w:val="30"/>
          <w:szCs w:val="30"/>
        </w:rPr>
        <w:t>200</w:t>
      </w:r>
      <w:r>
        <w:rPr>
          <w:rFonts w:hint="eastAsia"/>
          <w:sz w:val="30"/>
          <w:szCs w:val="30"/>
        </w:rPr>
        <w:t>余万元，康某经计算，认为产生</w:t>
      </w:r>
      <w:r>
        <w:rPr>
          <w:rFonts w:hint="eastAsia"/>
          <w:sz w:val="30"/>
          <w:szCs w:val="30"/>
        </w:rPr>
        <w:t>20</w:t>
      </w:r>
      <w:r>
        <w:rPr>
          <w:rFonts w:hint="eastAsia"/>
          <w:sz w:val="30"/>
          <w:szCs w:val="30"/>
        </w:rPr>
        <w:t>万元的差价，就和被告人贺汉闻将</w:t>
      </w:r>
      <w:r>
        <w:rPr>
          <w:rFonts w:hint="eastAsia"/>
          <w:sz w:val="30"/>
          <w:szCs w:val="30"/>
        </w:rPr>
        <w:t>20</w:t>
      </w:r>
      <w:r>
        <w:rPr>
          <w:rFonts w:hint="eastAsia"/>
          <w:sz w:val="30"/>
          <w:szCs w:val="30"/>
        </w:rPr>
        <w:t>万元共同侵吞私分，每人各分得</w:t>
      </w:r>
      <w:r>
        <w:rPr>
          <w:rFonts w:hint="eastAsia"/>
          <w:sz w:val="30"/>
          <w:szCs w:val="30"/>
        </w:rPr>
        <w:t>10</w:t>
      </w:r>
      <w:r>
        <w:rPr>
          <w:rFonts w:hint="eastAsia"/>
          <w:sz w:val="30"/>
          <w:szCs w:val="30"/>
        </w:rPr>
        <w:t>万元。</w:t>
      </w:r>
    </w:p>
    <w:p w:rsidR="00760F85" w:rsidRDefault="00760F85">
      <w:pPr>
        <w:spacing w:line="500" w:lineRule="atLeast"/>
        <w:ind w:firstLine="600"/>
        <w:divId w:val="1999461622"/>
        <w:rPr>
          <w:rFonts w:hint="eastAsia"/>
          <w:sz w:val="30"/>
          <w:szCs w:val="30"/>
        </w:rPr>
      </w:pPr>
      <w:r>
        <w:rPr>
          <w:rFonts w:hint="eastAsia"/>
          <w:sz w:val="30"/>
          <w:szCs w:val="30"/>
        </w:rPr>
        <w:t>3.2011</w:t>
      </w:r>
      <w:r>
        <w:rPr>
          <w:rFonts w:hint="eastAsia"/>
          <w:sz w:val="30"/>
          <w:szCs w:val="30"/>
        </w:rPr>
        <w:t>年，金湾区对部分历史遗留工程欠款实行打折清偿的处理办法，如果工程队债权人同意打折处理（最高折扣七折），就可以一次性结清款项。关某</w:t>
      </w:r>
      <w:r>
        <w:rPr>
          <w:rFonts w:hint="eastAsia"/>
          <w:sz w:val="30"/>
          <w:szCs w:val="30"/>
        </w:rPr>
        <w:t>1</w:t>
      </w:r>
      <w:r>
        <w:rPr>
          <w:rFonts w:hint="eastAsia"/>
          <w:sz w:val="30"/>
          <w:szCs w:val="30"/>
        </w:rPr>
        <w:t>经与康某商量，由康某和被告人贺汉闻负责联系接受打折清偿的工程队债权人私下压低折扣，由关某</w:t>
      </w:r>
      <w:r>
        <w:rPr>
          <w:rFonts w:hint="eastAsia"/>
          <w:sz w:val="30"/>
          <w:szCs w:val="30"/>
        </w:rPr>
        <w:t>1</w:t>
      </w:r>
      <w:r>
        <w:rPr>
          <w:rFonts w:hint="eastAsia"/>
          <w:sz w:val="30"/>
          <w:szCs w:val="30"/>
        </w:rPr>
        <w:t>配合向三灶管理区申请高折扣，获取中间差价进行私分。此后，康某和被告人贺汉闻联系了高州工程队相关负责人，双方谈妥了以</w:t>
      </w:r>
      <w:r>
        <w:rPr>
          <w:rFonts w:hint="eastAsia"/>
          <w:sz w:val="30"/>
          <w:szCs w:val="30"/>
        </w:rPr>
        <w:t>5</w:t>
      </w:r>
      <w:r>
        <w:rPr>
          <w:rFonts w:hint="eastAsia"/>
          <w:sz w:val="30"/>
          <w:szCs w:val="30"/>
        </w:rPr>
        <w:t>折（含税金和管理费）结算工程欠款。</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日，康某和被告人贺汉闻以卓越公司的名义，以支付高州工程队欠款</w:t>
      </w:r>
      <w:r>
        <w:rPr>
          <w:rFonts w:hint="eastAsia"/>
          <w:sz w:val="30"/>
          <w:szCs w:val="30"/>
        </w:rPr>
        <w:t>1,495,388.75</w:t>
      </w:r>
      <w:r>
        <w:rPr>
          <w:rFonts w:hint="eastAsia"/>
          <w:sz w:val="30"/>
          <w:szCs w:val="30"/>
        </w:rPr>
        <w:t>元为由（该款包括高州工程队真实被欠款</w:t>
      </w:r>
      <w:r>
        <w:rPr>
          <w:rFonts w:hint="eastAsia"/>
          <w:sz w:val="30"/>
          <w:szCs w:val="30"/>
        </w:rPr>
        <w:t>590,388.73</w:t>
      </w:r>
      <w:r>
        <w:rPr>
          <w:rFonts w:hint="eastAsia"/>
          <w:sz w:val="30"/>
          <w:szCs w:val="30"/>
        </w:rPr>
        <w:t>元，而其余款项是被卓越公司一并以该高州工程队名义上报欠款），上报请示三灶管理区，申请折扣为</w:t>
      </w:r>
      <w:r>
        <w:rPr>
          <w:rFonts w:hint="eastAsia"/>
          <w:sz w:val="30"/>
          <w:szCs w:val="30"/>
        </w:rPr>
        <w:t>7</w:t>
      </w:r>
      <w:r>
        <w:rPr>
          <w:rFonts w:hint="eastAsia"/>
          <w:sz w:val="30"/>
          <w:szCs w:val="30"/>
        </w:rPr>
        <w:t>折。关某</w:t>
      </w:r>
      <w:r>
        <w:rPr>
          <w:rFonts w:hint="eastAsia"/>
          <w:sz w:val="30"/>
          <w:szCs w:val="30"/>
        </w:rPr>
        <w:t>1</w:t>
      </w:r>
      <w:r>
        <w:rPr>
          <w:rFonts w:hint="eastAsia"/>
          <w:sz w:val="30"/>
          <w:szCs w:val="30"/>
        </w:rPr>
        <w:t>在明知高州工程队愿意结算折扣为</w:t>
      </w:r>
      <w:r>
        <w:rPr>
          <w:rFonts w:hint="eastAsia"/>
          <w:sz w:val="30"/>
          <w:szCs w:val="30"/>
        </w:rPr>
        <w:t>5</w:t>
      </w:r>
      <w:r>
        <w:rPr>
          <w:rFonts w:hint="eastAsia"/>
          <w:sz w:val="30"/>
          <w:szCs w:val="30"/>
        </w:rPr>
        <w:t>折的前提下，在工程欠款的审核和上报领导审批上提供配合和帮助，经区领导同意按</w:t>
      </w:r>
      <w:r>
        <w:rPr>
          <w:rFonts w:hint="eastAsia"/>
          <w:sz w:val="30"/>
          <w:szCs w:val="30"/>
        </w:rPr>
        <w:t>6.9</w:t>
      </w:r>
      <w:r>
        <w:rPr>
          <w:rFonts w:hint="eastAsia"/>
          <w:sz w:val="30"/>
          <w:szCs w:val="30"/>
        </w:rPr>
        <w:t>折清偿欠款后，其代表三灶管理区和卓越公司签订了还款协议书，后经报请金湾区政府批准拨付。</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日，三灶管理区将上述款项转账至卓越公司，共计</w:t>
      </w:r>
      <w:r>
        <w:rPr>
          <w:rFonts w:hint="eastAsia"/>
          <w:sz w:val="30"/>
          <w:szCs w:val="30"/>
        </w:rPr>
        <w:t>1,031,000</w:t>
      </w:r>
      <w:r>
        <w:rPr>
          <w:rFonts w:hint="eastAsia"/>
          <w:sz w:val="30"/>
          <w:szCs w:val="30"/>
        </w:rPr>
        <w:t>元。工程款到帐后，康某和被告人贺汉闻支付高州工程队工程款</w:t>
      </w:r>
      <w:r>
        <w:rPr>
          <w:rFonts w:hint="eastAsia"/>
          <w:sz w:val="30"/>
          <w:szCs w:val="30"/>
        </w:rPr>
        <w:t>20</w:t>
      </w:r>
      <w:r>
        <w:rPr>
          <w:rFonts w:hint="eastAsia"/>
          <w:sz w:val="30"/>
          <w:szCs w:val="30"/>
        </w:rPr>
        <w:t>余万元，但要求对方出具了</w:t>
      </w:r>
      <w:r>
        <w:rPr>
          <w:rFonts w:hint="eastAsia"/>
          <w:sz w:val="30"/>
          <w:szCs w:val="30"/>
        </w:rPr>
        <w:t>590,388.73</w:t>
      </w:r>
      <w:r>
        <w:rPr>
          <w:rFonts w:hint="eastAsia"/>
          <w:sz w:val="30"/>
          <w:szCs w:val="30"/>
        </w:rPr>
        <w:t>元的收据用</w:t>
      </w:r>
      <w:r>
        <w:rPr>
          <w:rFonts w:hint="eastAsia"/>
          <w:sz w:val="30"/>
          <w:szCs w:val="30"/>
        </w:rPr>
        <w:t>于做账。康某经计算，认为以</w:t>
      </w:r>
      <w:r>
        <w:rPr>
          <w:rFonts w:hint="eastAsia"/>
          <w:sz w:val="30"/>
          <w:szCs w:val="30"/>
        </w:rPr>
        <w:t>5</w:t>
      </w:r>
      <w:r>
        <w:rPr>
          <w:rFonts w:hint="eastAsia"/>
          <w:sz w:val="30"/>
          <w:szCs w:val="30"/>
        </w:rPr>
        <w:t>折比例支付工程款，在扣除税金后，从中提取了上述工程款的截留差价现金</w:t>
      </w:r>
      <w:r>
        <w:rPr>
          <w:rFonts w:hint="eastAsia"/>
          <w:sz w:val="30"/>
          <w:szCs w:val="30"/>
        </w:rPr>
        <w:t>25</w:t>
      </w:r>
      <w:r>
        <w:rPr>
          <w:rFonts w:hint="eastAsia"/>
          <w:sz w:val="30"/>
          <w:szCs w:val="30"/>
        </w:rPr>
        <w:t>万元，其分得</w:t>
      </w:r>
      <w:r>
        <w:rPr>
          <w:rFonts w:hint="eastAsia"/>
          <w:sz w:val="30"/>
          <w:szCs w:val="30"/>
        </w:rPr>
        <w:t>11</w:t>
      </w:r>
      <w:r>
        <w:rPr>
          <w:rFonts w:hint="eastAsia"/>
          <w:sz w:val="30"/>
          <w:szCs w:val="30"/>
        </w:rPr>
        <w:t>万元，被告人贺汉闻和关某</w:t>
      </w:r>
      <w:r>
        <w:rPr>
          <w:rFonts w:hint="eastAsia"/>
          <w:sz w:val="30"/>
          <w:szCs w:val="30"/>
        </w:rPr>
        <w:t>1</w:t>
      </w:r>
      <w:r>
        <w:rPr>
          <w:rFonts w:hint="eastAsia"/>
          <w:sz w:val="30"/>
          <w:szCs w:val="30"/>
        </w:rPr>
        <w:t>各分得</w:t>
      </w:r>
      <w:r>
        <w:rPr>
          <w:rFonts w:hint="eastAsia"/>
          <w:sz w:val="30"/>
          <w:szCs w:val="30"/>
        </w:rPr>
        <w:t>7</w:t>
      </w:r>
      <w:r>
        <w:rPr>
          <w:rFonts w:hint="eastAsia"/>
          <w:sz w:val="30"/>
          <w:szCs w:val="30"/>
        </w:rPr>
        <w:t>万元。</w:t>
      </w:r>
    </w:p>
    <w:p w:rsidR="00760F85" w:rsidRDefault="00760F85">
      <w:pPr>
        <w:spacing w:line="500" w:lineRule="atLeast"/>
        <w:ind w:firstLine="600"/>
        <w:divId w:val="1665551339"/>
        <w:rPr>
          <w:rFonts w:hint="eastAsia"/>
          <w:sz w:val="30"/>
          <w:szCs w:val="30"/>
        </w:rPr>
      </w:pPr>
      <w:r>
        <w:rPr>
          <w:rFonts w:hint="eastAsia"/>
          <w:sz w:val="30"/>
          <w:szCs w:val="30"/>
        </w:rPr>
        <w:t>另查明，侦查机关于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日通知被告人贺汉闻接受调查，其在接受调查过程中，如实供述了本案犯罪事实。案发后，被告人贺汉闻向金湾区人民检察院退赃人民币</w:t>
      </w:r>
      <w:r>
        <w:rPr>
          <w:rFonts w:hint="eastAsia"/>
          <w:sz w:val="30"/>
          <w:szCs w:val="30"/>
        </w:rPr>
        <w:t>5</w:t>
      </w:r>
      <w:r>
        <w:rPr>
          <w:rFonts w:hint="eastAsia"/>
          <w:sz w:val="30"/>
          <w:szCs w:val="30"/>
        </w:rPr>
        <w:t>万元、向庚伟成退赃人民币</w:t>
      </w:r>
      <w:r>
        <w:rPr>
          <w:rFonts w:hint="eastAsia"/>
          <w:sz w:val="30"/>
          <w:szCs w:val="30"/>
        </w:rPr>
        <w:t>10</w:t>
      </w:r>
      <w:r>
        <w:rPr>
          <w:rFonts w:hint="eastAsia"/>
          <w:sz w:val="30"/>
          <w:szCs w:val="30"/>
        </w:rPr>
        <w:t>万元。</w:t>
      </w:r>
    </w:p>
    <w:p w:rsidR="00760F85" w:rsidRDefault="00760F85">
      <w:pPr>
        <w:spacing w:line="500" w:lineRule="atLeast"/>
        <w:ind w:firstLine="600"/>
        <w:divId w:val="363292437"/>
        <w:rPr>
          <w:rFonts w:hint="eastAsia"/>
          <w:sz w:val="30"/>
          <w:szCs w:val="30"/>
        </w:rPr>
      </w:pPr>
      <w:r>
        <w:rPr>
          <w:rFonts w:hint="eastAsia"/>
          <w:sz w:val="30"/>
          <w:szCs w:val="30"/>
        </w:rPr>
        <w:t>以上事实，有被告人贺汉闻的供述，证人康某、关某</w:t>
      </w:r>
      <w:r>
        <w:rPr>
          <w:rFonts w:hint="eastAsia"/>
          <w:sz w:val="30"/>
          <w:szCs w:val="30"/>
        </w:rPr>
        <w:t>1</w:t>
      </w:r>
      <w:r>
        <w:rPr>
          <w:rFonts w:hint="eastAsia"/>
          <w:sz w:val="30"/>
          <w:szCs w:val="30"/>
        </w:rPr>
        <w:t>、田某、杨某、王某、赵某、汪某、罗某、黄某、张某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、梁某、庾某</w:t>
      </w:r>
      <w:r>
        <w:rPr>
          <w:rFonts w:hint="eastAsia"/>
          <w:sz w:val="30"/>
          <w:szCs w:val="30"/>
        </w:rPr>
        <w:t>1</w:t>
      </w:r>
      <w:r>
        <w:rPr>
          <w:rFonts w:hint="eastAsia"/>
          <w:sz w:val="30"/>
          <w:szCs w:val="30"/>
        </w:rPr>
        <w:t>的证言，指挥部设立的相关书证、指挥部转制的相关书证、卓越公司成立的相关书证、三灶管理区设立及职责的相关书证，被告人贺汉闻和康某、关某</w:t>
      </w:r>
      <w:r>
        <w:rPr>
          <w:rFonts w:hint="eastAsia"/>
          <w:sz w:val="30"/>
          <w:szCs w:val="30"/>
        </w:rPr>
        <w:t>1</w:t>
      </w:r>
      <w:r>
        <w:rPr>
          <w:rFonts w:hint="eastAsia"/>
          <w:sz w:val="30"/>
          <w:szCs w:val="30"/>
        </w:rPr>
        <w:t>任职、身份情况的相关书证，被告人贺汉闻到案情况及具有自首情节的相关书证，涉案工程合同订立、施工、结算的相关书证及涉案工程款申请、确认、支付的相关书证等证据予以证实。</w:t>
      </w:r>
    </w:p>
    <w:p w:rsidR="00760F85" w:rsidRDefault="00760F85">
      <w:pPr>
        <w:spacing w:line="500" w:lineRule="atLeast"/>
        <w:ind w:firstLine="600"/>
        <w:divId w:val="716011920"/>
        <w:rPr>
          <w:rFonts w:hint="eastAsia"/>
          <w:sz w:val="30"/>
          <w:szCs w:val="30"/>
        </w:rPr>
      </w:pPr>
      <w:r>
        <w:rPr>
          <w:rFonts w:hint="eastAsia"/>
          <w:sz w:val="30"/>
          <w:szCs w:val="30"/>
        </w:rPr>
        <w:t>本院认为，被告人贺汉闻系有限责任公司卓越公司员工，该公司受三灶管理区委托，管理三灶管理区历史工程款的支付和清理，上述工程款系国有财产，被告人贺汉闻在具体经办上述受委托管理工程款过程中，利用职务便利，以侵吞手段非法占有国有财产，应以贪污罪论处。公诉机关指控被告人贺汉闻的犯罪事实清楚，证据确实、充分。</w:t>
      </w:r>
    </w:p>
    <w:p w:rsidR="00760F85" w:rsidRDefault="00760F85">
      <w:pPr>
        <w:spacing w:line="500" w:lineRule="atLeast"/>
        <w:ind w:firstLine="600"/>
        <w:divId w:val="641734070"/>
        <w:rPr>
          <w:rFonts w:hint="eastAsia"/>
          <w:sz w:val="30"/>
          <w:szCs w:val="30"/>
        </w:rPr>
      </w:pPr>
      <w:r>
        <w:rPr>
          <w:rFonts w:hint="eastAsia"/>
          <w:sz w:val="30"/>
          <w:szCs w:val="30"/>
        </w:rPr>
        <w:t>关于本案的定性及犯罪数额的认定问题。本案第一宗犯罪中的款项属于三灶管理区所应当收取的工程款，属于国有财产。本案第二宗、第三宗犯罪中的款项，均系三灶管理区转账给卓越公司、委托卓越公司支付给施工队的工程款，被告人贺汉闻等人应该按照三灶管理区的要求进行处理，在被告人贺汉闻等人处理过程中，该款项亦均属于三灶管理区的国有财产。卓越公司受三灶管理区的委托，管理三灶管理区历史工程款的支付和清理，被告人贺汉闻案发时系公司卓越公司员工，在具体经办上述受委托管理工程款过程中，利用职务便利，以侵吞手段非法占有国有财产，符合《中华人民共和国刑法》第三百八十二条第二款的规定，应当以贪污罪论处。辩护人所提被告人贺汉闻不构成贪污罪的意见不成立，本院不予采纳。本案系共同犯罪，贪污数额应当根据被告人贺汉闻所参与共同贪污的数额来认定，被告人贺汉闻伙同康某、关某</w:t>
      </w:r>
      <w:r>
        <w:rPr>
          <w:rFonts w:hint="eastAsia"/>
          <w:sz w:val="30"/>
          <w:szCs w:val="30"/>
        </w:rPr>
        <w:t>1</w:t>
      </w:r>
      <w:r>
        <w:rPr>
          <w:rFonts w:hint="eastAsia"/>
          <w:sz w:val="30"/>
          <w:szCs w:val="30"/>
        </w:rPr>
        <w:t>共同贪污的数额为人民币</w:t>
      </w:r>
      <w:r>
        <w:rPr>
          <w:rFonts w:hint="eastAsia"/>
          <w:sz w:val="30"/>
          <w:szCs w:val="30"/>
        </w:rPr>
        <w:t>913,330.29</w:t>
      </w:r>
      <w:r>
        <w:rPr>
          <w:rFonts w:hint="eastAsia"/>
          <w:sz w:val="30"/>
          <w:szCs w:val="30"/>
        </w:rPr>
        <w:t>元，故应当按照上述数额来认定本案贪污数额。被告人贺汉闻辩称按其个人实际分赃数额来认定贪污数额的意见不成立，本院不予采纳。本案三宗贪污犯罪均已经实施完毕，被告人贺汉闻和康某、关某</w:t>
      </w:r>
      <w:r>
        <w:rPr>
          <w:rFonts w:hint="eastAsia"/>
          <w:sz w:val="30"/>
          <w:szCs w:val="30"/>
        </w:rPr>
        <w:t>1</w:t>
      </w:r>
      <w:r>
        <w:rPr>
          <w:rFonts w:hint="eastAsia"/>
          <w:sz w:val="30"/>
          <w:szCs w:val="30"/>
        </w:rPr>
        <w:t>对贪污款项进行了实际分赃，贪污犯罪已达到既遂状态，被告人贺汉闻及辩护人所提第一宗贪污犯罪中分得的赃款用于抵扣工资、属于犯罪中止的意见不成立，本院不予采纳。</w:t>
      </w:r>
    </w:p>
    <w:p w:rsidR="00760F85" w:rsidRDefault="00760F85">
      <w:pPr>
        <w:spacing w:line="500" w:lineRule="atLeast"/>
        <w:ind w:firstLine="600"/>
        <w:divId w:val="2019187422"/>
        <w:rPr>
          <w:rFonts w:hint="eastAsia"/>
          <w:sz w:val="30"/>
          <w:szCs w:val="30"/>
        </w:rPr>
      </w:pPr>
      <w:r>
        <w:rPr>
          <w:rFonts w:hint="eastAsia"/>
          <w:sz w:val="30"/>
          <w:szCs w:val="30"/>
        </w:rPr>
        <w:t>被告人贺汉闻和康某、关某</w:t>
      </w:r>
      <w:r>
        <w:rPr>
          <w:rFonts w:hint="eastAsia"/>
          <w:sz w:val="30"/>
          <w:szCs w:val="30"/>
        </w:rPr>
        <w:t>1</w:t>
      </w:r>
      <w:r>
        <w:rPr>
          <w:rFonts w:hint="eastAsia"/>
          <w:sz w:val="30"/>
          <w:szCs w:val="30"/>
        </w:rPr>
        <w:t>均积极参与犯罪，相互配合、共同实施犯罪，并参与分赃，根据三人在本案中所起作用，不应当区分主、从犯，但被告人贺汉闻在共同犯罪中所起作用相对较小、且分赃比康某少，在量刑时应当有所考虑。被告人贺汉闻主动投案，并如实供述本案基本犯罪事实，系自首，其当庭辩解应当以其个人实际分赃数额来认定贪污数额等相关意见，属于对行为性质的辩解，不影响自首情节的认定。同时，鉴于被告人贺汉闻侦查阶段退赃人民币</w:t>
      </w:r>
      <w:r>
        <w:rPr>
          <w:rFonts w:hint="eastAsia"/>
          <w:sz w:val="30"/>
          <w:szCs w:val="30"/>
        </w:rPr>
        <w:t>15</w:t>
      </w:r>
      <w:r>
        <w:rPr>
          <w:rFonts w:hint="eastAsia"/>
          <w:sz w:val="30"/>
          <w:szCs w:val="30"/>
        </w:rPr>
        <w:t>万元，以及指挥部改制过程中存在不规范等情形，可以酌情从轻处罚。</w:t>
      </w:r>
    </w:p>
    <w:p w:rsidR="00760F85" w:rsidRDefault="00760F85">
      <w:pPr>
        <w:spacing w:line="500" w:lineRule="atLeast"/>
        <w:ind w:firstLine="600"/>
        <w:divId w:val="280261534"/>
        <w:rPr>
          <w:rFonts w:hint="eastAsia"/>
          <w:sz w:val="30"/>
          <w:szCs w:val="30"/>
        </w:rPr>
      </w:pPr>
      <w:r>
        <w:rPr>
          <w:rFonts w:hint="eastAsia"/>
          <w:sz w:val="30"/>
          <w:szCs w:val="30"/>
        </w:rPr>
        <w:t>被告人贺汉闻的犯罪行为发生在《中华人民共和国刑法修正案（九）》之前，根据其犯罪性质及数额，适用新法对被告人贺汉闻更有利，依据从旧兼从轻的原则，应当适用《中华人民共和国刑法修正案（九）》修正后刑法的规定。据此，依照《中华人民共和国刑法》第三百八十二条第二款、第三百八十三条、第六十七条第一款、第五十二条、第六十四条和《最高人民法院、最高人民检察院〈关于办理贪污贿赂案件刑事案件适用法律若干问题的意见〉》第二条、第十九条的规定，判决如下：</w:t>
      </w:r>
    </w:p>
    <w:p w:rsidR="00760F85" w:rsidRDefault="00760F85">
      <w:pPr>
        <w:spacing w:line="500" w:lineRule="atLeast"/>
        <w:ind w:firstLine="600"/>
        <w:divId w:val="618806865"/>
        <w:rPr>
          <w:rFonts w:hint="eastAsia"/>
          <w:sz w:val="30"/>
          <w:szCs w:val="30"/>
        </w:rPr>
      </w:pPr>
      <w:r>
        <w:rPr>
          <w:rFonts w:hint="eastAsia"/>
          <w:sz w:val="30"/>
          <w:szCs w:val="30"/>
        </w:rPr>
        <w:t>一、被告人贺汉闻犯贪污罪，判处有期徒刑三年三个月，并处罚金人民币三十万元；</w:t>
      </w:r>
    </w:p>
    <w:p w:rsidR="00760F85" w:rsidRDefault="00760F85">
      <w:pPr>
        <w:spacing w:line="500" w:lineRule="atLeast"/>
        <w:ind w:firstLine="600"/>
        <w:divId w:val="122278690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日日起至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日止。罚金从判决发生法律效力第二日起一个月内缴纳。）</w:t>
      </w:r>
    </w:p>
    <w:p w:rsidR="00760F85" w:rsidRDefault="00760F85">
      <w:pPr>
        <w:spacing w:line="500" w:lineRule="atLeast"/>
        <w:ind w:firstLine="600"/>
        <w:divId w:val="1653480006"/>
        <w:rPr>
          <w:rFonts w:hint="eastAsia"/>
          <w:sz w:val="30"/>
          <w:szCs w:val="30"/>
        </w:rPr>
      </w:pPr>
      <w:r>
        <w:rPr>
          <w:rFonts w:hint="eastAsia"/>
          <w:sz w:val="30"/>
          <w:szCs w:val="30"/>
        </w:rPr>
        <w:t>二、被告人贺汉闻向检察机关退缴赃款人民币五万元，依法退赔被害单位珠海市三灶管理区，其余违法所得人民币三十三万三千三百三十元二角九分，责令退赔珠海市三灶管理区。</w:t>
      </w:r>
    </w:p>
    <w:p w:rsidR="00760F85" w:rsidRDefault="00760F85">
      <w:pPr>
        <w:spacing w:line="500" w:lineRule="atLeast"/>
        <w:ind w:firstLine="600"/>
        <w:divId w:val="226649677"/>
        <w:rPr>
          <w:rFonts w:hint="eastAsia"/>
          <w:sz w:val="30"/>
          <w:szCs w:val="30"/>
        </w:rPr>
      </w:pPr>
      <w:r>
        <w:rPr>
          <w:rFonts w:hint="eastAsia"/>
          <w:sz w:val="30"/>
          <w:szCs w:val="30"/>
        </w:rPr>
        <w:t>如不服本判决，可在接到判决书的第二日起十日内，通过本院或者直接向广东省珠海市中级人民法院提起上诉。书面上诉的，应当提交上诉状正本一份，副本二份。</w:t>
      </w:r>
    </w:p>
    <w:p w:rsidR="00760F85" w:rsidRDefault="00760F85">
      <w:pPr>
        <w:spacing w:line="500" w:lineRule="atLeast"/>
        <w:jc w:val="right"/>
        <w:divId w:val="730929274"/>
        <w:rPr>
          <w:rFonts w:hint="eastAsia"/>
          <w:sz w:val="30"/>
          <w:szCs w:val="30"/>
        </w:rPr>
      </w:pPr>
      <w:r>
        <w:rPr>
          <w:rFonts w:hint="eastAsia"/>
          <w:sz w:val="30"/>
          <w:szCs w:val="30"/>
        </w:rPr>
        <w:t>审　判　长　　许　金</w:t>
      </w:r>
    </w:p>
    <w:p w:rsidR="00760F85" w:rsidRDefault="00760F85">
      <w:pPr>
        <w:spacing w:line="500" w:lineRule="atLeast"/>
        <w:jc w:val="right"/>
        <w:divId w:val="172500675"/>
        <w:rPr>
          <w:rFonts w:hint="eastAsia"/>
          <w:sz w:val="30"/>
          <w:szCs w:val="30"/>
        </w:rPr>
      </w:pPr>
      <w:r>
        <w:rPr>
          <w:rFonts w:hint="eastAsia"/>
          <w:sz w:val="30"/>
          <w:szCs w:val="30"/>
        </w:rPr>
        <w:t>代理审判员　　吴亚钦</w:t>
      </w:r>
    </w:p>
    <w:p w:rsidR="00760F85" w:rsidRDefault="00760F85">
      <w:pPr>
        <w:spacing w:line="500" w:lineRule="atLeast"/>
        <w:jc w:val="right"/>
        <w:divId w:val="438378620"/>
        <w:rPr>
          <w:rFonts w:hint="eastAsia"/>
          <w:sz w:val="30"/>
          <w:szCs w:val="30"/>
        </w:rPr>
      </w:pPr>
      <w:r>
        <w:rPr>
          <w:rFonts w:hint="eastAsia"/>
          <w:sz w:val="30"/>
          <w:szCs w:val="30"/>
        </w:rPr>
        <w:t>人民陪审员　　陈颖珊</w:t>
      </w:r>
    </w:p>
    <w:p w:rsidR="00760F85" w:rsidRDefault="00760F85">
      <w:pPr>
        <w:spacing w:line="500" w:lineRule="atLeast"/>
        <w:jc w:val="right"/>
        <w:divId w:val="1205947942"/>
        <w:rPr>
          <w:rFonts w:hint="eastAsia"/>
          <w:sz w:val="30"/>
          <w:szCs w:val="30"/>
        </w:rPr>
      </w:pPr>
      <w:r>
        <w:rPr>
          <w:rFonts w:hint="eastAsia"/>
          <w:sz w:val="30"/>
          <w:szCs w:val="30"/>
        </w:rPr>
        <w:t>二〇一六年八月一日</w:t>
      </w:r>
    </w:p>
    <w:p w:rsidR="00760F85" w:rsidRDefault="00760F85">
      <w:pPr>
        <w:spacing w:line="500" w:lineRule="atLeast"/>
        <w:jc w:val="right"/>
        <w:divId w:val="460080243"/>
        <w:rPr>
          <w:rFonts w:hint="eastAsia"/>
          <w:sz w:val="30"/>
          <w:szCs w:val="30"/>
        </w:rPr>
      </w:pPr>
      <w:r>
        <w:rPr>
          <w:rFonts w:hint="eastAsia"/>
          <w:sz w:val="30"/>
          <w:szCs w:val="30"/>
        </w:rPr>
        <w:t>书　记　员　　曹大起</w:t>
      </w:r>
    </w:p>
    <w:p w:rsidR="00760F85" w:rsidRDefault="00760F85">
      <w:pPr>
        <w:spacing w:line="500" w:lineRule="atLeast"/>
        <w:ind w:firstLine="600"/>
        <w:divId w:val="94788017"/>
        <w:rPr>
          <w:rFonts w:hint="eastAsia"/>
          <w:sz w:val="30"/>
          <w:szCs w:val="30"/>
        </w:rPr>
      </w:pPr>
      <w:r>
        <w:rPr>
          <w:rFonts w:hint="eastAsia"/>
          <w:sz w:val="30"/>
          <w:szCs w:val="30"/>
        </w:rPr>
        <w:t>附相关法律条文</w:t>
      </w:r>
    </w:p>
    <w:p w:rsidR="00760F85" w:rsidRDefault="00760F85">
      <w:pPr>
        <w:spacing w:line="500" w:lineRule="atLeast"/>
        <w:ind w:firstLine="600"/>
        <w:divId w:val="2022660407"/>
        <w:rPr>
          <w:rFonts w:hint="eastAsia"/>
          <w:sz w:val="30"/>
          <w:szCs w:val="30"/>
        </w:rPr>
      </w:pPr>
      <w:r>
        <w:rPr>
          <w:rFonts w:hint="eastAsia"/>
          <w:sz w:val="30"/>
          <w:szCs w:val="30"/>
        </w:rPr>
        <w:t>一、《中华人民共和国刑法》有关条文：</w:t>
      </w:r>
    </w:p>
    <w:p w:rsidR="00760F85" w:rsidRDefault="00760F85">
      <w:pPr>
        <w:spacing w:line="500" w:lineRule="atLeast"/>
        <w:ind w:firstLine="600"/>
        <w:divId w:val="786005326"/>
        <w:rPr>
          <w:rFonts w:hint="eastAsia"/>
          <w:sz w:val="30"/>
          <w:szCs w:val="30"/>
        </w:rPr>
      </w:pPr>
      <w:r>
        <w:rPr>
          <w:rFonts w:hint="eastAsia"/>
          <w:sz w:val="30"/>
          <w:szCs w:val="30"/>
        </w:rPr>
        <w:t>第三百八十二条【贪污罪】国家工作人员利用职务上的便利，侵吞、窃取、骗取或者以其他手段非法占有公共财物的，是贪污罪。</w:t>
      </w:r>
    </w:p>
    <w:p w:rsidR="00760F85" w:rsidRDefault="00760F85">
      <w:pPr>
        <w:spacing w:line="500" w:lineRule="atLeast"/>
        <w:ind w:firstLine="600"/>
        <w:divId w:val="142988351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760F85" w:rsidRDefault="00760F85">
      <w:pPr>
        <w:spacing w:line="500" w:lineRule="atLeast"/>
        <w:ind w:firstLine="600"/>
        <w:divId w:val="1171989274"/>
        <w:rPr>
          <w:rFonts w:hint="eastAsia"/>
          <w:sz w:val="30"/>
          <w:szCs w:val="30"/>
        </w:rPr>
      </w:pPr>
      <w:r>
        <w:rPr>
          <w:rFonts w:hint="eastAsia"/>
          <w:sz w:val="30"/>
          <w:szCs w:val="30"/>
        </w:rPr>
        <w:t>与前两款所列人员勾结，伙同贪污的，以共犯论处。</w:t>
      </w:r>
    </w:p>
    <w:p w:rsidR="00760F85" w:rsidRDefault="00760F85">
      <w:pPr>
        <w:spacing w:line="500" w:lineRule="atLeast"/>
        <w:ind w:firstLine="600"/>
        <w:divId w:val="1003822662"/>
        <w:rPr>
          <w:rFonts w:hint="eastAsia"/>
          <w:sz w:val="30"/>
          <w:szCs w:val="30"/>
        </w:rPr>
      </w:pPr>
      <w:r>
        <w:rPr>
          <w:rFonts w:hint="eastAsia"/>
          <w:sz w:val="30"/>
          <w:szCs w:val="30"/>
        </w:rPr>
        <w:t>第三百八十三条【贪污罪的处罚规定】对犯贪污罪的，根据情节轻重，分别依照下列规定处罚：</w:t>
      </w:r>
    </w:p>
    <w:p w:rsidR="00760F85" w:rsidRDefault="00760F85">
      <w:pPr>
        <w:spacing w:line="500" w:lineRule="atLeast"/>
        <w:ind w:firstLine="600"/>
        <w:divId w:val="1668556517"/>
        <w:rPr>
          <w:rFonts w:hint="eastAsia"/>
          <w:sz w:val="30"/>
          <w:szCs w:val="30"/>
        </w:rPr>
      </w:pPr>
      <w:r>
        <w:rPr>
          <w:rFonts w:hint="eastAsia"/>
          <w:sz w:val="30"/>
          <w:szCs w:val="30"/>
        </w:rPr>
        <w:t>（一）贪污数额较大或者有其他较重情节的，处三年以下有期徒刑或者拘役，并处罚金。</w:t>
      </w:r>
    </w:p>
    <w:p w:rsidR="00760F85" w:rsidRDefault="00760F85">
      <w:pPr>
        <w:spacing w:line="500" w:lineRule="atLeast"/>
        <w:ind w:firstLine="600"/>
        <w:divId w:val="731468268"/>
        <w:rPr>
          <w:rFonts w:hint="eastAsia"/>
          <w:sz w:val="30"/>
          <w:szCs w:val="30"/>
        </w:rPr>
      </w:pPr>
      <w:r>
        <w:rPr>
          <w:rFonts w:hint="eastAsia"/>
          <w:sz w:val="30"/>
          <w:szCs w:val="30"/>
        </w:rPr>
        <w:t>（二）贪污数额巨大或者有其他严重情节的，处三年以上十年以下有期徒刑，并处罚金或者没收财产。</w:t>
      </w:r>
    </w:p>
    <w:p w:rsidR="00760F85" w:rsidRDefault="00760F85">
      <w:pPr>
        <w:spacing w:line="500" w:lineRule="atLeast"/>
        <w:ind w:firstLine="600"/>
        <w:divId w:val="192749546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760F85" w:rsidRDefault="00760F85">
      <w:pPr>
        <w:spacing w:line="500" w:lineRule="atLeast"/>
        <w:ind w:firstLine="600"/>
        <w:divId w:val="54205170"/>
        <w:rPr>
          <w:rFonts w:hint="eastAsia"/>
          <w:sz w:val="30"/>
          <w:szCs w:val="30"/>
        </w:rPr>
      </w:pPr>
      <w:r>
        <w:rPr>
          <w:rFonts w:hint="eastAsia"/>
          <w:sz w:val="30"/>
          <w:szCs w:val="30"/>
        </w:rPr>
        <w:t>对多次贪污未经处理的，按照累计贪污数额处罚。</w:t>
      </w:r>
    </w:p>
    <w:p w:rsidR="00760F85" w:rsidRDefault="00760F85">
      <w:pPr>
        <w:spacing w:line="500" w:lineRule="atLeast"/>
        <w:ind w:firstLine="600"/>
        <w:divId w:val="126033787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760F85" w:rsidRDefault="00760F85">
      <w:pPr>
        <w:spacing w:line="500" w:lineRule="atLeast"/>
        <w:ind w:firstLine="600"/>
        <w:divId w:val="48316085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760F85" w:rsidRDefault="00760F85">
      <w:pPr>
        <w:spacing w:line="500" w:lineRule="atLeast"/>
        <w:ind w:firstLine="600"/>
        <w:divId w:val="2056734546"/>
        <w:rPr>
          <w:rFonts w:hint="eastAsia"/>
          <w:sz w:val="30"/>
          <w:szCs w:val="30"/>
        </w:rPr>
      </w:pPr>
      <w:r>
        <w:rPr>
          <w:rFonts w:hint="eastAsia"/>
          <w:sz w:val="30"/>
          <w:szCs w:val="30"/>
        </w:rPr>
        <w:t>第六十七条【自首和认罪态度】犯罪以后自动投案，如实供述自己的罪行的，是自首。对于自首的犯罪分子，可以从轻或者减轻处罚。其中，罪行较轻的，可以免除处罚。</w:t>
      </w:r>
    </w:p>
    <w:p w:rsidR="00760F85" w:rsidRDefault="00760F85">
      <w:pPr>
        <w:spacing w:line="500" w:lineRule="atLeast"/>
        <w:ind w:firstLine="600"/>
        <w:divId w:val="110225901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760F85" w:rsidRDefault="00760F85">
      <w:pPr>
        <w:spacing w:line="500" w:lineRule="atLeast"/>
        <w:ind w:firstLine="600"/>
        <w:divId w:val="172648667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760F85" w:rsidRDefault="00760F85">
      <w:pPr>
        <w:spacing w:line="500" w:lineRule="atLeast"/>
        <w:ind w:firstLine="600"/>
        <w:divId w:val="1968507120"/>
        <w:rPr>
          <w:rFonts w:hint="eastAsia"/>
          <w:sz w:val="30"/>
          <w:szCs w:val="30"/>
        </w:rPr>
      </w:pPr>
      <w:r>
        <w:rPr>
          <w:rFonts w:hint="eastAsia"/>
          <w:sz w:val="30"/>
          <w:szCs w:val="30"/>
        </w:rPr>
        <w:t>第五十二条【罚金数额的确定根据】判处罚金，应当根据犯罪情节决定罚金数额。</w:t>
      </w:r>
    </w:p>
    <w:p w:rsidR="00760F85" w:rsidRDefault="00760F85">
      <w:pPr>
        <w:spacing w:line="500" w:lineRule="atLeast"/>
        <w:ind w:firstLine="600"/>
        <w:divId w:val="2028019024"/>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rsidR="00760F85" w:rsidRDefault="00760F85">
      <w:pPr>
        <w:spacing w:line="500" w:lineRule="atLeast"/>
        <w:ind w:firstLine="600"/>
        <w:divId w:val="546576473"/>
        <w:rPr>
          <w:rFonts w:hint="eastAsia"/>
          <w:sz w:val="30"/>
          <w:szCs w:val="30"/>
        </w:rPr>
      </w:pPr>
      <w:r>
        <w:rPr>
          <w:rFonts w:hint="eastAsia"/>
          <w:sz w:val="30"/>
          <w:szCs w:val="30"/>
        </w:rPr>
        <w:t>二、《最高人民法院、最高人民检察院〈关于办理贪污贿赂刑事案件适用法律若干问题的解释〉》</w:t>
      </w:r>
    </w:p>
    <w:p w:rsidR="00760F85" w:rsidRDefault="00760F85">
      <w:pPr>
        <w:spacing w:line="500" w:lineRule="atLeast"/>
        <w:ind w:firstLine="600"/>
        <w:divId w:val="331182956"/>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760F85" w:rsidRDefault="00760F85">
      <w:pPr>
        <w:spacing w:line="500" w:lineRule="atLeast"/>
        <w:ind w:firstLine="600"/>
        <w:divId w:val="432357968"/>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760F85" w:rsidRDefault="00760F85">
      <w:pPr>
        <w:spacing w:line="500" w:lineRule="atLeast"/>
        <w:ind w:firstLine="600"/>
        <w:divId w:val="419832422"/>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760F85" w:rsidRDefault="00760F85">
      <w:pPr>
        <w:spacing w:line="500" w:lineRule="atLeast"/>
        <w:ind w:firstLine="600"/>
        <w:divId w:val="98064742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760F85" w:rsidRDefault="00760F85">
      <w:pPr>
        <w:spacing w:line="500" w:lineRule="atLeast"/>
        <w:ind w:firstLine="600"/>
        <w:divId w:val="167125569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60F85" w:rsidRDefault="00760F85" w:rsidP="00760F85">
      <w:pPr>
        <w:rPr>
          <w:rFonts w:hint="eastAsia"/>
        </w:rPr>
      </w:pPr>
      <w:r>
        <w:separator/>
      </w:r>
    </w:p>
  </w:endnote>
  <w:endnote w:type="continuationSeparator" w:id="0">
    <w:p w:rsidR="00760F85" w:rsidRDefault="00760F85" w:rsidP="00760F8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60F85" w:rsidRDefault="00760F85" w:rsidP="00760F85">
      <w:pPr>
        <w:rPr>
          <w:rFonts w:hint="eastAsia"/>
        </w:rPr>
      </w:pPr>
      <w:r>
        <w:separator/>
      </w:r>
    </w:p>
  </w:footnote>
  <w:footnote w:type="continuationSeparator" w:id="0">
    <w:p w:rsidR="00760F85" w:rsidRDefault="00760F85" w:rsidP="00760F8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60F85"/>
    <w:rsid w:val="007235DD"/>
    <w:rsid w:val="00760F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60F85"/>
    <w:pPr>
      <w:tabs>
        <w:tab w:val="center" w:pos="4153"/>
        <w:tab w:val="right" w:pos="8306"/>
      </w:tabs>
      <w:snapToGrid w:val="0"/>
      <w:jc w:val="center"/>
    </w:pPr>
    <w:rPr>
      <w:sz w:val="18"/>
      <w:szCs w:val="18"/>
    </w:rPr>
  </w:style>
  <w:style w:type="character" w:customStyle="1" w:styleId="a4">
    <w:name w:val="页眉 字符"/>
    <w:basedOn w:val="a0"/>
    <w:link w:val="a3"/>
    <w:uiPriority w:val="99"/>
    <w:rsid w:val="00760F85"/>
    <w:rPr>
      <w:rFonts w:ascii="宋体" w:eastAsia="宋体" w:hAnsi="宋体" w:cs="宋体"/>
      <w:sz w:val="18"/>
      <w:szCs w:val="18"/>
    </w:rPr>
  </w:style>
  <w:style w:type="paragraph" w:styleId="a5">
    <w:name w:val="footer"/>
    <w:basedOn w:val="a"/>
    <w:link w:val="a6"/>
    <w:uiPriority w:val="99"/>
    <w:unhideWhenUsed/>
    <w:rsid w:val="00760F85"/>
    <w:pPr>
      <w:tabs>
        <w:tab w:val="center" w:pos="4153"/>
        <w:tab w:val="right" w:pos="8306"/>
      </w:tabs>
      <w:snapToGrid w:val="0"/>
    </w:pPr>
    <w:rPr>
      <w:sz w:val="18"/>
      <w:szCs w:val="18"/>
    </w:rPr>
  </w:style>
  <w:style w:type="character" w:customStyle="1" w:styleId="a6">
    <w:name w:val="页脚 字符"/>
    <w:basedOn w:val="a0"/>
    <w:link w:val="a5"/>
    <w:uiPriority w:val="99"/>
    <w:rsid w:val="00760F8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13414">
      <w:marLeft w:val="0"/>
      <w:marRight w:val="0"/>
      <w:marTop w:val="10"/>
      <w:marBottom w:val="10"/>
      <w:divBdr>
        <w:top w:val="none" w:sz="0" w:space="0" w:color="auto"/>
        <w:left w:val="none" w:sz="0" w:space="0" w:color="auto"/>
        <w:bottom w:val="none" w:sz="0" w:space="0" w:color="auto"/>
        <w:right w:val="none" w:sz="0" w:space="0" w:color="auto"/>
      </w:divBdr>
    </w:div>
    <w:div w:id="14119389">
      <w:marLeft w:val="0"/>
      <w:marRight w:val="0"/>
      <w:marTop w:val="10"/>
      <w:marBottom w:val="10"/>
      <w:divBdr>
        <w:top w:val="none" w:sz="0" w:space="0" w:color="auto"/>
        <w:left w:val="none" w:sz="0" w:space="0" w:color="auto"/>
        <w:bottom w:val="none" w:sz="0" w:space="0" w:color="auto"/>
        <w:right w:val="none" w:sz="0" w:space="0" w:color="auto"/>
      </w:divBdr>
    </w:div>
    <w:div w:id="54205170">
      <w:marLeft w:val="0"/>
      <w:marRight w:val="0"/>
      <w:marTop w:val="10"/>
      <w:marBottom w:val="10"/>
      <w:divBdr>
        <w:top w:val="none" w:sz="0" w:space="0" w:color="auto"/>
        <w:left w:val="none" w:sz="0" w:space="0" w:color="auto"/>
        <w:bottom w:val="none" w:sz="0" w:space="0" w:color="auto"/>
        <w:right w:val="none" w:sz="0" w:space="0" w:color="auto"/>
      </w:divBdr>
    </w:div>
    <w:div w:id="94788017">
      <w:marLeft w:val="0"/>
      <w:marRight w:val="0"/>
      <w:marTop w:val="10"/>
      <w:marBottom w:val="10"/>
      <w:divBdr>
        <w:top w:val="none" w:sz="0" w:space="0" w:color="auto"/>
        <w:left w:val="none" w:sz="0" w:space="0" w:color="auto"/>
        <w:bottom w:val="none" w:sz="0" w:space="0" w:color="auto"/>
        <w:right w:val="none" w:sz="0" w:space="0" w:color="auto"/>
      </w:divBdr>
    </w:div>
    <w:div w:id="156843794">
      <w:marLeft w:val="0"/>
      <w:marRight w:val="0"/>
      <w:marTop w:val="10"/>
      <w:marBottom w:val="10"/>
      <w:divBdr>
        <w:top w:val="none" w:sz="0" w:space="0" w:color="auto"/>
        <w:left w:val="none" w:sz="0" w:space="0" w:color="auto"/>
        <w:bottom w:val="none" w:sz="0" w:space="0" w:color="auto"/>
        <w:right w:val="none" w:sz="0" w:space="0" w:color="auto"/>
      </w:divBdr>
    </w:div>
    <w:div w:id="172500675">
      <w:marLeft w:val="0"/>
      <w:marRight w:val="720"/>
      <w:marTop w:val="10"/>
      <w:marBottom w:val="10"/>
      <w:divBdr>
        <w:top w:val="none" w:sz="0" w:space="0" w:color="auto"/>
        <w:left w:val="none" w:sz="0" w:space="0" w:color="auto"/>
        <w:bottom w:val="none" w:sz="0" w:space="0" w:color="auto"/>
        <w:right w:val="none" w:sz="0" w:space="0" w:color="auto"/>
      </w:divBdr>
    </w:div>
    <w:div w:id="226649677">
      <w:marLeft w:val="0"/>
      <w:marRight w:val="0"/>
      <w:marTop w:val="10"/>
      <w:marBottom w:val="10"/>
      <w:divBdr>
        <w:top w:val="none" w:sz="0" w:space="0" w:color="auto"/>
        <w:left w:val="none" w:sz="0" w:space="0" w:color="auto"/>
        <w:bottom w:val="none" w:sz="0" w:space="0" w:color="auto"/>
        <w:right w:val="none" w:sz="0" w:space="0" w:color="auto"/>
      </w:divBdr>
    </w:div>
    <w:div w:id="280261534">
      <w:marLeft w:val="0"/>
      <w:marRight w:val="0"/>
      <w:marTop w:val="10"/>
      <w:marBottom w:val="10"/>
      <w:divBdr>
        <w:top w:val="none" w:sz="0" w:space="0" w:color="auto"/>
        <w:left w:val="none" w:sz="0" w:space="0" w:color="auto"/>
        <w:bottom w:val="none" w:sz="0" w:space="0" w:color="auto"/>
        <w:right w:val="none" w:sz="0" w:space="0" w:color="auto"/>
      </w:divBdr>
    </w:div>
    <w:div w:id="331182956">
      <w:marLeft w:val="0"/>
      <w:marRight w:val="0"/>
      <w:marTop w:val="10"/>
      <w:marBottom w:val="10"/>
      <w:divBdr>
        <w:top w:val="none" w:sz="0" w:space="0" w:color="auto"/>
        <w:left w:val="none" w:sz="0" w:space="0" w:color="auto"/>
        <w:bottom w:val="none" w:sz="0" w:space="0" w:color="auto"/>
        <w:right w:val="none" w:sz="0" w:space="0" w:color="auto"/>
      </w:divBdr>
    </w:div>
    <w:div w:id="363292437">
      <w:marLeft w:val="0"/>
      <w:marRight w:val="0"/>
      <w:marTop w:val="10"/>
      <w:marBottom w:val="10"/>
      <w:divBdr>
        <w:top w:val="none" w:sz="0" w:space="0" w:color="auto"/>
        <w:left w:val="none" w:sz="0" w:space="0" w:color="auto"/>
        <w:bottom w:val="none" w:sz="0" w:space="0" w:color="auto"/>
        <w:right w:val="none" w:sz="0" w:space="0" w:color="auto"/>
      </w:divBdr>
    </w:div>
    <w:div w:id="389693501">
      <w:marLeft w:val="0"/>
      <w:marRight w:val="0"/>
      <w:marTop w:val="10"/>
      <w:marBottom w:val="10"/>
      <w:divBdr>
        <w:top w:val="none" w:sz="0" w:space="0" w:color="auto"/>
        <w:left w:val="none" w:sz="0" w:space="0" w:color="auto"/>
        <w:bottom w:val="none" w:sz="0" w:space="0" w:color="auto"/>
        <w:right w:val="none" w:sz="0" w:space="0" w:color="auto"/>
      </w:divBdr>
    </w:div>
    <w:div w:id="419832422">
      <w:marLeft w:val="0"/>
      <w:marRight w:val="0"/>
      <w:marTop w:val="10"/>
      <w:marBottom w:val="10"/>
      <w:divBdr>
        <w:top w:val="none" w:sz="0" w:space="0" w:color="auto"/>
        <w:left w:val="none" w:sz="0" w:space="0" w:color="auto"/>
        <w:bottom w:val="none" w:sz="0" w:space="0" w:color="auto"/>
        <w:right w:val="none" w:sz="0" w:space="0" w:color="auto"/>
      </w:divBdr>
    </w:div>
    <w:div w:id="432357968">
      <w:marLeft w:val="0"/>
      <w:marRight w:val="0"/>
      <w:marTop w:val="10"/>
      <w:marBottom w:val="10"/>
      <w:divBdr>
        <w:top w:val="none" w:sz="0" w:space="0" w:color="auto"/>
        <w:left w:val="none" w:sz="0" w:space="0" w:color="auto"/>
        <w:bottom w:val="none" w:sz="0" w:space="0" w:color="auto"/>
        <w:right w:val="none" w:sz="0" w:space="0" w:color="auto"/>
      </w:divBdr>
    </w:div>
    <w:div w:id="433408290">
      <w:marLeft w:val="0"/>
      <w:marRight w:val="0"/>
      <w:marTop w:val="10"/>
      <w:marBottom w:val="10"/>
      <w:divBdr>
        <w:top w:val="none" w:sz="0" w:space="0" w:color="auto"/>
        <w:left w:val="none" w:sz="0" w:space="0" w:color="auto"/>
        <w:bottom w:val="none" w:sz="0" w:space="0" w:color="auto"/>
        <w:right w:val="none" w:sz="0" w:space="0" w:color="auto"/>
      </w:divBdr>
    </w:div>
    <w:div w:id="438378620">
      <w:marLeft w:val="0"/>
      <w:marRight w:val="720"/>
      <w:marTop w:val="10"/>
      <w:marBottom w:val="10"/>
      <w:divBdr>
        <w:top w:val="none" w:sz="0" w:space="0" w:color="auto"/>
        <w:left w:val="none" w:sz="0" w:space="0" w:color="auto"/>
        <w:bottom w:val="none" w:sz="0" w:space="0" w:color="auto"/>
        <w:right w:val="none" w:sz="0" w:space="0" w:color="auto"/>
      </w:divBdr>
    </w:div>
    <w:div w:id="460080243">
      <w:marLeft w:val="0"/>
      <w:marRight w:val="720"/>
      <w:marTop w:val="10"/>
      <w:marBottom w:val="10"/>
      <w:divBdr>
        <w:top w:val="none" w:sz="0" w:space="0" w:color="auto"/>
        <w:left w:val="none" w:sz="0" w:space="0" w:color="auto"/>
        <w:bottom w:val="none" w:sz="0" w:space="0" w:color="auto"/>
        <w:right w:val="none" w:sz="0" w:space="0" w:color="auto"/>
      </w:divBdr>
    </w:div>
    <w:div w:id="483160852">
      <w:marLeft w:val="0"/>
      <w:marRight w:val="0"/>
      <w:marTop w:val="10"/>
      <w:marBottom w:val="10"/>
      <w:divBdr>
        <w:top w:val="none" w:sz="0" w:space="0" w:color="auto"/>
        <w:left w:val="none" w:sz="0" w:space="0" w:color="auto"/>
        <w:bottom w:val="none" w:sz="0" w:space="0" w:color="auto"/>
        <w:right w:val="none" w:sz="0" w:space="0" w:color="auto"/>
      </w:divBdr>
    </w:div>
    <w:div w:id="546576473">
      <w:marLeft w:val="0"/>
      <w:marRight w:val="0"/>
      <w:marTop w:val="10"/>
      <w:marBottom w:val="10"/>
      <w:divBdr>
        <w:top w:val="none" w:sz="0" w:space="0" w:color="auto"/>
        <w:left w:val="none" w:sz="0" w:space="0" w:color="auto"/>
        <w:bottom w:val="none" w:sz="0" w:space="0" w:color="auto"/>
        <w:right w:val="none" w:sz="0" w:space="0" w:color="auto"/>
      </w:divBdr>
    </w:div>
    <w:div w:id="609512617">
      <w:marLeft w:val="0"/>
      <w:marRight w:val="0"/>
      <w:marTop w:val="10"/>
      <w:marBottom w:val="10"/>
      <w:divBdr>
        <w:top w:val="none" w:sz="0" w:space="0" w:color="auto"/>
        <w:left w:val="none" w:sz="0" w:space="0" w:color="auto"/>
        <w:bottom w:val="none" w:sz="0" w:space="0" w:color="auto"/>
        <w:right w:val="none" w:sz="0" w:space="0" w:color="auto"/>
      </w:divBdr>
    </w:div>
    <w:div w:id="618806865">
      <w:marLeft w:val="0"/>
      <w:marRight w:val="0"/>
      <w:marTop w:val="10"/>
      <w:marBottom w:val="10"/>
      <w:divBdr>
        <w:top w:val="none" w:sz="0" w:space="0" w:color="auto"/>
        <w:left w:val="none" w:sz="0" w:space="0" w:color="auto"/>
        <w:bottom w:val="none" w:sz="0" w:space="0" w:color="auto"/>
        <w:right w:val="none" w:sz="0" w:space="0" w:color="auto"/>
      </w:divBdr>
    </w:div>
    <w:div w:id="641734070">
      <w:marLeft w:val="0"/>
      <w:marRight w:val="0"/>
      <w:marTop w:val="10"/>
      <w:marBottom w:val="10"/>
      <w:divBdr>
        <w:top w:val="none" w:sz="0" w:space="0" w:color="auto"/>
        <w:left w:val="none" w:sz="0" w:space="0" w:color="auto"/>
        <w:bottom w:val="none" w:sz="0" w:space="0" w:color="auto"/>
        <w:right w:val="none" w:sz="0" w:space="0" w:color="auto"/>
      </w:divBdr>
    </w:div>
    <w:div w:id="716011920">
      <w:marLeft w:val="0"/>
      <w:marRight w:val="0"/>
      <w:marTop w:val="10"/>
      <w:marBottom w:val="10"/>
      <w:divBdr>
        <w:top w:val="none" w:sz="0" w:space="0" w:color="auto"/>
        <w:left w:val="none" w:sz="0" w:space="0" w:color="auto"/>
        <w:bottom w:val="none" w:sz="0" w:space="0" w:color="auto"/>
        <w:right w:val="none" w:sz="0" w:space="0" w:color="auto"/>
      </w:divBdr>
    </w:div>
    <w:div w:id="730929274">
      <w:marLeft w:val="0"/>
      <w:marRight w:val="720"/>
      <w:marTop w:val="10"/>
      <w:marBottom w:val="10"/>
      <w:divBdr>
        <w:top w:val="none" w:sz="0" w:space="0" w:color="auto"/>
        <w:left w:val="none" w:sz="0" w:space="0" w:color="auto"/>
        <w:bottom w:val="none" w:sz="0" w:space="0" w:color="auto"/>
        <w:right w:val="none" w:sz="0" w:space="0" w:color="auto"/>
      </w:divBdr>
    </w:div>
    <w:div w:id="731468268">
      <w:marLeft w:val="0"/>
      <w:marRight w:val="0"/>
      <w:marTop w:val="10"/>
      <w:marBottom w:val="10"/>
      <w:divBdr>
        <w:top w:val="none" w:sz="0" w:space="0" w:color="auto"/>
        <w:left w:val="none" w:sz="0" w:space="0" w:color="auto"/>
        <w:bottom w:val="none" w:sz="0" w:space="0" w:color="auto"/>
        <w:right w:val="none" w:sz="0" w:space="0" w:color="auto"/>
      </w:divBdr>
    </w:div>
    <w:div w:id="756054736">
      <w:marLeft w:val="0"/>
      <w:marRight w:val="0"/>
      <w:marTop w:val="10"/>
      <w:marBottom w:val="10"/>
      <w:divBdr>
        <w:top w:val="none" w:sz="0" w:space="0" w:color="auto"/>
        <w:left w:val="none" w:sz="0" w:space="0" w:color="auto"/>
        <w:bottom w:val="none" w:sz="0" w:space="0" w:color="auto"/>
        <w:right w:val="none" w:sz="0" w:space="0" w:color="auto"/>
      </w:divBdr>
    </w:div>
    <w:div w:id="775057654">
      <w:marLeft w:val="0"/>
      <w:marRight w:val="0"/>
      <w:marTop w:val="10"/>
      <w:marBottom w:val="10"/>
      <w:divBdr>
        <w:top w:val="none" w:sz="0" w:space="0" w:color="auto"/>
        <w:left w:val="none" w:sz="0" w:space="0" w:color="auto"/>
        <w:bottom w:val="none" w:sz="0" w:space="0" w:color="auto"/>
        <w:right w:val="none" w:sz="0" w:space="0" w:color="auto"/>
      </w:divBdr>
    </w:div>
    <w:div w:id="786005326">
      <w:marLeft w:val="0"/>
      <w:marRight w:val="0"/>
      <w:marTop w:val="10"/>
      <w:marBottom w:val="10"/>
      <w:divBdr>
        <w:top w:val="none" w:sz="0" w:space="0" w:color="auto"/>
        <w:left w:val="none" w:sz="0" w:space="0" w:color="auto"/>
        <w:bottom w:val="none" w:sz="0" w:space="0" w:color="auto"/>
        <w:right w:val="none" w:sz="0" w:space="0" w:color="auto"/>
      </w:divBdr>
    </w:div>
    <w:div w:id="822089950">
      <w:marLeft w:val="0"/>
      <w:marRight w:val="0"/>
      <w:marTop w:val="10"/>
      <w:marBottom w:val="10"/>
      <w:divBdr>
        <w:top w:val="none" w:sz="0" w:space="0" w:color="auto"/>
        <w:left w:val="none" w:sz="0" w:space="0" w:color="auto"/>
        <w:bottom w:val="none" w:sz="0" w:space="0" w:color="auto"/>
        <w:right w:val="none" w:sz="0" w:space="0" w:color="auto"/>
      </w:divBdr>
    </w:div>
    <w:div w:id="980647424">
      <w:marLeft w:val="0"/>
      <w:marRight w:val="0"/>
      <w:marTop w:val="10"/>
      <w:marBottom w:val="10"/>
      <w:divBdr>
        <w:top w:val="none" w:sz="0" w:space="0" w:color="auto"/>
        <w:left w:val="none" w:sz="0" w:space="0" w:color="auto"/>
        <w:bottom w:val="none" w:sz="0" w:space="0" w:color="auto"/>
        <w:right w:val="none" w:sz="0" w:space="0" w:color="auto"/>
      </w:divBdr>
    </w:div>
    <w:div w:id="1003822662">
      <w:marLeft w:val="0"/>
      <w:marRight w:val="0"/>
      <w:marTop w:val="10"/>
      <w:marBottom w:val="10"/>
      <w:divBdr>
        <w:top w:val="none" w:sz="0" w:space="0" w:color="auto"/>
        <w:left w:val="none" w:sz="0" w:space="0" w:color="auto"/>
        <w:bottom w:val="none" w:sz="0" w:space="0" w:color="auto"/>
        <w:right w:val="none" w:sz="0" w:space="0" w:color="auto"/>
      </w:divBdr>
    </w:div>
    <w:div w:id="1072965861">
      <w:marLeft w:val="0"/>
      <w:marRight w:val="0"/>
      <w:marTop w:val="10"/>
      <w:marBottom w:val="10"/>
      <w:divBdr>
        <w:top w:val="none" w:sz="0" w:space="0" w:color="auto"/>
        <w:left w:val="none" w:sz="0" w:space="0" w:color="auto"/>
        <w:bottom w:val="none" w:sz="0" w:space="0" w:color="auto"/>
        <w:right w:val="none" w:sz="0" w:space="0" w:color="auto"/>
      </w:divBdr>
    </w:div>
    <w:div w:id="1102259011">
      <w:marLeft w:val="0"/>
      <w:marRight w:val="0"/>
      <w:marTop w:val="10"/>
      <w:marBottom w:val="10"/>
      <w:divBdr>
        <w:top w:val="none" w:sz="0" w:space="0" w:color="auto"/>
        <w:left w:val="none" w:sz="0" w:space="0" w:color="auto"/>
        <w:bottom w:val="none" w:sz="0" w:space="0" w:color="auto"/>
        <w:right w:val="none" w:sz="0" w:space="0" w:color="auto"/>
      </w:divBdr>
    </w:div>
    <w:div w:id="1112673493">
      <w:marLeft w:val="0"/>
      <w:marRight w:val="0"/>
      <w:marTop w:val="10"/>
      <w:marBottom w:val="10"/>
      <w:divBdr>
        <w:top w:val="none" w:sz="0" w:space="0" w:color="auto"/>
        <w:left w:val="none" w:sz="0" w:space="0" w:color="auto"/>
        <w:bottom w:val="none" w:sz="0" w:space="0" w:color="auto"/>
        <w:right w:val="none" w:sz="0" w:space="0" w:color="auto"/>
      </w:divBdr>
    </w:div>
    <w:div w:id="1122962166">
      <w:marLeft w:val="0"/>
      <w:marRight w:val="0"/>
      <w:marTop w:val="10"/>
      <w:marBottom w:val="10"/>
      <w:divBdr>
        <w:top w:val="none" w:sz="0" w:space="0" w:color="auto"/>
        <w:left w:val="none" w:sz="0" w:space="0" w:color="auto"/>
        <w:bottom w:val="none" w:sz="0" w:space="0" w:color="auto"/>
        <w:right w:val="none" w:sz="0" w:space="0" w:color="auto"/>
      </w:divBdr>
    </w:div>
    <w:div w:id="1148747294">
      <w:marLeft w:val="0"/>
      <w:marRight w:val="0"/>
      <w:marTop w:val="10"/>
      <w:marBottom w:val="10"/>
      <w:divBdr>
        <w:top w:val="none" w:sz="0" w:space="0" w:color="auto"/>
        <w:left w:val="none" w:sz="0" w:space="0" w:color="auto"/>
        <w:bottom w:val="none" w:sz="0" w:space="0" w:color="auto"/>
        <w:right w:val="none" w:sz="0" w:space="0" w:color="auto"/>
      </w:divBdr>
    </w:div>
    <w:div w:id="1157498545">
      <w:marLeft w:val="0"/>
      <w:marRight w:val="0"/>
      <w:marTop w:val="10"/>
      <w:marBottom w:val="10"/>
      <w:divBdr>
        <w:top w:val="none" w:sz="0" w:space="0" w:color="auto"/>
        <w:left w:val="none" w:sz="0" w:space="0" w:color="auto"/>
        <w:bottom w:val="none" w:sz="0" w:space="0" w:color="auto"/>
        <w:right w:val="none" w:sz="0" w:space="0" w:color="auto"/>
      </w:divBdr>
    </w:div>
    <w:div w:id="1171989274">
      <w:marLeft w:val="0"/>
      <w:marRight w:val="0"/>
      <w:marTop w:val="10"/>
      <w:marBottom w:val="10"/>
      <w:divBdr>
        <w:top w:val="none" w:sz="0" w:space="0" w:color="auto"/>
        <w:left w:val="none" w:sz="0" w:space="0" w:color="auto"/>
        <w:bottom w:val="none" w:sz="0" w:space="0" w:color="auto"/>
        <w:right w:val="none" w:sz="0" w:space="0" w:color="auto"/>
      </w:divBdr>
    </w:div>
    <w:div w:id="1205947942">
      <w:marLeft w:val="0"/>
      <w:marRight w:val="720"/>
      <w:marTop w:val="10"/>
      <w:marBottom w:val="10"/>
      <w:divBdr>
        <w:top w:val="none" w:sz="0" w:space="0" w:color="auto"/>
        <w:left w:val="none" w:sz="0" w:space="0" w:color="auto"/>
        <w:bottom w:val="none" w:sz="0" w:space="0" w:color="auto"/>
        <w:right w:val="none" w:sz="0" w:space="0" w:color="auto"/>
      </w:divBdr>
    </w:div>
    <w:div w:id="1222786909">
      <w:marLeft w:val="0"/>
      <w:marRight w:val="0"/>
      <w:marTop w:val="10"/>
      <w:marBottom w:val="10"/>
      <w:divBdr>
        <w:top w:val="none" w:sz="0" w:space="0" w:color="auto"/>
        <w:left w:val="none" w:sz="0" w:space="0" w:color="auto"/>
        <w:bottom w:val="none" w:sz="0" w:space="0" w:color="auto"/>
        <w:right w:val="none" w:sz="0" w:space="0" w:color="auto"/>
      </w:divBdr>
    </w:div>
    <w:div w:id="1260337877">
      <w:marLeft w:val="0"/>
      <w:marRight w:val="0"/>
      <w:marTop w:val="10"/>
      <w:marBottom w:val="10"/>
      <w:divBdr>
        <w:top w:val="none" w:sz="0" w:space="0" w:color="auto"/>
        <w:left w:val="none" w:sz="0" w:space="0" w:color="auto"/>
        <w:bottom w:val="none" w:sz="0" w:space="0" w:color="auto"/>
        <w:right w:val="none" w:sz="0" w:space="0" w:color="auto"/>
      </w:divBdr>
    </w:div>
    <w:div w:id="1336763612">
      <w:marLeft w:val="0"/>
      <w:marRight w:val="0"/>
      <w:marTop w:val="10"/>
      <w:marBottom w:val="10"/>
      <w:divBdr>
        <w:top w:val="none" w:sz="0" w:space="0" w:color="auto"/>
        <w:left w:val="none" w:sz="0" w:space="0" w:color="auto"/>
        <w:bottom w:val="none" w:sz="0" w:space="0" w:color="auto"/>
        <w:right w:val="none" w:sz="0" w:space="0" w:color="auto"/>
      </w:divBdr>
    </w:div>
    <w:div w:id="1369987658">
      <w:marLeft w:val="0"/>
      <w:marRight w:val="0"/>
      <w:marTop w:val="10"/>
      <w:marBottom w:val="10"/>
      <w:divBdr>
        <w:top w:val="none" w:sz="0" w:space="0" w:color="auto"/>
        <w:left w:val="none" w:sz="0" w:space="0" w:color="auto"/>
        <w:bottom w:val="none" w:sz="0" w:space="0" w:color="auto"/>
        <w:right w:val="none" w:sz="0" w:space="0" w:color="auto"/>
      </w:divBdr>
    </w:div>
    <w:div w:id="1429883517">
      <w:marLeft w:val="0"/>
      <w:marRight w:val="0"/>
      <w:marTop w:val="10"/>
      <w:marBottom w:val="10"/>
      <w:divBdr>
        <w:top w:val="none" w:sz="0" w:space="0" w:color="auto"/>
        <w:left w:val="none" w:sz="0" w:space="0" w:color="auto"/>
        <w:bottom w:val="none" w:sz="0" w:space="0" w:color="auto"/>
        <w:right w:val="none" w:sz="0" w:space="0" w:color="auto"/>
      </w:divBdr>
    </w:div>
    <w:div w:id="1436829204">
      <w:marLeft w:val="0"/>
      <w:marRight w:val="0"/>
      <w:marTop w:val="10"/>
      <w:marBottom w:val="10"/>
      <w:divBdr>
        <w:top w:val="none" w:sz="0" w:space="0" w:color="auto"/>
        <w:left w:val="none" w:sz="0" w:space="0" w:color="auto"/>
        <w:bottom w:val="none" w:sz="0" w:space="0" w:color="auto"/>
        <w:right w:val="none" w:sz="0" w:space="0" w:color="auto"/>
      </w:divBdr>
    </w:div>
    <w:div w:id="1553034099">
      <w:marLeft w:val="0"/>
      <w:marRight w:val="0"/>
      <w:marTop w:val="10"/>
      <w:marBottom w:val="10"/>
      <w:divBdr>
        <w:top w:val="none" w:sz="0" w:space="0" w:color="auto"/>
        <w:left w:val="none" w:sz="0" w:space="0" w:color="auto"/>
        <w:bottom w:val="none" w:sz="0" w:space="0" w:color="auto"/>
        <w:right w:val="none" w:sz="0" w:space="0" w:color="auto"/>
      </w:divBdr>
    </w:div>
    <w:div w:id="1653480006">
      <w:marLeft w:val="0"/>
      <w:marRight w:val="0"/>
      <w:marTop w:val="10"/>
      <w:marBottom w:val="10"/>
      <w:divBdr>
        <w:top w:val="none" w:sz="0" w:space="0" w:color="auto"/>
        <w:left w:val="none" w:sz="0" w:space="0" w:color="auto"/>
        <w:bottom w:val="none" w:sz="0" w:space="0" w:color="auto"/>
        <w:right w:val="none" w:sz="0" w:space="0" w:color="auto"/>
      </w:divBdr>
    </w:div>
    <w:div w:id="1665551339">
      <w:marLeft w:val="0"/>
      <w:marRight w:val="0"/>
      <w:marTop w:val="10"/>
      <w:marBottom w:val="10"/>
      <w:divBdr>
        <w:top w:val="none" w:sz="0" w:space="0" w:color="auto"/>
        <w:left w:val="none" w:sz="0" w:space="0" w:color="auto"/>
        <w:bottom w:val="none" w:sz="0" w:space="0" w:color="auto"/>
        <w:right w:val="none" w:sz="0" w:space="0" w:color="auto"/>
      </w:divBdr>
    </w:div>
    <w:div w:id="1668556517">
      <w:marLeft w:val="0"/>
      <w:marRight w:val="0"/>
      <w:marTop w:val="10"/>
      <w:marBottom w:val="10"/>
      <w:divBdr>
        <w:top w:val="none" w:sz="0" w:space="0" w:color="auto"/>
        <w:left w:val="none" w:sz="0" w:space="0" w:color="auto"/>
        <w:bottom w:val="none" w:sz="0" w:space="0" w:color="auto"/>
        <w:right w:val="none" w:sz="0" w:space="0" w:color="auto"/>
      </w:divBdr>
    </w:div>
    <w:div w:id="1671255698">
      <w:marLeft w:val="0"/>
      <w:marRight w:val="0"/>
      <w:marTop w:val="10"/>
      <w:marBottom w:val="10"/>
      <w:divBdr>
        <w:top w:val="none" w:sz="0" w:space="0" w:color="auto"/>
        <w:left w:val="none" w:sz="0" w:space="0" w:color="auto"/>
        <w:bottom w:val="none" w:sz="0" w:space="0" w:color="auto"/>
        <w:right w:val="none" w:sz="0" w:space="0" w:color="auto"/>
      </w:divBdr>
    </w:div>
    <w:div w:id="1689139794">
      <w:marLeft w:val="0"/>
      <w:marRight w:val="0"/>
      <w:marTop w:val="10"/>
      <w:marBottom w:val="10"/>
      <w:divBdr>
        <w:top w:val="none" w:sz="0" w:space="0" w:color="auto"/>
        <w:left w:val="none" w:sz="0" w:space="0" w:color="auto"/>
        <w:bottom w:val="none" w:sz="0" w:space="0" w:color="auto"/>
        <w:right w:val="none" w:sz="0" w:space="0" w:color="auto"/>
      </w:divBdr>
    </w:div>
    <w:div w:id="1726486679">
      <w:marLeft w:val="0"/>
      <w:marRight w:val="0"/>
      <w:marTop w:val="10"/>
      <w:marBottom w:val="10"/>
      <w:divBdr>
        <w:top w:val="none" w:sz="0" w:space="0" w:color="auto"/>
        <w:left w:val="none" w:sz="0" w:space="0" w:color="auto"/>
        <w:bottom w:val="none" w:sz="0" w:space="0" w:color="auto"/>
        <w:right w:val="none" w:sz="0" w:space="0" w:color="auto"/>
      </w:divBdr>
    </w:div>
    <w:div w:id="1728407946">
      <w:marLeft w:val="0"/>
      <w:marRight w:val="0"/>
      <w:marTop w:val="10"/>
      <w:marBottom w:val="10"/>
      <w:divBdr>
        <w:top w:val="none" w:sz="0" w:space="0" w:color="auto"/>
        <w:left w:val="none" w:sz="0" w:space="0" w:color="auto"/>
        <w:bottom w:val="none" w:sz="0" w:space="0" w:color="auto"/>
        <w:right w:val="none" w:sz="0" w:space="0" w:color="auto"/>
      </w:divBdr>
    </w:div>
    <w:div w:id="1729694303">
      <w:marLeft w:val="0"/>
      <w:marRight w:val="0"/>
      <w:marTop w:val="10"/>
      <w:marBottom w:val="10"/>
      <w:divBdr>
        <w:top w:val="none" w:sz="0" w:space="0" w:color="auto"/>
        <w:left w:val="none" w:sz="0" w:space="0" w:color="auto"/>
        <w:bottom w:val="none" w:sz="0" w:space="0" w:color="auto"/>
        <w:right w:val="none" w:sz="0" w:space="0" w:color="auto"/>
      </w:divBdr>
    </w:div>
    <w:div w:id="1787695339">
      <w:marLeft w:val="0"/>
      <w:marRight w:val="0"/>
      <w:marTop w:val="10"/>
      <w:marBottom w:val="10"/>
      <w:divBdr>
        <w:top w:val="none" w:sz="0" w:space="0" w:color="auto"/>
        <w:left w:val="none" w:sz="0" w:space="0" w:color="auto"/>
        <w:bottom w:val="none" w:sz="0" w:space="0" w:color="auto"/>
        <w:right w:val="none" w:sz="0" w:space="0" w:color="auto"/>
      </w:divBdr>
    </w:div>
    <w:div w:id="1804615114">
      <w:marLeft w:val="0"/>
      <w:marRight w:val="0"/>
      <w:marTop w:val="10"/>
      <w:marBottom w:val="10"/>
      <w:divBdr>
        <w:top w:val="none" w:sz="0" w:space="0" w:color="auto"/>
        <w:left w:val="none" w:sz="0" w:space="0" w:color="auto"/>
        <w:bottom w:val="none" w:sz="0" w:space="0" w:color="auto"/>
        <w:right w:val="none" w:sz="0" w:space="0" w:color="auto"/>
      </w:divBdr>
    </w:div>
    <w:div w:id="1867868997">
      <w:marLeft w:val="0"/>
      <w:marRight w:val="0"/>
      <w:marTop w:val="10"/>
      <w:marBottom w:val="10"/>
      <w:divBdr>
        <w:top w:val="none" w:sz="0" w:space="0" w:color="auto"/>
        <w:left w:val="none" w:sz="0" w:space="0" w:color="auto"/>
        <w:bottom w:val="none" w:sz="0" w:space="0" w:color="auto"/>
        <w:right w:val="none" w:sz="0" w:space="0" w:color="auto"/>
      </w:divBdr>
    </w:div>
    <w:div w:id="1927495461">
      <w:marLeft w:val="0"/>
      <w:marRight w:val="0"/>
      <w:marTop w:val="10"/>
      <w:marBottom w:val="10"/>
      <w:divBdr>
        <w:top w:val="none" w:sz="0" w:space="0" w:color="auto"/>
        <w:left w:val="none" w:sz="0" w:space="0" w:color="auto"/>
        <w:bottom w:val="none" w:sz="0" w:space="0" w:color="auto"/>
        <w:right w:val="none" w:sz="0" w:space="0" w:color="auto"/>
      </w:divBdr>
    </w:div>
    <w:div w:id="1967615583">
      <w:marLeft w:val="0"/>
      <w:marRight w:val="0"/>
      <w:marTop w:val="10"/>
      <w:marBottom w:val="10"/>
      <w:divBdr>
        <w:top w:val="none" w:sz="0" w:space="0" w:color="auto"/>
        <w:left w:val="none" w:sz="0" w:space="0" w:color="auto"/>
        <w:bottom w:val="none" w:sz="0" w:space="0" w:color="auto"/>
        <w:right w:val="none" w:sz="0" w:space="0" w:color="auto"/>
      </w:divBdr>
    </w:div>
    <w:div w:id="1968507120">
      <w:marLeft w:val="0"/>
      <w:marRight w:val="0"/>
      <w:marTop w:val="10"/>
      <w:marBottom w:val="10"/>
      <w:divBdr>
        <w:top w:val="none" w:sz="0" w:space="0" w:color="auto"/>
        <w:left w:val="none" w:sz="0" w:space="0" w:color="auto"/>
        <w:bottom w:val="none" w:sz="0" w:space="0" w:color="auto"/>
        <w:right w:val="none" w:sz="0" w:space="0" w:color="auto"/>
      </w:divBdr>
    </w:div>
    <w:div w:id="1999461622">
      <w:marLeft w:val="0"/>
      <w:marRight w:val="0"/>
      <w:marTop w:val="10"/>
      <w:marBottom w:val="10"/>
      <w:divBdr>
        <w:top w:val="none" w:sz="0" w:space="0" w:color="auto"/>
        <w:left w:val="none" w:sz="0" w:space="0" w:color="auto"/>
        <w:bottom w:val="none" w:sz="0" w:space="0" w:color="auto"/>
        <w:right w:val="none" w:sz="0" w:space="0" w:color="auto"/>
      </w:divBdr>
    </w:div>
    <w:div w:id="2010406084">
      <w:marLeft w:val="0"/>
      <w:marRight w:val="0"/>
      <w:marTop w:val="10"/>
      <w:marBottom w:val="10"/>
      <w:divBdr>
        <w:top w:val="none" w:sz="0" w:space="0" w:color="auto"/>
        <w:left w:val="none" w:sz="0" w:space="0" w:color="auto"/>
        <w:bottom w:val="none" w:sz="0" w:space="0" w:color="auto"/>
        <w:right w:val="none" w:sz="0" w:space="0" w:color="auto"/>
      </w:divBdr>
    </w:div>
    <w:div w:id="2019187422">
      <w:marLeft w:val="0"/>
      <w:marRight w:val="0"/>
      <w:marTop w:val="10"/>
      <w:marBottom w:val="10"/>
      <w:divBdr>
        <w:top w:val="none" w:sz="0" w:space="0" w:color="auto"/>
        <w:left w:val="none" w:sz="0" w:space="0" w:color="auto"/>
        <w:bottom w:val="none" w:sz="0" w:space="0" w:color="auto"/>
        <w:right w:val="none" w:sz="0" w:space="0" w:color="auto"/>
      </w:divBdr>
    </w:div>
    <w:div w:id="2022660407">
      <w:marLeft w:val="0"/>
      <w:marRight w:val="0"/>
      <w:marTop w:val="10"/>
      <w:marBottom w:val="10"/>
      <w:divBdr>
        <w:top w:val="none" w:sz="0" w:space="0" w:color="auto"/>
        <w:left w:val="none" w:sz="0" w:space="0" w:color="auto"/>
        <w:bottom w:val="none" w:sz="0" w:space="0" w:color="auto"/>
        <w:right w:val="none" w:sz="0" w:space="0" w:color="auto"/>
      </w:divBdr>
    </w:div>
    <w:div w:id="2028019024">
      <w:marLeft w:val="0"/>
      <w:marRight w:val="0"/>
      <w:marTop w:val="10"/>
      <w:marBottom w:val="10"/>
      <w:divBdr>
        <w:top w:val="none" w:sz="0" w:space="0" w:color="auto"/>
        <w:left w:val="none" w:sz="0" w:space="0" w:color="auto"/>
        <w:bottom w:val="none" w:sz="0" w:space="0" w:color="auto"/>
        <w:right w:val="none" w:sz="0" w:space="0" w:color="auto"/>
      </w:divBdr>
    </w:div>
    <w:div w:id="2056734546">
      <w:marLeft w:val="0"/>
      <w:marRight w:val="0"/>
      <w:marTop w:val="10"/>
      <w:marBottom w:val="10"/>
      <w:divBdr>
        <w:top w:val="none" w:sz="0" w:space="0" w:color="auto"/>
        <w:left w:val="none" w:sz="0" w:space="0" w:color="auto"/>
        <w:bottom w:val="none" w:sz="0" w:space="0" w:color="auto"/>
        <w:right w:val="none" w:sz="0" w:space="0" w:color="auto"/>
      </w:divBdr>
    </w:div>
    <w:div w:id="207993394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1496</Words>
  <Characters>8532</Characters>
  <Application>Microsoft Office Word</Application>
  <DocSecurity>0</DocSecurity>
  <Lines>71</Lines>
  <Paragraphs>20</Paragraphs>
  <ScaleCrop>false</ScaleCrop>
  <Company/>
  <LinksUpToDate>false</LinksUpToDate>
  <CharactersWithSpaces>10008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