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E35" w:rsidRDefault="005B1E35">
      <w:pPr>
        <w:spacing w:line="500" w:lineRule="atLeast"/>
        <w:jc w:val="center"/>
        <w:divId w:val="325327156"/>
        <w:rPr>
          <w:rFonts w:ascii="黑体" w:eastAsia="黑体" w:hAnsi="黑体"/>
          <w:sz w:val="36"/>
          <w:szCs w:val="36"/>
        </w:rPr>
      </w:pPr>
      <w:r>
        <w:rPr>
          <w:rFonts w:ascii="黑体" w:eastAsia="黑体" w:hAnsi="黑体" w:hint="eastAsia"/>
          <w:sz w:val="36"/>
          <w:szCs w:val="36"/>
        </w:rPr>
        <w:t>广东省深圳市宝安区人民法院</w:t>
      </w:r>
    </w:p>
    <w:p w:rsidR="005B1E35" w:rsidRDefault="005B1E35">
      <w:pPr>
        <w:spacing w:line="500" w:lineRule="atLeast"/>
        <w:jc w:val="center"/>
        <w:divId w:val="16656273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B1E35" w:rsidRDefault="005B1E35">
      <w:pPr>
        <w:spacing w:line="500" w:lineRule="atLeast"/>
        <w:jc w:val="right"/>
        <w:divId w:val="201264155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2992</w:t>
      </w:r>
      <w:r>
        <w:rPr>
          <w:rFonts w:hint="eastAsia"/>
          <w:sz w:val="30"/>
          <w:szCs w:val="30"/>
        </w:rPr>
        <w:t>号</w:t>
      </w:r>
    </w:p>
    <w:p w:rsidR="005B1E35" w:rsidRDefault="005B1E35">
      <w:pPr>
        <w:spacing w:line="500" w:lineRule="atLeast"/>
        <w:ind w:firstLine="600"/>
        <w:divId w:val="2032687230"/>
        <w:rPr>
          <w:rFonts w:hint="eastAsia"/>
          <w:sz w:val="30"/>
          <w:szCs w:val="30"/>
        </w:rPr>
      </w:pPr>
      <w:r>
        <w:rPr>
          <w:rFonts w:hint="eastAsia"/>
          <w:sz w:val="30"/>
          <w:szCs w:val="30"/>
        </w:rPr>
        <w:t>公诉机关深圳市宝安区人民检察院。</w:t>
      </w:r>
    </w:p>
    <w:p w:rsidR="005B1E35" w:rsidRDefault="005B1E35">
      <w:pPr>
        <w:spacing w:line="500" w:lineRule="atLeast"/>
        <w:ind w:firstLine="600"/>
        <w:divId w:val="1763527604"/>
        <w:rPr>
          <w:rFonts w:hint="eastAsia"/>
          <w:sz w:val="30"/>
          <w:szCs w:val="30"/>
        </w:rPr>
      </w:pPr>
      <w:r>
        <w:rPr>
          <w:rFonts w:hint="eastAsia"/>
          <w:sz w:val="30"/>
          <w:szCs w:val="30"/>
        </w:rPr>
        <w:t>被告人贾德圣，男，</w:t>
      </w:r>
      <w:r>
        <w:rPr>
          <w:rFonts w:hint="eastAsia"/>
          <w:sz w:val="30"/>
          <w:szCs w:val="30"/>
        </w:rPr>
        <w:t>1983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日出生，汉族，初中文化，户籍所在地山东省成武县，捕前暂住深圳市光明区，案发前系深圳市统</w:t>
      </w:r>
      <w:r>
        <w:rPr>
          <w:rFonts w:hint="eastAsia"/>
          <w:sz w:val="30"/>
          <w:szCs w:val="30"/>
        </w:rPr>
        <w:t>X</w:t>
      </w:r>
      <w:r>
        <w:rPr>
          <w:rFonts w:hint="eastAsia"/>
          <w:sz w:val="30"/>
          <w:szCs w:val="30"/>
        </w:rPr>
        <w:t>投资发展有限公司法定代表人。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日深圳市光明区监察委员会决定对被告人贾德圣采取留置措施</w:t>
      </w:r>
      <w:r>
        <w:rPr>
          <w:rFonts w:hint="eastAsia"/>
          <w:sz w:val="30"/>
          <w:szCs w:val="30"/>
        </w:rPr>
        <w:t>,</w:t>
      </w:r>
      <w:r>
        <w:rPr>
          <w:rFonts w:hint="eastAsia"/>
          <w:sz w:val="30"/>
          <w:szCs w:val="30"/>
        </w:rPr>
        <w:t>次日对其执行留置措施。因涉嫌犯行贿罪，经深圳市宝安区人民检察院决定，于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日由深圳市公安局光明分局对其执行刑事拘留，于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日由深圳市公安局光明分局对其执行逮捕。现押于深圳市宝安区看守所。</w:t>
      </w:r>
    </w:p>
    <w:p w:rsidR="005B1E35" w:rsidRDefault="005B1E35">
      <w:pPr>
        <w:spacing w:line="500" w:lineRule="atLeast"/>
        <w:ind w:firstLine="600"/>
        <w:divId w:val="1462337337"/>
        <w:rPr>
          <w:rFonts w:hint="eastAsia"/>
          <w:sz w:val="30"/>
          <w:szCs w:val="30"/>
        </w:rPr>
      </w:pPr>
      <w:r>
        <w:rPr>
          <w:rFonts w:hint="eastAsia"/>
          <w:sz w:val="30"/>
          <w:szCs w:val="30"/>
        </w:rPr>
        <w:t>辩护人黄文娟、张芬，广东育资律师事务所律师。</w:t>
      </w:r>
    </w:p>
    <w:p w:rsidR="005B1E35" w:rsidRDefault="005B1E35">
      <w:pPr>
        <w:spacing w:line="500" w:lineRule="atLeast"/>
        <w:ind w:firstLine="600"/>
        <w:divId w:val="1756783105"/>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2930</w:t>
      </w:r>
      <w:r>
        <w:rPr>
          <w:rFonts w:hint="eastAsia"/>
          <w:sz w:val="30"/>
          <w:szCs w:val="30"/>
        </w:rPr>
        <w:t>号起诉书指控被告人贾德圣犯行贿罪，于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日公开开庭审理了本案。深圳市宝安区人民检察院指派检察员郭劲航出庭支持公诉，被告人贾德圣及其辩护人黄文娟到庭参加诉讼。现已审理终结。</w:t>
      </w:r>
    </w:p>
    <w:p w:rsidR="005B1E35" w:rsidRDefault="005B1E35">
      <w:pPr>
        <w:spacing w:line="500" w:lineRule="atLeast"/>
        <w:ind w:firstLine="600"/>
        <w:divId w:val="1639413816"/>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年初，倪某担任马</w:t>
      </w:r>
      <w:r>
        <w:rPr>
          <w:rFonts w:hint="eastAsia"/>
          <w:sz w:val="30"/>
          <w:szCs w:val="30"/>
        </w:rPr>
        <w:t>X</w:t>
      </w:r>
      <w:r>
        <w:rPr>
          <w:rFonts w:hint="eastAsia"/>
          <w:sz w:val="30"/>
          <w:szCs w:val="30"/>
        </w:rPr>
        <w:t>街道办事处安全生产监督管理办公室（以下简称“马</w:t>
      </w:r>
      <w:r>
        <w:rPr>
          <w:rFonts w:hint="eastAsia"/>
          <w:sz w:val="30"/>
          <w:szCs w:val="30"/>
        </w:rPr>
        <w:t>X</w:t>
      </w:r>
      <w:r>
        <w:rPr>
          <w:rFonts w:hint="eastAsia"/>
          <w:sz w:val="30"/>
          <w:szCs w:val="30"/>
        </w:rPr>
        <w:t>安监办”）副主任并全面主持安监办工作之后，找到贾德圣商议，由倪某利用自己的职务便利将马</w:t>
      </w:r>
      <w:r>
        <w:rPr>
          <w:rFonts w:hint="eastAsia"/>
          <w:sz w:val="30"/>
          <w:szCs w:val="30"/>
        </w:rPr>
        <w:t>X</w:t>
      </w:r>
      <w:r>
        <w:rPr>
          <w:rFonts w:hint="eastAsia"/>
          <w:sz w:val="30"/>
          <w:szCs w:val="30"/>
        </w:rPr>
        <w:t>安监办部分业务交由贾德圣承揽，作为回报，贾德圣需将所得利润与倪某平分。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月，贾德圣通过其实际控制或者挂靠的深</w:t>
      </w:r>
      <w:r>
        <w:rPr>
          <w:rFonts w:hint="eastAsia"/>
          <w:sz w:val="30"/>
          <w:szCs w:val="30"/>
        </w:rPr>
        <w:t>X</w:t>
      </w:r>
      <w:r>
        <w:rPr>
          <w:rFonts w:hint="eastAsia"/>
          <w:sz w:val="30"/>
          <w:szCs w:val="30"/>
        </w:rPr>
        <w:t>光广告创意公司等公司，承揽多个项目。贾德圣先后多次送给倪某好处费共计人民币</w:t>
      </w:r>
      <w:r>
        <w:rPr>
          <w:rFonts w:hint="eastAsia"/>
          <w:sz w:val="30"/>
          <w:szCs w:val="30"/>
        </w:rPr>
        <w:t>360</w:t>
      </w:r>
      <w:r>
        <w:rPr>
          <w:rFonts w:hint="eastAsia"/>
          <w:sz w:val="30"/>
          <w:szCs w:val="30"/>
        </w:rPr>
        <w:t>万元，倪某均予以收下。</w:t>
      </w:r>
    </w:p>
    <w:p w:rsidR="005B1E35" w:rsidRDefault="005B1E35">
      <w:pPr>
        <w:spacing w:line="500" w:lineRule="atLeast"/>
        <w:ind w:firstLine="600"/>
        <w:divId w:val="477384738"/>
        <w:rPr>
          <w:rFonts w:hint="eastAsia"/>
          <w:sz w:val="30"/>
          <w:szCs w:val="30"/>
        </w:rPr>
      </w:pPr>
      <w:r>
        <w:rPr>
          <w:rFonts w:hint="eastAsia"/>
          <w:sz w:val="30"/>
          <w:szCs w:val="30"/>
        </w:rPr>
        <w:lastRenderedPageBreak/>
        <w:t>为了支持上述指控，公诉机关当庭出示了相关证据材料予以证实，认为应当以行贿罪追究被告人贾德圣的刑事责任，建议对其判处有期徒刑五至六年。</w:t>
      </w:r>
    </w:p>
    <w:p w:rsidR="005B1E35" w:rsidRDefault="005B1E35">
      <w:pPr>
        <w:spacing w:line="500" w:lineRule="atLeast"/>
        <w:ind w:firstLine="600"/>
        <w:divId w:val="1338342953"/>
        <w:rPr>
          <w:rFonts w:hint="eastAsia"/>
          <w:sz w:val="30"/>
          <w:szCs w:val="30"/>
        </w:rPr>
      </w:pPr>
      <w:r>
        <w:rPr>
          <w:rFonts w:hint="eastAsia"/>
          <w:sz w:val="30"/>
          <w:szCs w:val="30"/>
        </w:rPr>
        <w:t>被告人贾德圣自愿认罪，对起诉书指控的事实及罪名无异议。</w:t>
      </w:r>
    </w:p>
    <w:p w:rsidR="005B1E35" w:rsidRDefault="005B1E35">
      <w:pPr>
        <w:spacing w:line="500" w:lineRule="atLeast"/>
        <w:ind w:firstLine="600"/>
        <w:divId w:val="307364270"/>
        <w:rPr>
          <w:rFonts w:hint="eastAsia"/>
          <w:sz w:val="30"/>
          <w:szCs w:val="30"/>
        </w:rPr>
      </w:pPr>
      <w:r>
        <w:rPr>
          <w:rFonts w:hint="eastAsia"/>
          <w:sz w:val="30"/>
          <w:szCs w:val="30"/>
        </w:rPr>
        <w:t>辩护人的辩护意见是：本案中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月、</w:t>
      </w:r>
      <w:r>
        <w:rPr>
          <w:rFonts w:hint="eastAsia"/>
          <w:sz w:val="30"/>
          <w:szCs w:val="30"/>
        </w:rPr>
        <w:t>8</w:t>
      </w:r>
      <w:r>
        <w:rPr>
          <w:rFonts w:hint="eastAsia"/>
          <w:sz w:val="30"/>
          <w:szCs w:val="30"/>
        </w:rPr>
        <w:t>月指控贾德圣共向倪某行贿</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月马</w:t>
      </w:r>
      <w:r>
        <w:rPr>
          <w:rFonts w:hint="eastAsia"/>
          <w:sz w:val="30"/>
          <w:szCs w:val="30"/>
        </w:rPr>
        <w:t>X</w:t>
      </w:r>
      <w:r>
        <w:rPr>
          <w:rFonts w:hint="eastAsia"/>
          <w:sz w:val="30"/>
          <w:szCs w:val="30"/>
        </w:rPr>
        <w:t>街道办才向贾德圣支付工程款，上述行贿数额存疑；本案属于被追诉前主动交代，可以从轻或减轻处罚；银行卡中用于购买理财产品的</w:t>
      </w:r>
      <w:r>
        <w:rPr>
          <w:rFonts w:hint="eastAsia"/>
          <w:sz w:val="30"/>
          <w:szCs w:val="30"/>
        </w:rPr>
        <w:t>100</w:t>
      </w:r>
      <w:r>
        <w:rPr>
          <w:rFonts w:hint="eastAsia"/>
          <w:sz w:val="30"/>
          <w:szCs w:val="30"/>
        </w:rPr>
        <w:t>万元，尚未实际交付给倪某，贾德圣有控制权，应认定为未遂；被告人被索贿，有参加援助的情节，是初犯，认罪认罚，请求对其从轻、减轻处罚。</w:t>
      </w:r>
    </w:p>
    <w:p w:rsidR="005B1E35" w:rsidRDefault="005B1E35">
      <w:pPr>
        <w:spacing w:line="500" w:lineRule="atLeast"/>
        <w:ind w:firstLine="600"/>
        <w:divId w:val="213498163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年，被告人贾德圣与国家工作人员倪某（另案处理）通过同乡聚会认识，之后一直保持往来。</w:t>
      </w:r>
      <w:r>
        <w:rPr>
          <w:rFonts w:hint="eastAsia"/>
          <w:sz w:val="30"/>
          <w:szCs w:val="30"/>
        </w:rPr>
        <w:t>2017</w:t>
      </w:r>
      <w:r>
        <w:rPr>
          <w:rFonts w:hint="eastAsia"/>
          <w:sz w:val="30"/>
          <w:szCs w:val="30"/>
        </w:rPr>
        <w:t>年初，倪某担任马</w:t>
      </w:r>
      <w:r>
        <w:rPr>
          <w:rFonts w:hint="eastAsia"/>
          <w:sz w:val="30"/>
          <w:szCs w:val="30"/>
        </w:rPr>
        <w:t>X</w:t>
      </w:r>
      <w:r>
        <w:rPr>
          <w:rFonts w:hint="eastAsia"/>
          <w:sz w:val="30"/>
          <w:szCs w:val="30"/>
        </w:rPr>
        <w:t>街道办事处安全生产监督管理办公室（以下称“马</w:t>
      </w:r>
      <w:r>
        <w:rPr>
          <w:rFonts w:hint="eastAsia"/>
          <w:sz w:val="30"/>
          <w:szCs w:val="30"/>
        </w:rPr>
        <w:t>X</w:t>
      </w:r>
      <w:r>
        <w:rPr>
          <w:rFonts w:hint="eastAsia"/>
          <w:sz w:val="30"/>
          <w:szCs w:val="30"/>
        </w:rPr>
        <w:t>安监办”）副主任并全面主持安监办工作之后，找到贾德圣商议，由倪某利用自己的职务便利将马</w:t>
      </w:r>
      <w:r>
        <w:rPr>
          <w:rFonts w:hint="eastAsia"/>
          <w:sz w:val="30"/>
          <w:szCs w:val="30"/>
        </w:rPr>
        <w:t>X</w:t>
      </w:r>
      <w:r>
        <w:rPr>
          <w:rFonts w:hint="eastAsia"/>
          <w:sz w:val="30"/>
          <w:szCs w:val="30"/>
        </w:rPr>
        <w:t>安监办部分业务交由贾德圣承揽，作为回报，贾德圣需将所得利润与倪某平分。</w:t>
      </w:r>
    </w:p>
    <w:p w:rsidR="005B1E35" w:rsidRDefault="005B1E35">
      <w:pPr>
        <w:spacing w:line="500" w:lineRule="atLeast"/>
        <w:ind w:firstLine="600"/>
        <w:divId w:val="42097763"/>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月，贾德圣通过其实际控制或者挂靠的深</w:t>
      </w:r>
      <w:r>
        <w:rPr>
          <w:rFonts w:hint="eastAsia"/>
          <w:sz w:val="30"/>
          <w:szCs w:val="30"/>
        </w:rPr>
        <w:t>X</w:t>
      </w:r>
      <w:r>
        <w:rPr>
          <w:rFonts w:hint="eastAsia"/>
          <w:sz w:val="30"/>
          <w:szCs w:val="30"/>
        </w:rPr>
        <w:t>光广告创意公司、蓝</w:t>
      </w:r>
      <w:r>
        <w:rPr>
          <w:rFonts w:hint="eastAsia"/>
          <w:sz w:val="30"/>
          <w:szCs w:val="30"/>
        </w:rPr>
        <w:t>X</w:t>
      </w:r>
      <w:r>
        <w:rPr>
          <w:rFonts w:hint="eastAsia"/>
          <w:sz w:val="30"/>
          <w:szCs w:val="30"/>
        </w:rPr>
        <w:t>救援公司、畜</w:t>
      </w:r>
      <w:r>
        <w:rPr>
          <w:rFonts w:hint="eastAsia"/>
          <w:sz w:val="30"/>
          <w:szCs w:val="30"/>
        </w:rPr>
        <w:t>X</w:t>
      </w:r>
      <w:r>
        <w:rPr>
          <w:rFonts w:hint="eastAsia"/>
          <w:sz w:val="30"/>
          <w:szCs w:val="30"/>
        </w:rPr>
        <w:t>安全咨询公司、众</w:t>
      </w:r>
      <w:r>
        <w:rPr>
          <w:rFonts w:hint="eastAsia"/>
          <w:sz w:val="30"/>
          <w:szCs w:val="30"/>
        </w:rPr>
        <w:t>X</w:t>
      </w:r>
      <w:r>
        <w:rPr>
          <w:rFonts w:hint="eastAsia"/>
          <w:sz w:val="30"/>
          <w:szCs w:val="30"/>
        </w:rPr>
        <w:t>安全技术服务有限公司、布</w:t>
      </w:r>
      <w:r>
        <w:rPr>
          <w:rFonts w:hint="eastAsia"/>
          <w:sz w:val="30"/>
          <w:szCs w:val="30"/>
        </w:rPr>
        <w:t>X</w:t>
      </w:r>
      <w:r>
        <w:rPr>
          <w:rFonts w:hint="eastAsia"/>
          <w:sz w:val="30"/>
          <w:szCs w:val="30"/>
        </w:rPr>
        <w:t>文化传播有限公司、众</w:t>
      </w:r>
      <w:r>
        <w:rPr>
          <w:rFonts w:hint="eastAsia"/>
          <w:sz w:val="30"/>
          <w:szCs w:val="30"/>
        </w:rPr>
        <w:t>X</w:t>
      </w:r>
      <w:r>
        <w:rPr>
          <w:rFonts w:hint="eastAsia"/>
          <w:sz w:val="30"/>
          <w:szCs w:val="30"/>
        </w:rPr>
        <w:t>管理技术有限公司、铠</w:t>
      </w:r>
      <w:r>
        <w:rPr>
          <w:rFonts w:hint="eastAsia"/>
          <w:sz w:val="30"/>
          <w:szCs w:val="30"/>
        </w:rPr>
        <w:t>X</w:t>
      </w:r>
      <w:r>
        <w:rPr>
          <w:rFonts w:hint="eastAsia"/>
          <w:sz w:val="30"/>
          <w:szCs w:val="30"/>
        </w:rPr>
        <w:t>安全技术有限公司、善</w:t>
      </w:r>
      <w:r>
        <w:rPr>
          <w:rFonts w:hint="eastAsia"/>
          <w:sz w:val="30"/>
          <w:szCs w:val="30"/>
        </w:rPr>
        <w:t>X</w:t>
      </w:r>
      <w:r>
        <w:rPr>
          <w:rFonts w:hint="eastAsia"/>
          <w:sz w:val="30"/>
          <w:szCs w:val="30"/>
        </w:rPr>
        <w:t>安全技术有限公司、云</w:t>
      </w:r>
      <w:r>
        <w:rPr>
          <w:rFonts w:hint="eastAsia"/>
          <w:sz w:val="30"/>
          <w:szCs w:val="30"/>
        </w:rPr>
        <w:t>X</w:t>
      </w:r>
      <w:r>
        <w:rPr>
          <w:rFonts w:hint="eastAsia"/>
          <w:sz w:val="30"/>
          <w:szCs w:val="30"/>
        </w:rPr>
        <w:t>影视文化有限公司等公司，先后从马</w:t>
      </w:r>
      <w:r>
        <w:rPr>
          <w:rFonts w:hint="eastAsia"/>
          <w:sz w:val="30"/>
          <w:szCs w:val="30"/>
        </w:rPr>
        <w:t>X</w:t>
      </w:r>
      <w:r>
        <w:rPr>
          <w:rFonts w:hint="eastAsia"/>
          <w:sz w:val="30"/>
          <w:szCs w:val="30"/>
        </w:rPr>
        <w:t>安监办承揽广告宣传车、安全专家的聘请、南</w:t>
      </w:r>
      <w:r>
        <w:rPr>
          <w:rFonts w:hint="eastAsia"/>
          <w:sz w:val="30"/>
          <w:szCs w:val="30"/>
        </w:rPr>
        <w:t>X</w:t>
      </w:r>
      <w:r>
        <w:rPr>
          <w:rFonts w:hint="eastAsia"/>
          <w:sz w:val="30"/>
          <w:szCs w:val="30"/>
        </w:rPr>
        <w:t>手套厂巡查、危化品的鉴定、第三方抽查服务等项目。项目结算后，贾德圣先后多次送给倪某好处费共计人民币</w:t>
      </w:r>
      <w:r>
        <w:rPr>
          <w:rFonts w:hint="eastAsia"/>
          <w:sz w:val="30"/>
          <w:szCs w:val="30"/>
        </w:rPr>
        <w:t>360</w:t>
      </w:r>
      <w:r>
        <w:rPr>
          <w:rFonts w:hint="eastAsia"/>
          <w:sz w:val="30"/>
          <w:szCs w:val="30"/>
        </w:rPr>
        <w:t>万元，倪某均予以收下。其中，现金人民币</w:t>
      </w:r>
      <w:r>
        <w:rPr>
          <w:rFonts w:hint="eastAsia"/>
          <w:sz w:val="30"/>
          <w:szCs w:val="30"/>
        </w:rPr>
        <w:t>260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月后，为规避被查处的风险，倪某安排贾德圣以贾德圣个人名义开了一张建设银行卡，专门存放贾德圣送给倪某的好处费人民币</w:t>
      </w:r>
      <w:r>
        <w:rPr>
          <w:rFonts w:hint="eastAsia"/>
          <w:sz w:val="30"/>
          <w:szCs w:val="30"/>
        </w:rPr>
        <w:t>100</w:t>
      </w:r>
      <w:r>
        <w:rPr>
          <w:rFonts w:hint="eastAsia"/>
          <w:sz w:val="30"/>
          <w:szCs w:val="30"/>
        </w:rPr>
        <w:t>万元，并授权贾德圣在倪某指定的平台购买理财产品。</w:t>
      </w:r>
    </w:p>
    <w:p w:rsidR="005B1E35" w:rsidRDefault="005B1E35">
      <w:pPr>
        <w:spacing w:line="500" w:lineRule="atLeast"/>
        <w:ind w:firstLine="600"/>
        <w:divId w:val="196746828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日，光明区监察委员会工作人员在光明区新湖街道楼村花园将贾德圣带至深圳市监察委员会留置点光明分点接受调查</w:t>
      </w:r>
      <w:r>
        <w:rPr>
          <w:rFonts w:hint="eastAsia"/>
          <w:sz w:val="30"/>
          <w:szCs w:val="30"/>
        </w:rPr>
        <w:t>,</w:t>
      </w:r>
      <w:r>
        <w:rPr>
          <w:rFonts w:hint="eastAsia"/>
          <w:sz w:val="30"/>
          <w:szCs w:val="30"/>
        </w:rPr>
        <w:t>调查前已掌握了贾德圣向倪某行贿</w:t>
      </w:r>
      <w:r>
        <w:rPr>
          <w:rFonts w:hint="eastAsia"/>
          <w:sz w:val="30"/>
          <w:szCs w:val="30"/>
        </w:rPr>
        <w:t>360</w:t>
      </w:r>
      <w:r>
        <w:rPr>
          <w:rFonts w:hint="eastAsia"/>
          <w:sz w:val="30"/>
          <w:szCs w:val="30"/>
        </w:rPr>
        <w:t>万元的线索。</w:t>
      </w:r>
    </w:p>
    <w:p w:rsidR="005B1E35" w:rsidRDefault="005B1E35">
      <w:pPr>
        <w:spacing w:line="500" w:lineRule="atLeast"/>
        <w:ind w:firstLine="600"/>
        <w:divId w:val="807091635"/>
        <w:rPr>
          <w:rFonts w:hint="eastAsia"/>
          <w:sz w:val="30"/>
          <w:szCs w:val="30"/>
        </w:rPr>
      </w:pPr>
      <w:r>
        <w:rPr>
          <w:rFonts w:hint="eastAsia"/>
          <w:sz w:val="30"/>
          <w:szCs w:val="30"/>
        </w:rPr>
        <w:t>认定上述事实，有经庭审质证的下列证据予以证实：</w:t>
      </w:r>
    </w:p>
    <w:p w:rsidR="005B1E35" w:rsidRDefault="005B1E35">
      <w:pPr>
        <w:spacing w:line="500" w:lineRule="atLeast"/>
        <w:ind w:firstLine="600"/>
        <w:divId w:val="60249233"/>
        <w:rPr>
          <w:rFonts w:hint="eastAsia"/>
          <w:sz w:val="30"/>
          <w:szCs w:val="30"/>
        </w:rPr>
      </w:pPr>
      <w:r>
        <w:rPr>
          <w:rFonts w:hint="eastAsia"/>
          <w:sz w:val="30"/>
          <w:szCs w:val="30"/>
        </w:rPr>
        <w:t>1.</w:t>
      </w:r>
      <w:r>
        <w:rPr>
          <w:rFonts w:hint="eastAsia"/>
          <w:sz w:val="30"/>
          <w:szCs w:val="30"/>
        </w:rPr>
        <w:t>书证：到案经过，被告人身份证明，受贿人身份证明，企业法人营业执照，银行转账记录等；</w:t>
      </w:r>
    </w:p>
    <w:p w:rsidR="005B1E35" w:rsidRDefault="005B1E35">
      <w:pPr>
        <w:spacing w:line="500" w:lineRule="atLeast"/>
        <w:ind w:firstLine="600"/>
        <w:divId w:val="1362976489"/>
        <w:rPr>
          <w:rFonts w:hint="eastAsia"/>
          <w:sz w:val="30"/>
          <w:szCs w:val="30"/>
        </w:rPr>
      </w:pPr>
      <w:r>
        <w:rPr>
          <w:rFonts w:hint="eastAsia"/>
          <w:sz w:val="30"/>
          <w:szCs w:val="30"/>
        </w:rPr>
        <w:t>2.</w:t>
      </w:r>
      <w:r>
        <w:rPr>
          <w:rFonts w:hint="eastAsia"/>
          <w:sz w:val="30"/>
          <w:szCs w:val="30"/>
        </w:rPr>
        <w:t>证人证言：证人倪某、吴某等人的证言；</w:t>
      </w:r>
    </w:p>
    <w:p w:rsidR="005B1E35" w:rsidRDefault="005B1E35">
      <w:pPr>
        <w:spacing w:line="500" w:lineRule="atLeast"/>
        <w:ind w:firstLine="600"/>
        <w:divId w:val="681395276"/>
        <w:rPr>
          <w:rFonts w:hint="eastAsia"/>
          <w:sz w:val="30"/>
          <w:szCs w:val="30"/>
        </w:rPr>
      </w:pPr>
      <w:r>
        <w:rPr>
          <w:rFonts w:hint="eastAsia"/>
          <w:sz w:val="30"/>
          <w:szCs w:val="30"/>
        </w:rPr>
        <w:t>3.</w:t>
      </w:r>
      <w:r>
        <w:rPr>
          <w:rFonts w:hint="eastAsia"/>
          <w:sz w:val="30"/>
          <w:szCs w:val="30"/>
        </w:rPr>
        <w:t>被告人的供述与辩解：被告人贾德圣的供述与辩解。</w:t>
      </w:r>
    </w:p>
    <w:p w:rsidR="005B1E35" w:rsidRDefault="005B1E35">
      <w:pPr>
        <w:spacing w:line="500" w:lineRule="atLeast"/>
        <w:ind w:firstLine="600"/>
        <w:divId w:val="846016642"/>
        <w:rPr>
          <w:rFonts w:hint="eastAsia"/>
          <w:sz w:val="30"/>
          <w:szCs w:val="30"/>
        </w:rPr>
      </w:pPr>
      <w:r>
        <w:rPr>
          <w:rFonts w:hint="eastAsia"/>
          <w:sz w:val="30"/>
          <w:szCs w:val="30"/>
        </w:rPr>
        <w:t>上列证据来源清楚，制作收集程序合法，证据间可以相互印证，本院均予以确认。</w:t>
      </w:r>
    </w:p>
    <w:p w:rsidR="005B1E35" w:rsidRDefault="005B1E35">
      <w:pPr>
        <w:spacing w:line="500" w:lineRule="atLeast"/>
        <w:ind w:firstLine="600"/>
        <w:divId w:val="2052653297"/>
        <w:rPr>
          <w:rFonts w:hint="eastAsia"/>
          <w:sz w:val="30"/>
          <w:szCs w:val="30"/>
        </w:rPr>
      </w:pPr>
      <w:r>
        <w:rPr>
          <w:rFonts w:hint="eastAsia"/>
          <w:sz w:val="30"/>
          <w:szCs w:val="30"/>
        </w:rPr>
        <w:t>本院认为，被告人贾德圣无视国家法律，为谋取不正当利益，给予国家工作人员以财物，情节严重，其行为已构成行贿罪。公诉机关指控罪名成立，本院予以支持。</w:t>
      </w:r>
    </w:p>
    <w:p w:rsidR="005B1E35" w:rsidRDefault="005B1E35">
      <w:pPr>
        <w:spacing w:line="500" w:lineRule="atLeast"/>
        <w:ind w:firstLine="600"/>
        <w:divId w:val="488177788"/>
        <w:rPr>
          <w:rFonts w:hint="eastAsia"/>
          <w:sz w:val="30"/>
          <w:szCs w:val="30"/>
        </w:rPr>
      </w:pPr>
      <w:r>
        <w:rPr>
          <w:rFonts w:hint="eastAsia"/>
          <w:sz w:val="30"/>
          <w:szCs w:val="30"/>
        </w:rPr>
        <w:t>关于本案的争议焦点，本院逐一评判如下：</w:t>
      </w:r>
    </w:p>
    <w:p w:rsidR="005B1E35" w:rsidRDefault="005B1E35">
      <w:pPr>
        <w:spacing w:line="500" w:lineRule="atLeast"/>
        <w:ind w:firstLine="600"/>
        <w:divId w:val="179708733"/>
        <w:rPr>
          <w:rFonts w:hint="eastAsia"/>
          <w:sz w:val="30"/>
          <w:szCs w:val="30"/>
        </w:rPr>
      </w:pPr>
      <w:r>
        <w:rPr>
          <w:rFonts w:hint="eastAsia"/>
          <w:sz w:val="30"/>
          <w:szCs w:val="30"/>
        </w:rPr>
        <w:t>辩护人对</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月、</w:t>
      </w:r>
      <w:r>
        <w:rPr>
          <w:rFonts w:hint="eastAsia"/>
          <w:sz w:val="30"/>
          <w:szCs w:val="30"/>
        </w:rPr>
        <w:t>8</w:t>
      </w:r>
      <w:r>
        <w:rPr>
          <w:rFonts w:hint="eastAsia"/>
          <w:sz w:val="30"/>
          <w:szCs w:val="30"/>
        </w:rPr>
        <w:t>月指控贾德圣共向倪某行贿</w:t>
      </w:r>
      <w:r>
        <w:rPr>
          <w:rFonts w:hint="eastAsia"/>
          <w:sz w:val="30"/>
          <w:szCs w:val="30"/>
        </w:rPr>
        <w:t>100</w:t>
      </w:r>
      <w:r>
        <w:rPr>
          <w:rFonts w:hint="eastAsia"/>
          <w:sz w:val="30"/>
          <w:szCs w:val="30"/>
        </w:rPr>
        <w:t>万元提出异议，经查，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贾德圣开始与倪某进行不正当合作，双方对于行贿关联的工程项目、基本数额的多份言词证据均能够相互印证，且倪某、贾德圣在庭审中对相关数额已予以确认，贾德圣当庭供认其对公司运营成本控制、核算能力不足，只要双方不定期对账的时候倪某提出要求，其即便借钱也会支付给倪某贿款，因此贾德圣向倪某行贿的时间不应以街道办向贾德圣支付的时间为限，本院采信公诉机关相关指控。</w:t>
      </w:r>
    </w:p>
    <w:p w:rsidR="005B1E35" w:rsidRDefault="005B1E35">
      <w:pPr>
        <w:spacing w:line="500" w:lineRule="atLeast"/>
        <w:ind w:firstLine="600"/>
        <w:divId w:val="1811822030"/>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月因马</w:t>
      </w:r>
      <w:r>
        <w:rPr>
          <w:rFonts w:hint="eastAsia"/>
          <w:sz w:val="30"/>
          <w:szCs w:val="30"/>
        </w:rPr>
        <w:t>X</w:t>
      </w:r>
      <w:r>
        <w:rPr>
          <w:rFonts w:hint="eastAsia"/>
          <w:sz w:val="30"/>
          <w:szCs w:val="30"/>
        </w:rPr>
        <w:t>街道办有人员被调查，倪某为了规避风险，与贾德圣合议开银行卡存入其应分得好处</w:t>
      </w:r>
      <w:r>
        <w:rPr>
          <w:rFonts w:hint="eastAsia"/>
          <w:sz w:val="30"/>
          <w:szCs w:val="30"/>
        </w:rPr>
        <w:t>100</w:t>
      </w:r>
      <w:r>
        <w:rPr>
          <w:rFonts w:hint="eastAsia"/>
          <w:sz w:val="30"/>
          <w:szCs w:val="30"/>
        </w:rPr>
        <w:t>万元，并授意贾德圣在其指定平台购买理财产品，该笔款项属性就是行贿款，所有人系倪某，只是为了逃避查处采用的变通手段，暂时授权贾德圣保管。因此该笔行贿款应认定为犯罪既遂，相关辩护意见，与本院查明的事实不符，本院不予采信。</w:t>
      </w:r>
    </w:p>
    <w:p w:rsidR="005B1E35" w:rsidRDefault="005B1E35">
      <w:pPr>
        <w:spacing w:line="500" w:lineRule="atLeast"/>
        <w:ind w:firstLine="600"/>
        <w:divId w:val="656768876"/>
        <w:rPr>
          <w:rFonts w:hint="eastAsia"/>
          <w:sz w:val="30"/>
          <w:szCs w:val="30"/>
        </w:rPr>
      </w:pPr>
      <w:r>
        <w:rPr>
          <w:rFonts w:hint="eastAsia"/>
          <w:sz w:val="30"/>
          <w:szCs w:val="30"/>
        </w:rPr>
        <w:t>3</w:t>
      </w:r>
      <w:r>
        <w:rPr>
          <w:rFonts w:hint="eastAsia"/>
          <w:sz w:val="30"/>
          <w:szCs w:val="30"/>
        </w:rPr>
        <w:t>、司法解释规定被追诉前是指检察机关对行贿人的行贿行为刑事立案前，这里的刑事立案，是指对于行贿行为侦查刑事立案，并非移送审查起诉的刑事立案。</w:t>
      </w:r>
      <w:r>
        <w:rPr>
          <w:rFonts w:hint="eastAsia"/>
          <w:sz w:val="30"/>
          <w:szCs w:val="30"/>
        </w:rPr>
        <w:t>2018</w:t>
      </w:r>
      <w:r>
        <w:rPr>
          <w:rFonts w:hint="eastAsia"/>
          <w:sz w:val="30"/>
          <w:szCs w:val="30"/>
        </w:rPr>
        <w:t>年《中华人民共和国监察法》实施后，规定监察机关对职务犯罪案件进行调查，需要追究法律责任的，监察机关办理立案手续。也就是说，监察机关取代检察机关行使对职务违法犯罪行为的调查权，按照立法原意，作出被追诉的标志应当是立案决定的作出，本案中光明监察委员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日作出立案决定书，被告人于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日作出第一份有罪供述笔录，被告人贾德圣交代犯罪事实在后，不能认定为被追诉前主动交代犯罪事实。相关辩护意见，本院不予采纳。</w:t>
      </w:r>
    </w:p>
    <w:p w:rsidR="005B1E35" w:rsidRDefault="005B1E35">
      <w:pPr>
        <w:spacing w:line="500" w:lineRule="atLeast"/>
        <w:ind w:firstLine="600"/>
        <w:divId w:val="314605535"/>
        <w:rPr>
          <w:rFonts w:hint="eastAsia"/>
          <w:sz w:val="30"/>
          <w:szCs w:val="30"/>
        </w:rPr>
      </w:pPr>
      <w:r>
        <w:rPr>
          <w:rFonts w:hint="eastAsia"/>
          <w:sz w:val="30"/>
          <w:szCs w:val="30"/>
        </w:rPr>
        <w:t>鉴于被告人自愿认罪认罚，予以从宽处罚。</w:t>
      </w:r>
    </w:p>
    <w:p w:rsidR="005B1E35" w:rsidRDefault="005B1E35">
      <w:pPr>
        <w:spacing w:line="500" w:lineRule="atLeast"/>
        <w:ind w:firstLine="600"/>
        <w:divId w:val="1103379699"/>
        <w:rPr>
          <w:rFonts w:hint="eastAsia"/>
          <w:sz w:val="30"/>
          <w:szCs w:val="30"/>
        </w:rPr>
      </w:pPr>
      <w:r>
        <w:rPr>
          <w:rFonts w:hint="eastAsia"/>
          <w:sz w:val="30"/>
          <w:szCs w:val="30"/>
        </w:rPr>
        <w:t>依照《中华人民共和国刑法》第三百八十九条、第三百九十条、第六十七条第三款、《中华人民共和国监察法》第三十四条、第三十九条、第四十四条之规定，经合议庭合议，判决如下：</w:t>
      </w:r>
    </w:p>
    <w:p w:rsidR="005B1E35" w:rsidRDefault="005B1E35">
      <w:pPr>
        <w:spacing w:line="500" w:lineRule="atLeast"/>
        <w:ind w:firstLine="600"/>
        <w:divId w:val="1266692016"/>
        <w:rPr>
          <w:rFonts w:hint="eastAsia"/>
          <w:sz w:val="30"/>
          <w:szCs w:val="30"/>
        </w:rPr>
      </w:pPr>
      <w:r>
        <w:rPr>
          <w:rFonts w:hint="eastAsia"/>
          <w:sz w:val="30"/>
          <w:szCs w:val="30"/>
        </w:rPr>
        <w:t>被告人贾德圣犯行贿罪，判处有期徒刑五年六个月，并处罚金人民币二十万元（刑期从判决执行之日起计算。判决执行以前先行羁押的，羁押一日折抵刑期一日，即自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日被留置之日起至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日止。罚金限于本判决生效之日起十日内缴纳）。</w:t>
      </w:r>
    </w:p>
    <w:p w:rsidR="005B1E35" w:rsidRDefault="005B1E35">
      <w:pPr>
        <w:spacing w:line="500" w:lineRule="atLeast"/>
        <w:ind w:firstLine="600"/>
        <w:divId w:val="1723909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5B1E35" w:rsidRDefault="005B1E35">
      <w:pPr>
        <w:spacing w:line="500" w:lineRule="atLeast"/>
        <w:jc w:val="right"/>
        <w:divId w:val="349375621"/>
        <w:rPr>
          <w:rFonts w:hint="eastAsia"/>
          <w:sz w:val="30"/>
          <w:szCs w:val="30"/>
        </w:rPr>
      </w:pPr>
      <w:r>
        <w:rPr>
          <w:rFonts w:hint="eastAsia"/>
          <w:sz w:val="30"/>
          <w:szCs w:val="30"/>
        </w:rPr>
        <w:t>审　判　长　李　　　　雯</w:t>
      </w:r>
    </w:p>
    <w:p w:rsidR="005B1E35" w:rsidRDefault="005B1E35">
      <w:pPr>
        <w:spacing w:line="500" w:lineRule="atLeast"/>
        <w:jc w:val="right"/>
        <w:divId w:val="1400132949"/>
        <w:rPr>
          <w:rFonts w:hint="eastAsia"/>
          <w:sz w:val="30"/>
          <w:szCs w:val="30"/>
        </w:rPr>
      </w:pPr>
      <w:r>
        <w:rPr>
          <w:rFonts w:hint="eastAsia"/>
          <w:sz w:val="30"/>
          <w:szCs w:val="30"/>
        </w:rPr>
        <w:t xml:space="preserve">人民陪审员　谢　</w:t>
      </w:r>
      <w:r>
        <w:rPr>
          <w:rFonts w:hint="eastAsia"/>
          <w:sz w:val="30"/>
          <w:szCs w:val="30"/>
        </w:rPr>
        <w:t xml:space="preserve"> </w:t>
      </w:r>
      <w:r>
        <w:rPr>
          <w:rFonts w:hint="eastAsia"/>
          <w:sz w:val="30"/>
          <w:szCs w:val="30"/>
        </w:rPr>
        <w:t xml:space="preserve">小　</w:t>
      </w:r>
      <w:r>
        <w:rPr>
          <w:rFonts w:hint="eastAsia"/>
          <w:sz w:val="30"/>
          <w:szCs w:val="30"/>
        </w:rPr>
        <w:t xml:space="preserve"> </w:t>
      </w:r>
      <w:r>
        <w:rPr>
          <w:rFonts w:hint="eastAsia"/>
          <w:sz w:val="30"/>
          <w:szCs w:val="30"/>
        </w:rPr>
        <w:t>燕</w:t>
      </w:r>
    </w:p>
    <w:p w:rsidR="005B1E35" w:rsidRDefault="005B1E35">
      <w:pPr>
        <w:spacing w:line="500" w:lineRule="atLeast"/>
        <w:jc w:val="right"/>
        <w:divId w:val="796798880"/>
        <w:rPr>
          <w:rFonts w:hint="eastAsia"/>
          <w:sz w:val="30"/>
          <w:szCs w:val="30"/>
        </w:rPr>
      </w:pPr>
      <w:r>
        <w:rPr>
          <w:rFonts w:hint="eastAsia"/>
          <w:sz w:val="30"/>
          <w:szCs w:val="30"/>
        </w:rPr>
        <w:t xml:space="preserve">人民陪审员　廖　</w:t>
      </w:r>
      <w:r>
        <w:rPr>
          <w:rFonts w:hint="eastAsia"/>
          <w:sz w:val="30"/>
          <w:szCs w:val="30"/>
        </w:rPr>
        <w:t xml:space="preserve"> </w:t>
      </w:r>
      <w:r>
        <w:rPr>
          <w:rFonts w:hint="eastAsia"/>
          <w:sz w:val="30"/>
          <w:szCs w:val="30"/>
        </w:rPr>
        <w:t xml:space="preserve">妙　</w:t>
      </w:r>
      <w:r>
        <w:rPr>
          <w:rFonts w:hint="eastAsia"/>
          <w:sz w:val="30"/>
          <w:szCs w:val="30"/>
        </w:rPr>
        <w:t xml:space="preserve"> </w:t>
      </w:r>
      <w:r>
        <w:rPr>
          <w:rFonts w:hint="eastAsia"/>
          <w:sz w:val="30"/>
          <w:szCs w:val="30"/>
        </w:rPr>
        <w:t>红</w:t>
      </w:r>
    </w:p>
    <w:p w:rsidR="005B1E35" w:rsidRDefault="005B1E35">
      <w:pPr>
        <w:spacing w:line="500" w:lineRule="atLeast"/>
        <w:jc w:val="right"/>
        <w:divId w:val="552959963"/>
        <w:rPr>
          <w:rFonts w:hint="eastAsia"/>
          <w:sz w:val="30"/>
          <w:szCs w:val="30"/>
        </w:rPr>
      </w:pPr>
      <w:r>
        <w:rPr>
          <w:rFonts w:hint="eastAsia"/>
          <w:sz w:val="30"/>
          <w:szCs w:val="30"/>
        </w:rPr>
        <w:t>二〇一九年九月二十六日</w:t>
      </w:r>
    </w:p>
    <w:p w:rsidR="005B1E35" w:rsidRDefault="005B1E35">
      <w:pPr>
        <w:spacing w:line="500" w:lineRule="atLeast"/>
        <w:jc w:val="right"/>
        <w:divId w:val="265961319"/>
        <w:rPr>
          <w:rFonts w:hint="eastAsia"/>
          <w:sz w:val="30"/>
          <w:szCs w:val="30"/>
        </w:rPr>
      </w:pPr>
      <w:r>
        <w:rPr>
          <w:rFonts w:hint="eastAsia"/>
          <w:sz w:val="30"/>
          <w:szCs w:val="30"/>
        </w:rPr>
        <w:t>书　记　员　王丹霞（兼）</w:t>
      </w:r>
    </w:p>
    <w:p w:rsidR="005B1E35" w:rsidRDefault="005B1E35">
      <w:pPr>
        <w:spacing w:line="500" w:lineRule="atLeast"/>
        <w:jc w:val="right"/>
        <w:divId w:val="2125925766"/>
        <w:rPr>
          <w:rFonts w:hint="eastAsia"/>
          <w:sz w:val="30"/>
          <w:szCs w:val="30"/>
        </w:rPr>
      </w:pPr>
      <w:r>
        <w:rPr>
          <w:rFonts w:hint="eastAsia"/>
          <w:sz w:val="30"/>
          <w:szCs w:val="30"/>
        </w:rPr>
        <w:t xml:space="preserve">书　记　员　黄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国</w:t>
      </w:r>
    </w:p>
    <w:p w:rsidR="005B1E35" w:rsidRDefault="005B1E35">
      <w:pPr>
        <w:spacing w:line="500" w:lineRule="atLeast"/>
        <w:ind w:firstLine="600"/>
        <w:divId w:val="1814634630"/>
        <w:rPr>
          <w:rFonts w:hint="eastAsia"/>
          <w:sz w:val="30"/>
          <w:szCs w:val="30"/>
        </w:rPr>
      </w:pPr>
      <w:r>
        <w:rPr>
          <w:rFonts w:hint="eastAsia"/>
          <w:sz w:val="30"/>
          <w:szCs w:val="30"/>
        </w:rPr>
        <w:t>附相关法条：</w:t>
      </w:r>
    </w:p>
    <w:p w:rsidR="005B1E35" w:rsidRDefault="005B1E35">
      <w:pPr>
        <w:spacing w:line="500" w:lineRule="atLeast"/>
        <w:ind w:firstLine="600"/>
        <w:divId w:val="1204631162"/>
        <w:rPr>
          <w:rFonts w:hint="eastAsia"/>
          <w:sz w:val="30"/>
          <w:szCs w:val="30"/>
        </w:rPr>
      </w:pPr>
      <w:r>
        <w:rPr>
          <w:rFonts w:hint="eastAsia"/>
          <w:sz w:val="30"/>
          <w:szCs w:val="30"/>
        </w:rPr>
        <w:t>《中华人民共和国刑法》</w:t>
      </w:r>
    </w:p>
    <w:p w:rsidR="005B1E35" w:rsidRDefault="005B1E35">
      <w:pPr>
        <w:spacing w:line="500" w:lineRule="atLeast"/>
        <w:ind w:firstLine="600"/>
        <w:divId w:val="219680657"/>
        <w:rPr>
          <w:rFonts w:hint="eastAsia"/>
          <w:sz w:val="30"/>
          <w:szCs w:val="30"/>
        </w:rPr>
      </w:pPr>
      <w:r>
        <w:rPr>
          <w:rFonts w:hint="eastAsia"/>
          <w:sz w:val="30"/>
          <w:szCs w:val="30"/>
        </w:rPr>
        <w:t>第三百八十九条为谋取不正当利益，给予国家工作人员以财物的，是行贿罪。</w:t>
      </w:r>
    </w:p>
    <w:p w:rsidR="005B1E35" w:rsidRDefault="005B1E35">
      <w:pPr>
        <w:spacing w:line="500" w:lineRule="atLeast"/>
        <w:ind w:firstLine="600"/>
        <w:divId w:val="127508913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5B1E35" w:rsidRDefault="005B1E35">
      <w:pPr>
        <w:spacing w:line="500" w:lineRule="atLeast"/>
        <w:ind w:firstLine="600"/>
        <w:divId w:val="1371297970"/>
        <w:rPr>
          <w:rFonts w:hint="eastAsia"/>
          <w:sz w:val="30"/>
          <w:szCs w:val="30"/>
        </w:rPr>
      </w:pPr>
      <w:r>
        <w:rPr>
          <w:rFonts w:hint="eastAsia"/>
          <w:sz w:val="30"/>
          <w:szCs w:val="30"/>
        </w:rPr>
        <w:t>因被勒索给予国家工作人员以财物，没有获得不正当利益的，不是行贿。</w:t>
      </w:r>
    </w:p>
    <w:p w:rsidR="005B1E35" w:rsidRDefault="005B1E35">
      <w:pPr>
        <w:spacing w:line="500" w:lineRule="atLeast"/>
        <w:ind w:firstLine="600"/>
        <w:divId w:val="150623999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5B1E35" w:rsidRDefault="005B1E35">
      <w:pPr>
        <w:spacing w:line="500" w:lineRule="atLeast"/>
        <w:ind w:firstLine="600"/>
        <w:divId w:val="58708407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B1E35" w:rsidRDefault="005B1E35">
      <w:pPr>
        <w:spacing w:line="500" w:lineRule="atLeast"/>
        <w:ind w:firstLine="600"/>
        <w:divId w:val="3706134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B1E35" w:rsidRDefault="005B1E35">
      <w:pPr>
        <w:spacing w:line="500" w:lineRule="atLeast"/>
        <w:ind w:firstLine="600"/>
        <w:divId w:val="8955511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B1E35" w:rsidRDefault="005B1E35">
      <w:pPr>
        <w:spacing w:line="500" w:lineRule="atLeast"/>
        <w:ind w:firstLine="600"/>
        <w:divId w:val="15023524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B1E35" w:rsidRDefault="005B1E35">
      <w:pPr>
        <w:spacing w:line="500" w:lineRule="atLeast"/>
        <w:ind w:firstLine="600"/>
        <w:divId w:val="409354652"/>
        <w:rPr>
          <w:rFonts w:hint="eastAsia"/>
          <w:sz w:val="30"/>
          <w:szCs w:val="30"/>
        </w:rPr>
      </w:pPr>
      <w:r>
        <w:rPr>
          <w:rFonts w:hint="eastAsia"/>
          <w:sz w:val="30"/>
          <w:szCs w:val="30"/>
        </w:rPr>
        <w:t>《中华人民共和国监察法》</w:t>
      </w:r>
    </w:p>
    <w:p w:rsidR="005B1E35" w:rsidRDefault="005B1E35">
      <w:pPr>
        <w:spacing w:line="500" w:lineRule="atLeast"/>
        <w:ind w:firstLine="600"/>
        <w:divId w:val="178855288"/>
        <w:rPr>
          <w:rFonts w:hint="eastAsia"/>
          <w:sz w:val="30"/>
          <w:szCs w:val="30"/>
        </w:rPr>
      </w:pPr>
      <w:r>
        <w:rPr>
          <w:rFonts w:hint="eastAsia"/>
          <w:sz w:val="30"/>
          <w:szCs w:val="30"/>
        </w:rPr>
        <w:t>第三十四条人民法院、人民检察院、公安机关、审计机关等国家机关在工作中发现公职人员涉嫌贪污贿赂、失职渎职等职务违法或者职务犯罪的问题线索，应当移送监察机关，由监察机关依法调查处置。</w:t>
      </w:r>
    </w:p>
    <w:p w:rsidR="005B1E35" w:rsidRDefault="005B1E35">
      <w:pPr>
        <w:spacing w:line="500" w:lineRule="atLeast"/>
        <w:ind w:firstLine="600"/>
        <w:divId w:val="601692608"/>
        <w:rPr>
          <w:rFonts w:hint="eastAsia"/>
          <w:sz w:val="30"/>
          <w:szCs w:val="30"/>
        </w:rPr>
      </w:pPr>
      <w:r>
        <w:rPr>
          <w:rFonts w:hint="eastAsia"/>
          <w:sz w:val="30"/>
          <w:szCs w:val="30"/>
        </w:rPr>
        <w:t>第三十九条经过初步核实，对监察对象涉嫌职务违法犯罪，需要追究法律责任的，监察机关应当按照规定的权限和程序办理立案手续。</w:t>
      </w:r>
    </w:p>
    <w:p w:rsidR="005B1E35" w:rsidRDefault="005B1E35">
      <w:pPr>
        <w:spacing w:line="500" w:lineRule="atLeast"/>
        <w:ind w:firstLine="600"/>
        <w:divId w:val="1927808847"/>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rsidR="005B1E35" w:rsidRDefault="005B1E35">
      <w:pPr>
        <w:spacing w:line="500" w:lineRule="atLeast"/>
        <w:ind w:firstLine="600"/>
        <w:divId w:val="1955860944"/>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5B1E35" w:rsidRDefault="005B1E35">
      <w:pPr>
        <w:spacing w:line="500" w:lineRule="atLeast"/>
        <w:ind w:firstLine="600"/>
        <w:divId w:val="1444496591"/>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1E35" w:rsidRDefault="005B1E35" w:rsidP="005B1E35">
      <w:pPr>
        <w:rPr>
          <w:rFonts w:hint="eastAsia"/>
        </w:rPr>
      </w:pPr>
      <w:r>
        <w:separator/>
      </w:r>
    </w:p>
  </w:endnote>
  <w:endnote w:type="continuationSeparator" w:id="0">
    <w:p w:rsidR="005B1E35" w:rsidRDefault="005B1E35" w:rsidP="005B1E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1E35" w:rsidRDefault="005B1E35" w:rsidP="005B1E35">
      <w:pPr>
        <w:rPr>
          <w:rFonts w:hint="eastAsia"/>
        </w:rPr>
      </w:pPr>
      <w:r>
        <w:separator/>
      </w:r>
    </w:p>
  </w:footnote>
  <w:footnote w:type="continuationSeparator" w:id="0">
    <w:p w:rsidR="005B1E35" w:rsidRDefault="005B1E35" w:rsidP="005B1E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1E35"/>
    <w:rsid w:val="005B1E3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1E35"/>
    <w:pPr>
      <w:tabs>
        <w:tab w:val="center" w:pos="4153"/>
        <w:tab w:val="right" w:pos="8306"/>
      </w:tabs>
      <w:snapToGrid w:val="0"/>
      <w:jc w:val="center"/>
    </w:pPr>
    <w:rPr>
      <w:sz w:val="18"/>
      <w:szCs w:val="18"/>
    </w:rPr>
  </w:style>
  <w:style w:type="character" w:customStyle="1" w:styleId="a4">
    <w:name w:val="页眉 字符"/>
    <w:basedOn w:val="a0"/>
    <w:link w:val="a3"/>
    <w:uiPriority w:val="99"/>
    <w:rsid w:val="005B1E35"/>
    <w:rPr>
      <w:rFonts w:ascii="宋体" w:eastAsia="宋体" w:hAnsi="宋体" w:cs="宋体"/>
      <w:sz w:val="18"/>
      <w:szCs w:val="18"/>
    </w:rPr>
  </w:style>
  <w:style w:type="paragraph" w:styleId="a5">
    <w:name w:val="footer"/>
    <w:basedOn w:val="a"/>
    <w:link w:val="a6"/>
    <w:uiPriority w:val="99"/>
    <w:unhideWhenUsed/>
    <w:rsid w:val="005B1E35"/>
    <w:pPr>
      <w:tabs>
        <w:tab w:val="center" w:pos="4153"/>
        <w:tab w:val="right" w:pos="8306"/>
      </w:tabs>
      <w:snapToGrid w:val="0"/>
    </w:pPr>
    <w:rPr>
      <w:sz w:val="18"/>
      <w:szCs w:val="18"/>
    </w:rPr>
  </w:style>
  <w:style w:type="character" w:customStyle="1" w:styleId="a6">
    <w:name w:val="页脚 字符"/>
    <w:basedOn w:val="a0"/>
    <w:link w:val="a5"/>
    <w:uiPriority w:val="99"/>
    <w:rsid w:val="005B1E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9098">
      <w:marLeft w:val="0"/>
      <w:marRight w:val="0"/>
      <w:marTop w:val="10"/>
      <w:marBottom w:val="10"/>
      <w:divBdr>
        <w:top w:val="none" w:sz="0" w:space="0" w:color="auto"/>
        <w:left w:val="none" w:sz="0" w:space="0" w:color="auto"/>
        <w:bottom w:val="none" w:sz="0" w:space="0" w:color="auto"/>
        <w:right w:val="none" w:sz="0" w:space="0" w:color="auto"/>
      </w:divBdr>
    </w:div>
    <w:div w:id="42097763">
      <w:marLeft w:val="0"/>
      <w:marRight w:val="0"/>
      <w:marTop w:val="10"/>
      <w:marBottom w:val="10"/>
      <w:divBdr>
        <w:top w:val="none" w:sz="0" w:space="0" w:color="auto"/>
        <w:left w:val="none" w:sz="0" w:space="0" w:color="auto"/>
        <w:bottom w:val="none" w:sz="0" w:space="0" w:color="auto"/>
        <w:right w:val="none" w:sz="0" w:space="0" w:color="auto"/>
      </w:divBdr>
    </w:div>
    <w:div w:id="60249233">
      <w:marLeft w:val="0"/>
      <w:marRight w:val="0"/>
      <w:marTop w:val="10"/>
      <w:marBottom w:val="10"/>
      <w:divBdr>
        <w:top w:val="none" w:sz="0" w:space="0" w:color="auto"/>
        <w:left w:val="none" w:sz="0" w:space="0" w:color="auto"/>
        <w:bottom w:val="none" w:sz="0" w:space="0" w:color="auto"/>
        <w:right w:val="none" w:sz="0" w:space="0" w:color="auto"/>
      </w:divBdr>
    </w:div>
    <w:div w:id="178855288">
      <w:marLeft w:val="0"/>
      <w:marRight w:val="0"/>
      <w:marTop w:val="10"/>
      <w:marBottom w:val="10"/>
      <w:divBdr>
        <w:top w:val="none" w:sz="0" w:space="0" w:color="auto"/>
        <w:left w:val="none" w:sz="0" w:space="0" w:color="auto"/>
        <w:bottom w:val="none" w:sz="0" w:space="0" w:color="auto"/>
        <w:right w:val="none" w:sz="0" w:space="0" w:color="auto"/>
      </w:divBdr>
    </w:div>
    <w:div w:id="179708733">
      <w:marLeft w:val="0"/>
      <w:marRight w:val="0"/>
      <w:marTop w:val="10"/>
      <w:marBottom w:val="10"/>
      <w:divBdr>
        <w:top w:val="none" w:sz="0" w:space="0" w:color="auto"/>
        <w:left w:val="none" w:sz="0" w:space="0" w:color="auto"/>
        <w:bottom w:val="none" w:sz="0" w:space="0" w:color="auto"/>
        <w:right w:val="none" w:sz="0" w:space="0" w:color="auto"/>
      </w:divBdr>
    </w:div>
    <w:div w:id="219680657">
      <w:marLeft w:val="0"/>
      <w:marRight w:val="0"/>
      <w:marTop w:val="10"/>
      <w:marBottom w:val="10"/>
      <w:divBdr>
        <w:top w:val="none" w:sz="0" w:space="0" w:color="auto"/>
        <w:left w:val="none" w:sz="0" w:space="0" w:color="auto"/>
        <w:bottom w:val="none" w:sz="0" w:space="0" w:color="auto"/>
        <w:right w:val="none" w:sz="0" w:space="0" w:color="auto"/>
      </w:divBdr>
    </w:div>
    <w:div w:id="265961319">
      <w:marLeft w:val="0"/>
      <w:marRight w:val="720"/>
      <w:marTop w:val="10"/>
      <w:marBottom w:val="10"/>
      <w:divBdr>
        <w:top w:val="none" w:sz="0" w:space="0" w:color="auto"/>
        <w:left w:val="none" w:sz="0" w:space="0" w:color="auto"/>
        <w:bottom w:val="none" w:sz="0" w:space="0" w:color="auto"/>
        <w:right w:val="none" w:sz="0" w:space="0" w:color="auto"/>
      </w:divBdr>
    </w:div>
    <w:div w:id="307364270">
      <w:marLeft w:val="0"/>
      <w:marRight w:val="0"/>
      <w:marTop w:val="10"/>
      <w:marBottom w:val="10"/>
      <w:divBdr>
        <w:top w:val="none" w:sz="0" w:space="0" w:color="auto"/>
        <w:left w:val="none" w:sz="0" w:space="0" w:color="auto"/>
        <w:bottom w:val="none" w:sz="0" w:space="0" w:color="auto"/>
        <w:right w:val="none" w:sz="0" w:space="0" w:color="auto"/>
      </w:divBdr>
    </w:div>
    <w:div w:id="314605535">
      <w:marLeft w:val="0"/>
      <w:marRight w:val="0"/>
      <w:marTop w:val="10"/>
      <w:marBottom w:val="10"/>
      <w:divBdr>
        <w:top w:val="none" w:sz="0" w:space="0" w:color="auto"/>
        <w:left w:val="none" w:sz="0" w:space="0" w:color="auto"/>
        <w:bottom w:val="none" w:sz="0" w:space="0" w:color="auto"/>
        <w:right w:val="none" w:sz="0" w:space="0" w:color="auto"/>
      </w:divBdr>
    </w:div>
    <w:div w:id="325327156">
      <w:marLeft w:val="0"/>
      <w:marRight w:val="0"/>
      <w:marTop w:val="10"/>
      <w:marBottom w:val="10"/>
      <w:divBdr>
        <w:top w:val="none" w:sz="0" w:space="0" w:color="auto"/>
        <w:left w:val="none" w:sz="0" w:space="0" w:color="auto"/>
        <w:bottom w:val="none" w:sz="0" w:space="0" w:color="auto"/>
        <w:right w:val="none" w:sz="0" w:space="0" w:color="auto"/>
      </w:divBdr>
    </w:div>
    <w:div w:id="349375621">
      <w:marLeft w:val="0"/>
      <w:marRight w:val="720"/>
      <w:marTop w:val="10"/>
      <w:marBottom w:val="10"/>
      <w:divBdr>
        <w:top w:val="none" w:sz="0" w:space="0" w:color="auto"/>
        <w:left w:val="none" w:sz="0" w:space="0" w:color="auto"/>
        <w:bottom w:val="none" w:sz="0" w:space="0" w:color="auto"/>
        <w:right w:val="none" w:sz="0" w:space="0" w:color="auto"/>
      </w:divBdr>
    </w:div>
    <w:div w:id="370613488">
      <w:marLeft w:val="0"/>
      <w:marRight w:val="0"/>
      <w:marTop w:val="10"/>
      <w:marBottom w:val="10"/>
      <w:divBdr>
        <w:top w:val="none" w:sz="0" w:space="0" w:color="auto"/>
        <w:left w:val="none" w:sz="0" w:space="0" w:color="auto"/>
        <w:bottom w:val="none" w:sz="0" w:space="0" w:color="auto"/>
        <w:right w:val="none" w:sz="0" w:space="0" w:color="auto"/>
      </w:divBdr>
    </w:div>
    <w:div w:id="409354652">
      <w:marLeft w:val="0"/>
      <w:marRight w:val="0"/>
      <w:marTop w:val="10"/>
      <w:marBottom w:val="10"/>
      <w:divBdr>
        <w:top w:val="none" w:sz="0" w:space="0" w:color="auto"/>
        <w:left w:val="none" w:sz="0" w:space="0" w:color="auto"/>
        <w:bottom w:val="none" w:sz="0" w:space="0" w:color="auto"/>
        <w:right w:val="none" w:sz="0" w:space="0" w:color="auto"/>
      </w:divBdr>
    </w:div>
    <w:div w:id="477384738">
      <w:marLeft w:val="0"/>
      <w:marRight w:val="0"/>
      <w:marTop w:val="10"/>
      <w:marBottom w:val="10"/>
      <w:divBdr>
        <w:top w:val="none" w:sz="0" w:space="0" w:color="auto"/>
        <w:left w:val="none" w:sz="0" w:space="0" w:color="auto"/>
        <w:bottom w:val="none" w:sz="0" w:space="0" w:color="auto"/>
        <w:right w:val="none" w:sz="0" w:space="0" w:color="auto"/>
      </w:divBdr>
    </w:div>
    <w:div w:id="488177788">
      <w:marLeft w:val="0"/>
      <w:marRight w:val="0"/>
      <w:marTop w:val="10"/>
      <w:marBottom w:val="10"/>
      <w:divBdr>
        <w:top w:val="none" w:sz="0" w:space="0" w:color="auto"/>
        <w:left w:val="none" w:sz="0" w:space="0" w:color="auto"/>
        <w:bottom w:val="none" w:sz="0" w:space="0" w:color="auto"/>
        <w:right w:val="none" w:sz="0" w:space="0" w:color="auto"/>
      </w:divBdr>
    </w:div>
    <w:div w:id="552959963">
      <w:marLeft w:val="0"/>
      <w:marRight w:val="720"/>
      <w:marTop w:val="10"/>
      <w:marBottom w:val="10"/>
      <w:divBdr>
        <w:top w:val="none" w:sz="0" w:space="0" w:color="auto"/>
        <w:left w:val="none" w:sz="0" w:space="0" w:color="auto"/>
        <w:bottom w:val="none" w:sz="0" w:space="0" w:color="auto"/>
        <w:right w:val="none" w:sz="0" w:space="0" w:color="auto"/>
      </w:divBdr>
    </w:div>
    <w:div w:id="587084073">
      <w:marLeft w:val="0"/>
      <w:marRight w:val="0"/>
      <w:marTop w:val="10"/>
      <w:marBottom w:val="10"/>
      <w:divBdr>
        <w:top w:val="none" w:sz="0" w:space="0" w:color="auto"/>
        <w:left w:val="none" w:sz="0" w:space="0" w:color="auto"/>
        <w:bottom w:val="none" w:sz="0" w:space="0" w:color="auto"/>
        <w:right w:val="none" w:sz="0" w:space="0" w:color="auto"/>
      </w:divBdr>
    </w:div>
    <w:div w:id="601692608">
      <w:marLeft w:val="0"/>
      <w:marRight w:val="0"/>
      <w:marTop w:val="10"/>
      <w:marBottom w:val="10"/>
      <w:divBdr>
        <w:top w:val="none" w:sz="0" w:space="0" w:color="auto"/>
        <w:left w:val="none" w:sz="0" w:space="0" w:color="auto"/>
        <w:bottom w:val="none" w:sz="0" w:space="0" w:color="auto"/>
        <w:right w:val="none" w:sz="0" w:space="0" w:color="auto"/>
      </w:divBdr>
    </w:div>
    <w:div w:id="656768876">
      <w:marLeft w:val="0"/>
      <w:marRight w:val="0"/>
      <w:marTop w:val="10"/>
      <w:marBottom w:val="10"/>
      <w:divBdr>
        <w:top w:val="none" w:sz="0" w:space="0" w:color="auto"/>
        <w:left w:val="none" w:sz="0" w:space="0" w:color="auto"/>
        <w:bottom w:val="none" w:sz="0" w:space="0" w:color="auto"/>
        <w:right w:val="none" w:sz="0" w:space="0" w:color="auto"/>
      </w:divBdr>
    </w:div>
    <w:div w:id="681395276">
      <w:marLeft w:val="0"/>
      <w:marRight w:val="0"/>
      <w:marTop w:val="10"/>
      <w:marBottom w:val="10"/>
      <w:divBdr>
        <w:top w:val="none" w:sz="0" w:space="0" w:color="auto"/>
        <w:left w:val="none" w:sz="0" w:space="0" w:color="auto"/>
        <w:bottom w:val="none" w:sz="0" w:space="0" w:color="auto"/>
        <w:right w:val="none" w:sz="0" w:space="0" w:color="auto"/>
      </w:divBdr>
    </w:div>
    <w:div w:id="796798880">
      <w:marLeft w:val="0"/>
      <w:marRight w:val="720"/>
      <w:marTop w:val="10"/>
      <w:marBottom w:val="10"/>
      <w:divBdr>
        <w:top w:val="none" w:sz="0" w:space="0" w:color="auto"/>
        <w:left w:val="none" w:sz="0" w:space="0" w:color="auto"/>
        <w:bottom w:val="none" w:sz="0" w:space="0" w:color="auto"/>
        <w:right w:val="none" w:sz="0" w:space="0" w:color="auto"/>
      </w:divBdr>
    </w:div>
    <w:div w:id="807091635">
      <w:marLeft w:val="0"/>
      <w:marRight w:val="0"/>
      <w:marTop w:val="10"/>
      <w:marBottom w:val="10"/>
      <w:divBdr>
        <w:top w:val="none" w:sz="0" w:space="0" w:color="auto"/>
        <w:left w:val="none" w:sz="0" w:space="0" w:color="auto"/>
        <w:bottom w:val="none" w:sz="0" w:space="0" w:color="auto"/>
        <w:right w:val="none" w:sz="0" w:space="0" w:color="auto"/>
      </w:divBdr>
    </w:div>
    <w:div w:id="846016642">
      <w:marLeft w:val="0"/>
      <w:marRight w:val="0"/>
      <w:marTop w:val="10"/>
      <w:marBottom w:val="10"/>
      <w:divBdr>
        <w:top w:val="none" w:sz="0" w:space="0" w:color="auto"/>
        <w:left w:val="none" w:sz="0" w:space="0" w:color="auto"/>
        <w:bottom w:val="none" w:sz="0" w:space="0" w:color="auto"/>
        <w:right w:val="none" w:sz="0" w:space="0" w:color="auto"/>
      </w:divBdr>
    </w:div>
    <w:div w:id="895551140">
      <w:marLeft w:val="0"/>
      <w:marRight w:val="0"/>
      <w:marTop w:val="10"/>
      <w:marBottom w:val="10"/>
      <w:divBdr>
        <w:top w:val="none" w:sz="0" w:space="0" w:color="auto"/>
        <w:left w:val="none" w:sz="0" w:space="0" w:color="auto"/>
        <w:bottom w:val="none" w:sz="0" w:space="0" w:color="auto"/>
        <w:right w:val="none" w:sz="0" w:space="0" w:color="auto"/>
      </w:divBdr>
    </w:div>
    <w:div w:id="1103379699">
      <w:marLeft w:val="0"/>
      <w:marRight w:val="0"/>
      <w:marTop w:val="10"/>
      <w:marBottom w:val="10"/>
      <w:divBdr>
        <w:top w:val="none" w:sz="0" w:space="0" w:color="auto"/>
        <w:left w:val="none" w:sz="0" w:space="0" w:color="auto"/>
        <w:bottom w:val="none" w:sz="0" w:space="0" w:color="auto"/>
        <w:right w:val="none" w:sz="0" w:space="0" w:color="auto"/>
      </w:divBdr>
    </w:div>
    <w:div w:id="1204631162">
      <w:marLeft w:val="0"/>
      <w:marRight w:val="0"/>
      <w:marTop w:val="10"/>
      <w:marBottom w:val="10"/>
      <w:divBdr>
        <w:top w:val="none" w:sz="0" w:space="0" w:color="auto"/>
        <w:left w:val="none" w:sz="0" w:space="0" w:color="auto"/>
        <w:bottom w:val="none" w:sz="0" w:space="0" w:color="auto"/>
        <w:right w:val="none" w:sz="0" w:space="0" w:color="auto"/>
      </w:divBdr>
    </w:div>
    <w:div w:id="1266692016">
      <w:marLeft w:val="0"/>
      <w:marRight w:val="0"/>
      <w:marTop w:val="10"/>
      <w:marBottom w:val="10"/>
      <w:divBdr>
        <w:top w:val="none" w:sz="0" w:space="0" w:color="auto"/>
        <w:left w:val="none" w:sz="0" w:space="0" w:color="auto"/>
        <w:bottom w:val="none" w:sz="0" w:space="0" w:color="auto"/>
        <w:right w:val="none" w:sz="0" w:space="0" w:color="auto"/>
      </w:divBdr>
    </w:div>
    <w:div w:id="1275089130">
      <w:marLeft w:val="0"/>
      <w:marRight w:val="0"/>
      <w:marTop w:val="10"/>
      <w:marBottom w:val="10"/>
      <w:divBdr>
        <w:top w:val="none" w:sz="0" w:space="0" w:color="auto"/>
        <w:left w:val="none" w:sz="0" w:space="0" w:color="auto"/>
        <w:bottom w:val="none" w:sz="0" w:space="0" w:color="auto"/>
        <w:right w:val="none" w:sz="0" w:space="0" w:color="auto"/>
      </w:divBdr>
    </w:div>
    <w:div w:id="1338342953">
      <w:marLeft w:val="0"/>
      <w:marRight w:val="0"/>
      <w:marTop w:val="10"/>
      <w:marBottom w:val="10"/>
      <w:divBdr>
        <w:top w:val="none" w:sz="0" w:space="0" w:color="auto"/>
        <w:left w:val="none" w:sz="0" w:space="0" w:color="auto"/>
        <w:bottom w:val="none" w:sz="0" w:space="0" w:color="auto"/>
        <w:right w:val="none" w:sz="0" w:space="0" w:color="auto"/>
      </w:divBdr>
    </w:div>
    <w:div w:id="1362976489">
      <w:marLeft w:val="0"/>
      <w:marRight w:val="0"/>
      <w:marTop w:val="10"/>
      <w:marBottom w:val="10"/>
      <w:divBdr>
        <w:top w:val="none" w:sz="0" w:space="0" w:color="auto"/>
        <w:left w:val="none" w:sz="0" w:space="0" w:color="auto"/>
        <w:bottom w:val="none" w:sz="0" w:space="0" w:color="auto"/>
        <w:right w:val="none" w:sz="0" w:space="0" w:color="auto"/>
      </w:divBdr>
    </w:div>
    <w:div w:id="1371297970">
      <w:marLeft w:val="0"/>
      <w:marRight w:val="0"/>
      <w:marTop w:val="10"/>
      <w:marBottom w:val="10"/>
      <w:divBdr>
        <w:top w:val="none" w:sz="0" w:space="0" w:color="auto"/>
        <w:left w:val="none" w:sz="0" w:space="0" w:color="auto"/>
        <w:bottom w:val="none" w:sz="0" w:space="0" w:color="auto"/>
        <w:right w:val="none" w:sz="0" w:space="0" w:color="auto"/>
      </w:divBdr>
    </w:div>
    <w:div w:id="1400132949">
      <w:marLeft w:val="0"/>
      <w:marRight w:val="720"/>
      <w:marTop w:val="10"/>
      <w:marBottom w:val="10"/>
      <w:divBdr>
        <w:top w:val="none" w:sz="0" w:space="0" w:color="auto"/>
        <w:left w:val="none" w:sz="0" w:space="0" w:color="auto"/>
        <w:bottom w:val="none" w:sz="0" w:space="0" w:color="auto"/>
        <w:right w:val="none" w:sz="0" w:space="0" w:color="auto"/>
      </w:divBdr>
    </w:div>
    <w:div w:id="1444496591">
      <w:marLeft w:val="0"/>
      <w:marRight w:val="0"/>
      <w:marTop w:val="10"/>
      <w:marBottom w:val="10"/>
      <w:divBdr>
        <w:top w:val="none" w:sz="0" w:space="0" w:color="auto"/>
        <w:left w:val="none" w:sz="0" w:space="0" w:color="auto"/>
        <w:bottom w:val="none" w:sz="0" w:space="0" w:color="auto"/>
        <w:right w:val="none" w:sz="0" w:space="0" w:color="auto"/>
      </w:divBdr>
    </w:div>
    <w:div w:id="1462337337">
      <w:marLeft w:val="0"/>
      <w:marRight w:val="0"/>
      <w:marTop w:val="10"/>
      <w:marBottom w:val="10"/>
      <w:divBdr>
        <w:top w:val="none" w:sz="0" w:space="0" w:color="auto"/>
        <w:left w:val="none" w:sz="0" w:space="0" w:color="auto"/>
        <w:bottom w:val="none" w:sz="0" w:space="0" w:color="auto"/>
        <w:right w:val="none" w:sz="0" w:space="0" w:color="auto"/>
      </w:divBdr>
    </w:div>
    <w:div w:id="1502352456">
      <w:marLeft w:val="0"/>
      <w:marRight w:val="0"/>
      <w:marTop w:val="10"/>
      <w:marBottom w:val="10"/>
      <w:divBdr>
        <w:top w:val="none" w:sz="0" w:space="0" w:color="auto"/>
        <w:left w:val="none" w:sz="0" w:space="0" w:color="auto"/>
        <w:bottom w:val="none" w:sz="0" w:space="0" w:color="auto"/>
        <w:right w:val="none" w:sz="0" w:space="0" w:color="auto"/>
      </w:divBdr>
    </w:div>
    <w:div w:id="1506239993">
      <w:marLeft w:val="0"/>
      <w:marRight w:val="0"/>
      <w:marTop w:val="10"/>
      <w:marBottom w:val="10"/>
      <w:divBdr>
        <w:top w:val="none" w:sz="0" w:space="0" w:color="auto"/>
        <w:left w:val="none" w:sz="0" w:space="0" w:color="auto"/>
        <w:bottom w:val="none" w:sz="0" w:space="0" w:color="auto"/>
        <w:right w:val="none" w:sz="0" w:space="0" w:color="auto"/>
      </w:divBdr>
    </w:div>
    <w:div w:id="1639413816">
      <w:marLeft w:val="0"/>
      <w:marRight w:val="0"/>
      <w:marTop w:val="10"/>
      <w:marBottom w:val="10"/>
      <w:divBdr>
        <w:top w:val="none" w:sz="0" w:space="0" w:color="auto"/>
        <w:left w:val="none" w:sz="0" w:space="0" w:color="auto"/>
        <w:bottom w:val="none" w:sz="0" w:space="0" w:color="auto"/>
        <w:right w:val="none" w:sz="0" w:space="0" w:color="auto"/>
      </w:divBdr>
    </w:div>
    <w:div w:id="1665627354">
      <w:marLeft w:val="0"/>
      <w:marRight w:val="0"/>
      <w:marTop w:val="10"/>
      <w:marBottom w:val="10"/>
      <w:divBdr>
        <w:top w:val="none" w:sz="0" w:space="0" w:color="auto"/>
        <w:left w:val="none" w:sz="0" w:space="0" w:color="auto"/>
        <w:bottom w:val="none" w:sz="0" w:space="0" w:color="auto"/>
        <w:right w:val="none" w:sz="0" w:space="0" w:color="auto"/>
      </w:divBdr>
    </w:div>
    <w:div w:id="1756783105">
      <w:marLeft w:val="0"/>
      <w:marRight w:val="0"/>
      <w:marTop w:val="10"/>
      <w:marBottom w:val="10"/>
      <w:divBdr>
        <w:top w:val="none" w:sz="0" w:space="0" w:color="auto"/>
        <w:left w:val="none" w:sz="0" w:space="0" w:color="auto"/>
        <w:bottom w:val="none" w:sz="0" w:space="0" w:color="auto"/>
        <w:right w:val="none" w:sz="0" w:space="0" w:color="auto"/>
      </w:divBdr>
    </w:div>
    <w:div w:id="1763527604">
      <w:marLeft w:val="0"/>
      <w:marRight w:val="0"/>
      <w:marTop w:val="10"/>
      <w:marBottom w:val="10"/>
      <w:divBdr>
        <w:top w:val="none" w:sz="0" w:space="0" w:color="auto"/>
        <w:left w:val="none" w:sz="0" w:space="0" w:color="auto"/>
        <w:bottom w:val="none" w:sz="0" w:space="0" w:color="auto"/>
        <w:right w:val="none" w:sz="0" w:space="0" w:color="auto"/>
      </w:divBdr>
    </w:div>
    <w:div w:id="1811822030">
      <w:marLeft w:val="0"/>
      <w:marRight w:val="0"/>
      <w:marTop w:val="10"/>
      <w:marBottom w:val="10"/>
      <w:divBdr>
        <w:top w:val="none" w:sz="0" w:space="0" w:color="auto"/>
        <w:left w:val="none" w:sz="0" w:space="0" w:color="auto"/>
        <w:bottom w:val="none" w:sz="0" w:space="0" w:color="auto"/>
        <w:right w:val="none" w:sz="0" w:space="0" w:color="auto"/>
      </w:divBdr>
    </w:div>
    <w:div w:id="1814634630">
      <w:marLeft w:val="0"/>
      <w:marRight w:val="0"/>
      <w:marTop w:val="10"/>
      <w:marBottom w:val="10"/>
      <w:divBdr>
        <w:top w:val="none" w:sz="0" w:space="0" w:color="auto"/>
        <w:left w:val="none" w:sz="0" w:space="0" w:color="auto"/>
        <w:bottom w:val="none" w:sz="0" w:space="0" w:color="auto"/>
        <w:right w:val="none" w:sz="0" w:space="0" w:color="auto"/>
      </w:divBdr>
    </w:div>
    <w:div w:id="1927808847">
      <w:marLeft w:val="0"/>
      <w:marRight w:val="0"/>
      <w:marTop w:val="10"/>
      <w:marBottom w:val="10"/>
      <w:divBdr>
        <w:top w:val="none" w:sz="0" w:space="0" w:color="auto"/>
        <w:left w:val="none" w:sz="0" w:space="0" w:color="auto"/>
        <w:bottom w:val="none" w:sz="0" w:space="0" w:color="auto"/>
        <w:right w:val="none" w:sz="0" w:space="0" w:color="auto"/>
      </w:divBdr>
    </w:div>
    <w:div w:id="1955860944">
      <w:marLeft w:val="0"/>
      <w:marRight w:val="0"/>
      <w:marTop w:val="10"/>
      <w:marBottom w:val="10"/>
      <w:divBdr>
        <w:top w:val="none" w:sz="0" w:space="0" w:color="auto"/>
        <w:left w:val="none" w:sz="0" w:space="0" w:color="auto"/>
        <w:bottom w:val="none" w:sz="0" w:space="0" w:color="auto"/>
        <w:right w:val="none" w:sz="0" w:space="0" w:color="auto"/>
      </w:divBdr>
    </w:div>
    <w:div w:id="1967468288">
      <w:marLeft w:val="0"/>
      <w:marRight w:val="0"/>
      <w:marTop w:val="10"/>
      <w:marBottom w:val="10"/>
      <w:divBdr>
        <w:top w:val="none" w:sz="0" w:space="0" w:color="auto"/>
        <w:left w:val="none" w:sz="0" w:space="0" w:color="auto"/>
        <w:bottom w:val="none" w:sz="0" w:space="0" w:color="auto"/>
        <w:right w:val="none" w:sz="0" w:space="0" w:color="auto"/>
      </w:divBdr>
    </w:div>
    <w:div w:id="2012641558">
      <w:marLeft w:val="0"/>
      <w:marRight w:val="0"/>
      <w:marTop w:val="10"/>
      <w:marBottom w:val="10"/>
      <w:divBdr>
        <w:top w:val="none" w:sz="0" w:space="0" w:color="auto"/>
        <w:left w:val="none" w:sz="0" w:space="0" w:color="auto"/>
        <w:bottom w:val="none" w:sz="0" w:space="0" w:color="auto"/>
        <w:right w:val="none" w:sz="0" w:space="0" w:color="auto"/>
      </w:divBdr>
    </w:div>
    <w:div w:id="2032687230">
      <w:marLeft w:val="0"/>
      <w:marRight w:val="0"/>
      <w:marTop w:val="10"/>
      <w:marBottom w:val="10"/>
      <w:divBdr>
        <w:top w:val="none" w:sz="0" w:space="0" w:color="auto"/>
        <w:left w:val="none" w:sz="0" w:space="0" w:color="auto"/>
        <w:bottom w:val="none" w:sz="0" w:space="0" w:color="auto"/>
        <w:right w:val="none" w:sz="0" w:space="0" w:color="auto"/>
      </w:divBdr>
    </w:div>
    <w:div w:id="2052653297">
      <w:marLeft w:val="0"/>
      <w:marRight w:val="0"/>
      <w:marTop w:val="10"/>
      <w:marBottom w:val="10"/>
      <w:divBdr>
        <w:top w:val="none" w:sz="0" w:space="0" w:color="auto"/>
        <w:left w:val="none" w:sz="0" w:space="0" w:color="auto"/>
        <w:bottom w:val="none" w:sz="0" w:space="0" w:color="auto"/>
        <w:right w:val="none" w:sz="0" w:space="0" w:color="auto"/>
      </w:divBdr>
    </w:div>
    <w:div w:id="2125925766">
      <w:marLeft w:val="0"/>
      <w:marRight w:val="720"/>
      <w:marTop w:val="10"/>
      <w:marBottom w:val="10"/>
      <w:divBdr>
        <w:top w:val="none" w:sz="0" w:space="0" w:color="auto"/>
        <w:left w:val="none" w:sz="0" w:space="0" w:color="auto"/>
        <w:bottom w:val="none" w:sz="0" w:space="0" w:color="auto"/>
        <w:right w:val="none" w:sz="0" w:space="0" w:color="auto"/>
      </w:divBdr>
    </w:div>
    <w:div w:id="2134981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