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63A7" w:rsidRDefault="00D263A7">
      <w:pPr>
        <w:spacing w:line="500" w:lineRule="atLeast"/>
        <w:jc w:val="center"/>
        <w:divId w:val="1418138325"/>
        <w:rPr>
          <w:rFonts w:ascii="黑体" w:eastAsia="黑体" w:hAnsi="黑体"/>
          <w:sz w:val="36"/>
          <w:szCs w:val="36"/>
        </w:rPr>
      </w:pPr>
      <w:r>
        <w:rPr>
          <w:rFonts w:ascii="黑体" w:eastAsia="黑体" w:hAnsi="黑体" w:hint="eastAsia"/>
          <w:sz w:val="36"/>
          <w:szCs w:val="36"/>
        </w:rPr>
        <w:t>广东省佛山市三水区人民法院</w:t>
      </w:r>
    </w:p>
    <w:p w:rsidR="00D263A7" w:rsidRDefault="00D263A7">
      <w:pPr>
        <w:spacing w:line="500" w:lineRule="atLeast"/>
        <w:jc w:val="center"/>
        <w:divId w:val="1514121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263A7" w:rsidRDefault="00D263A7">
      <w:pPr>
        <w:spacing w:line="500" w:lineRule="atLeast"/>
        <w:jc w:val="right"/>
        <w:divId w:val="3187313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704</w:t>
      </w:r>
      <w:r>
        <w:rPr>
          <w:rFonts w:hint="eastAsia"/>
          <w:sz w:val="30"/>
          <w:szCs w:val="30"/>
        </w:rPr>
        <w:t>号</w:t>
      </w:r>
    </w:p>
    <w:p w:rsidR="00D263A7" w:rsidRDefault="00D263A7">
      <w:pPr>
        <w:spacing w:line="500" w:lineRule="atLeast"/>
        <w:ind w:firstLine="600"/>
        <w:divId w:val="397289036"/>
        <w:rPr>
          <w:rFonts w:hint="eastAsia"/>
          <w:sz w:val="30"/>
          <w:szCs w:val="30"/>
        </w:rPr>
      </w:pPr>
      <w:r>
        <w:rPr>
          <w:rFonts w:hint="eastAsia"/>
          <w:sz w:val="30"/>
          <w:szCs w:val="30"/>
        </w:rPr>
        <w:t>公诉机关佛山市三水区人民检察院。</w:t>
      </w:r>
    </w:p>
    <w:p w:rsidR="00D263A7" w:rsidRDefault="00D263A7">
      <w:pPr>
        <w:spacing w:line="500" w:lineRule="atLeast"/>
        <w:ind w:firstLine="600"/>
        <w:divId w:val="1430078176"/>
        <w:rPr>
          <w:rFonts w:hint="eastAsia"/>
          <w:sz w:val="30"/>
          <w:szCs w:val="30"/>
        </w:rPr>
      </w:pPr>
      <w:r>
        <w:rPr>
          <w:rFonts w:hint="eastAsia"/>
          <w:sz w:val="30"/>
          <w:szCs w:val="30"/>
        </w:rPr>
        <w:t>被告人赖凯辉，女，</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日出生于广东省广州市，汉族，本科文化，系佛山市三水区西南街道第四中学教师，户籍所在地：佛山市三水区，住佛山市禅城区。因本案于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日被佛山市三水区人民检察院取保候审，同年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日被本院取保候审。</w:t>
      </w:r>
    </w:p>
    <w:p w:rsidR="00D263A7" w:rsidRDefault="00D263A7">
      <w:pPr>
        <w:spacing w:line="500" w:lineRule="atLeast"/>
        <w:ind w:firstLine="600"/>
        <w:divId w:val="897284321"/>
        <w:rPr>
          <w:rFonts w:hint="eastAsia"/>
          <w:sz w:val="30"/>
          <w:szCs w:val="30"/>
        </w:rPr>
      </w:pPr>
      <w:r>
        <w:rPr>
          <w:rFonts w:hint="eastAsia"/>
          <w:sz w:val="30"/>
          <w:szCs w:val="30"/>
        </w:rPr>
        <w:t>辩护人肖永胜，广东华生律师事务所律师。</w:t>
      </w:r>
    </w:p>
    <w:p w:rsidR="00D263A7" w:rsidRDefault="00D263A7">
      <w:pPr>
        <w:spacing w:line="500" w:lineRule="atLeast"/>
        <w:ind w:firstLine="600"/>
        <w:divId w:val="239945671"/>
        <w:rPr>
          <w:rFonts w:hint="eastAsia"/>
          <w:sz w:val="30"/>
          <w:szCs w:val="30"/>
        </w:rPr>
      </w:pPr>
      <w:r>
        <w:rPr>
          <w:rFonts w:hint="eastAsia"/>
          <w:sz w:val="30"/>
          <w:szCs w:val="30"/>
        </w:rPr>
        <w:t>佛山市三水区人民检察院以佛三检未检刑诉［</w:t>
      </w:r>
      <w:r>
        <w:rPr>
          <w:rFonts w:hint="eastAsia"/>
          <w:sz w:val="30"/>
          <w:szCs w:val="30"/>
        </w:rPr>
        <w:t>2017</w:t>
      </w:r>
      <w:r>
        <w:rPr>
          <w:rFonts w:hint="eastAsia"/>
          <w:sz w:val="30"/>
          <w:szCs w:val="30"/>
        </w:rPr>
        <w:t>］</w:t>
      </w:r>
      <w:r>
        <w:rPr>
          <w:rFonts w:hint="eastAsia"/>
          <w:sz w:val="30"/>
          <w:szCs w:val="30"/>
        </w:rPr>
        <w:t>222</w:t>
      </w:r>
      <w:r>
        <w:rPr>
          <w:rFonts w:hint="eastAsia"/>
          <w:sz w:val="30"/>
          <w:szCs w:val="30"/>
        </w:rPr>
        <w:t>号起诉书指控被告人赖凯辉犯挪用公款罪，于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日向本院提起公诉。本院依法组成合议庭，公开开庭审理了本案。佛山市三水区人民检察院指派检察员任思飞出庭支持公诉，被告人赖凯辉及其辩护人肖永胜到庭参加诉讼。现已审理终结。</w:t>
      </w:r>
    </w:p>
    <w:p w:rsidR="00D263A7" w:rsidRDefault="00D263A7">
      <w:pPr>
        <w:spacing w:line="500" w:lineRule="atLeast"/>
        <w:ind w:firstLine="600"/>
        <w:divId w:val="1036156077"/>
        <w:rPr>
          <w:rFonts w:hint="eastAsia"/>
          <w:sz w:val="30"/>
          <w:szCs w:val="30"/>
        </w:rPr>
      </w:pPr>
      <w:r>
        <w:rPr>
          <w:rFonts w:hint="eastAsia"/>
          <w:sz w:val="30"/>
          <w:szCs w:val="30"/>
        </w:rPr>
        <w:t>经审理查明，从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月份，被告人赖凯辉利用其负责收取佛山市三水区西南街道第四中学教师餐费充值和学生热水费充值的职务之便，擅自将经手收取的该校教师餐费和学生热水费等公款共计人民币</w:t>
      </w:r>
      <w:r>
        <w:rPr>
          <w:rFonts w:hint="eastAsia"/>
          <w:sz w:val="30"/>
          <w:szCs w:val="30"/>
        </w:rPr>
        <w:t>110579.2</w:t>
      </w:r>
      <w:r>
        <w:rPr>
          <w:rFonts w:hint="eastAsia"/>
          <w:sz w:val="30"/>
          <w:szCs w:val="30"/>
        </w:rPr>
        <w:t>元挪用，其中人民币</w:t>
      </w:r>
      <w:r>
        <w:rPr>
          <w:rFonts w:hint="eastAsia"/>
          <w:sz w:val="30"/>
          <w:szCs w:val="30"/>
        </w:rPr>
        <w:t>50000</w:t>
      </w:r>
      <w:r>
        <w:rPr>
          <w:rFonts w:hint="eastAsia"/>
          <w:sz w:val="30"/>
          <w:szCs w:val="30"/>
        </w:rPr>
        <w:t>元用于购买理财产品，人民币</w:t>
      </w:r>
      <w:r>
        <w:rPr>
          <w:rFonts w:hint="eastAsia"/>
          <w:sz w:val="30"/>
          <w:szCs w:val="30"/>
        </w:rPr>
        <w:t>60579.2</w:t>
      </w:r>
      <w:r>
        <w:rPr>
          <w:rFonts w:hint="eastAsia"/>
          <w:sz w:val="30"/>
          <w:szCs w:val="30"/>
        </w:rPr>
        <w:t>元用于个人日常消费，且超过三个月未还。</w:t>
      </w:r>
    </w:p>
    <w:p w:rsidR="00D263A7" w:rsidRDefault="00D263A7">
      <w:pPr>
        <w:spacing w:line="500" w:lineRule="atLeast"/>
        <w:ind w:firstLine="600"/>
        <w:divId w:val="52174729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日，被告人赖凯辉共向佛山市三水区西南街道第四中学退回款项人民币</w:t>
      </w:r>
      <w:r>
        <w:rPr>
          <w:rFonts w:hint="eastAsia"/>
          <w:sz w:val="30"/>
          <w:szCs w:val="30"/>
        </w:rPr>
        <w:t>104259.71</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日，被告人赖凯辉向本院退回赃款人民币</w:t>
      </w:r>
      <w:r>
        <w:rPr>
          <w:rFonts w:hint="eastAsia"/>
          <w:sz w:val="30"/>
          <w:szCs w:val="30"/>
        </w:rPr>
        <w:t>6319.49</w:t>
      </w:r>
      <w:r>
        <w:rPr>
          <w:rFonts w:hint="eastAsia"/>
          <w:sz w:val="30"/>
          <w:szCs w:val="30"/>
        </w:rPr>
        <w:t>元。</w:t>
      </w:r>
    </w:p>
    <w:p w:rsidR="00D263A7" w:rsidRDefault="00D263A7">
      <w:pPr>
        <w:spacing w:line="500" w:lineRule="atLeast"/>
        <w:ind w:firstLine="600"/>
        <w:divId w:val="1738354954"/>
        <w:rPr>
          <w:rFonts w:hint="eastAsia"/>
          <w:sz w:val="30"/>
          <w:szCs w:val="30"/>
        </w:rPr>
      </w:pPr>
      <w:r>
        <w:rPr>
          <w:rFonts w:hint="eastAsia"/>
          <w:sz w:val="30"/>
          <w:szCs w:val="30"/>
        </w:rPr>
        <w:lastRenderedPageBreak/>
        <w:t>以上事实，被告人赖凯辉在开庭审理过程中不持异议，并有被告人赖凯辉的供述，证人潘某、冯某、崔某、黄某、乐某、植某、麦某、何某、王某、岑某的证言，辨认笔录，西南四中教师餐费充值系统充值数据表，现金缴款单、教师餐费充值统计表等财务资料，西南四中热水费收缴情况表、热水费充值对数等财务资料，西南四中教师餐费充值表及相关记账凭证资料，西南四中财务凭证等财务资料，赖凯辉在三水开设的农村信用合作社账户交易流水及其广发证券账户交易流水，户籍材料及干部履历表、任职情况说明，事业单位法人证书、组织机构代码证及说明，西南四中</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年学年晚修安排表、关于晚自修误餐补助的说明，到案经过及说明，本院暂存款收据等证据证实，足以认定，本院予以确认。</w:t>
      </w:r>
    </w:p>
    <w:p w:rsidR="00D263A7" w:rsidRDefault="00D263A7">
      <w:pPr>
        <w:spacing w:line="500" w:lineRule="atLeast"/>
        <w:ind w:firstLine="600"/>
        <w:divId w:val="1777678400"/>
        <w:rPr>
          <w:rFonts w:hint="eastAsia"/>
          <w:sz w:val="30"/>
          <w:szCs w:val="30"/>
        </w:rPr>
      </w:pPr>
      <w:r>
        <w:rPr>
          <w:rFonts w:hint="eastAsia"/>
          <w:sz w:val="30"/>
          <w:szCs w:val="30"/>
        </w:rPr>
        <w:t>本院认为，被告人赖凯辉无视国家法律，身为国家工作人员，利用职务上的便利，挪用公款共计人民币</w:t>
      </w:r>
      <w:r>
        <w:rPr>
          <w:rFonts w:hint="eastAsia"/>
          <w:sz w:val="30"/>
          <w:szCs w:val="30"/>
        </w:rPr>
        <w:t>110579.2</w:t>
      </w:r>
      <w:r>
        <w:rPr>
          <w:rFonts w:hint="eastAsia"/>
          <w:sz w:val="30"/>
          <w:szCs w:val="30"/>
        </w:rPr>
        <w:t>元，其中挪用人民币</w:t>
      </w:r>
      <w:r>
        <w:rPr>
          <w:rFonts w:hint="eastAsia"/>
          <w:sz w:val="30"/>
          <w:szCs w:val="30"/>
        </w:rPr>
        <w:t>50000</w:t>
      </w:r>
      <w:r>
        <w:rPr>
          <w:rFonts w:hint="eastAsia"/>
          <w:sz w:val="30"/>
          <w:szCs w:val="30"/>
        </w:rPr>
        <w:t>元用于营利活动，挪用人民币</w:t>
      </w:r>
      <w:r>
        <w:rPr>
          <w:rFonts w:hint="eastAsia"/>
          <w:sz w:val="30"/>
          <w:szCs w:val="30"/>
        </w:rPr>
        <w:t>60579.2</w:t>
      </w:r>
      <w:r>
        <w:rPr>
          <w:rFonts w:hint="eastAsia"/>
          <w:sz w:val="30"/>
          <w:szCs w:val="30"/>
        </w:rPr>
        <w:t>元归个人使用，数额较大，超过三个月未还，其行为已构成挪用公款罪，应依法惩处。公诉机关所控罪名成立，本院予以采纳。被告人赖凯辉归案后能够如实供述自己的罪行，在法庭上自愿认罪，且已退回全部赃款，本院依法对其从轻处罚。鉴于被告人赖凯辉有悔罪表现，结合本案的具体情况，被告人赖凯辉符合缓刑的适用条件，本院决定对其宣告缓刑。辩护人所提相关辩护意见有理，本院予以采纳。根据被告人犯罪的事实、性质、情节以及社会危害程度，依照《中华人民共和国刑法》第三百八十四条第一款，第六十七条第三款，第七十二条第一款，第七十三条第二、三款，第六十四条的规定，判决如下：</w:t>
      </w:r>
    </w:p>
    <w:p w:rsidR="00D263A7" w:rsidRDefault="00D263A7">
      <w:pPr>
        <w:spacing w:line="500" w:lineRule="atLeast"/>
        <w:ind w:firstLine="600"/>
        <w:divId w:val="189149852"/>
        <w:rPr>
          <w:rFonts w:hint="eastAsia"/>
          <w:sz w:val="30"/>
          <w:szCs w:val="30"/>
        </w:rPr>
      </w:pPr>
      <w:r>
        <w:rPr>
          <w:rFonts w:hint="eastAsia"/>
          <w:sz w:val="30"/>
          <w:szCs w:val="30"/>
        </w:rPr>
        <w:t>一、被告人赖凯辉犯挪用公款罪，判处有期徒刑六个月，缓刑一年。</w:t>
      </w:r>
    </w:p>
    <w:p w:rsidR="00D263A7" w:rsidRDefault="00D263A7">
      <w:pPr>
        <w:spacing w:line="500" w:lineRule="atLeast"/>
        <w:ind w:firstLine="600"/>
        <w:divId w:val="790171595"/>
        <w:rPr>
          <w:rFonts w:hint="eastAsia"/>
          <w:sz w:val="30"/>
          <w:szCs w:val="30"/>
        </w:rPr>
      </w:pPr>
      <w:r>
        <w:rPr>
          <w:rFonts w:hint="eastAsia"/>
          <w:sz w:val="30"/>
          <w:szCs w:val="30"/>
        </w:rPr>
        <w:t>（缓刑考验期限从判决确定之日起计算。）</w:t>
      </w:r>
    </w:p>
    <w:p w:rsidR="00D263A7" w:rsidRDefault="00D263A7">
      <w:pPr>
        <w:spacing w:line="500" w:lineRule="atLeast"/>
        <w:ind w:firstLine="600"/>
        <w:divId w:val="2068913890"/>
        <w:rPr>
          <w:rFonts w:hint="eastAsia"/>
          <w:sz w:val="30"/>
          <w:szCs w:val="30"/>
        </w:rPr>
      </w:pPr>
      <w:r>
        <w:rPr>
          <w:rFonts w:hint="eastAsia"/>
          <w:sz w:val="30"/>
          <w:szCs w:val="30"/>
        </w:rPr>
        <w:t>二、被告人赖凯辉所退赃款人民币</w:t>
      </w:r>
      <w:r>
        <w:rPr>
          <w:rFonts w:hint="eastAsia"/>
          <w:sz w:val="30"/>
          <w:szCs w:val="30"/>
        </w:rPr>
        <w:t>6319.49</w:t>
      </w:r>
      <w:r>
        <w:rPr>
          <w:rFonts w:hint="eastAsia"/>
          <w:sz w:val="30"/>
          <w:szCs w:val="30"/>
        </w:rPr>
        <w:t>元，予以退回佛山市三水区西南街道第四中学。</w:t>
      </w:r>
    </w:p>
    <w:p w:rsidR="00D263A7" w:rsidRDefault="00D263A7">
      <w:pPr>
        <w:spacing w:line="500" w:lineRule="atLeast"/>
        <w:ind w:firstLine="600"/>
        <w:divId w:val="166254093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D263A7" w:rsidRDefault="00D263A7">
      <w:pPr>
        <w:spacing w:line="500" w:lineRule="atLeast"/>
        <w:jc w:val="right"/>
        <w:divId w:val="204682708"/>
        <w:rPr>
          <w:rFonts w:hint="eastAsia"/>
          <w:sz w:val="30"/>
          <w:szCs w:val="30"/>
        </w:rPr>
      </w:pPr>
      <w:r>
        <w:rPr>
          <w:rFonts w:hint="eastAsia"/>
          <w:sz w:val="30"/>
          <w:szCs w:val="30"/>
        </w:rPr>
        <w:t>审　判　长　　李桂红</w:t>
      </w:r>
    </w:p>
    <w:p w:rsidR="00D263A7" w:rsidRDefault="00D263A7">
      <w:pPr>
        <w:spacing w:line="500" w:lineRule="atLeast"/>
        <w:jc w:val="right"/>
        <w:divId w:val="226040247"/>
        <w:rPr>
          <w:rFonts w:hint="eastAsia"/>
          <w:sz w:val="30"/>
          <w:szCs w:val="30"/>
        </w:rPr>
      </w:pPr>
      <w:r>
        <w:rPr>
          <w:rFonts w:hint="eastAsia"/>
          <w:sz w:val="30"/>
          <w:szCs w:val="30"/>
        </w:rPr>
        <w:t>代理审判员　　黄建烈</w:t>
      </w:r>
    </w:p>
    <w:p w:rsidR="00D263A7" w:rsidRDefault="00D263A7">
      <w:pPr>
        <w:spacing w:line="500" w:lineRule="atLeast"/>
        <w:jc w:val="right"/>
        <w:divId w:val="381441451"/>
        <w:rPr>
          <w:rFonts w:hint="eastAsia"/>
          <w:sz w:val="30"/>
          <w:szCs w:val="30"/>
        </w:rPr>
      </w:pPr>
      <w:r>
        <w:rPr>
          <w:rFonts w:hint="eastAsia"/>
          <w:sz w:val="30"/>
          <w:szCs w:val="30"/>
        </w:rPr>
        <w:t>人民陪审员　　吴尚杰</w:t>
      </w:r>
    </w:p>
    <w:p w:rsidR="00D263A7" w:rsidRDefault="00D263A7">
      <w:pPr>
        <w:spacing w:line="500" w:lineRule="atLeast"/>
        <w:jc w:val="right"/>
        <w:divId w:val="637147504"/>
        <w:rPr>
          <w:rFonts w:hint="eastAsia"/>
          <w:sz w:val="30"/>
          <w:szCs w:val="30"/>
        </w:rPr>
      </w:pPr>
      <w:r>
        <w:rPr>
          <w:rFonts w:hint="eastAsia"/>
          <w:sz w:val="30"/>
          <w:szCs w:val="30"/>
        </w:rPr>
        <w:t>二〇一七年十一月七日</w:t>
      </w:r>
    </w:p>
    <w:p w:rsidR="00D263A7" w:rsidRDefault="00D263A7">
      <w:pPr>
        <w:spacing w:line="500" w:lineRule="atLeast"/>
        <w:jc w:val="right"/>
        <w:divId w:val="2089500251"/>
        <w:rPr>
          <w:rFonts w:hint="eastAsia"/>
          <w:sz w:val="30"/>
          <w:szCs w:val="30"/>
        </w:rPr>
      </w:pPr>
      <w:r>
        <w:rPr>
          <w:rFonts w:hint="eastAsia"/>
          <w:sz w:val="30"/>
          <w:szCs w:val="30"/>
        </w:rPr>
        <w:t>书　记　员　　杨碧珊</w:t>
      </w:r>
    </w:p>
    <w:p w:rsidR="00D263A7" w:rsidRDefault="00D263A7">
      <w:pPr>
        <w:spacing w:line="500" w:lineRule="atLeast"/>
        <w:ind w:firstLine="600"/>
        <w:divId w:val="1134715299"/>
        <w:rPr>
          <w:rFonts w:hint="eastAsia"/>
          <w:sz w:val="30"/>
          <w:szCs w:val="30"/>
        </w:rPr>
      </w:pPr>
      <w:r>
        <w:rPr>
          <w:rFonts w:hint="eastAsia"/>
          <w:sz w:val="30"/>
          <w:szCs w:val="30"/>
        </w:rPr>
        <w:t>附相关法律条文：</w:t>
      </w:r>
    </w:p>
    <w:p w:rsidR="00D263A7" w:rsidRDefault="00D263A7">
      <w:pPr>
        <w:spacing w:line="500" w:lineRule="atLeast"/>
        <w:ind w:firstLine="600"/>
        <w:divId w:val="1388334929"/>
        <w:rPr>
          <w:rFonts w:hint="eastAsia"/>
          <w:sz w:val="30"/>
          <w:szCs w:val="30"/>
        </w:rPr>
      </w:pPr>
      <w:r>
        <w:rPr>
          <w:rFonts w:hint="eastAsia"/>
          <w:sz w:val="30"/>
          <w:szCs w:val="30"/>
        </w:rPr>
        <w:t>《中华人民共和国刑法》（节录）</w:t>
      </w:r>
    </w:p>
    <w:p w:rsidR="00D263A7" w:rsidRDefault="00D263A7">
      <w:pPr>
        <w:spacing w:line="500" w:lineRule="atLeast"/>
        <w:ind w:firstLine="600"/>
        <w:divId w:val="13225640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D263A7" w:rsidRDefault="00D263A7">
      <w:pPr>
        <w:spacing w:line="500" w:lineRule="atLeast"/>
        <w:ind w:firstLine="600"/>
        <w:divId w:val="418872599"/>
        <w:rPr>
          <w:rFonts w:hint="eastAsia"/>
          <w:sz w:val="30"/>
          <w:szCs w:val="30"/>
        </w:rPr>
      </w:pPr>
      <w:r>
        <w:rPr>
          <w:rFonts w:hint="eastAsia"/>
          <w:sz w:val="30"/>
          <w:szCs w:val="30"/>
        </w:rPr>
        <w:t>挪用用于救灾、抢险、防汛、优抚、扶贫、移民、救济款物归个人使用的，从重处罚。</w:t>
      </w:r>
    </w:p>
    <w:p w:rsidR="00D263A7" w:rsidRDefault="00D263A7">
      <w:pPr>
        <w:spacing w:line="500" w:lineRule="atLeast"/>
        <w:ind w:firstLine="600"/>
        <w:divId w:val="1894185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263A7" w:rsidRDefault="00D263A7">
      <w:pPr>
        <w:spacing w:line="500" w:lineRule="atLeast"/>
        <w:ind w:firstLine="600"/>
        <w:divId w:val="20943498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263A7" w:rsidRDefault="00D263A7">
      <w:pPr>
        <w:spacing w:line="500" w:lineRule="atLeast"/>
        <w:ind w:firstLine="600"/>
        <w:divId w:val="1728457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263A7" w:rsidRDefault="00D263A7">
      <w:pPr>
        <w:spacing w:line="500" w:lineRule="atLeast"/>
        <w:ind w:firstLine="600"/>
        <w:divId w:val="19050259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263A7" w:rsidRDefault="00D263A7">
      <w:pPr>
        <w:spacing w:line="500" w:lineRule="atLeast"/>
        <w:ind w:firstLine="600"/>
        <w:divId w:val="2040231205"/>
        <w:rPr>
          <w:rFonts w:hint="eastAsia"/>
          <w:sz w:val="30"/>
          <w:szCs w:val="30"/>
        </w:rPr>
      </w:pPr>
      <w:r>
        <w:rPr>
          <w:rFonts w:hint="eastAsia"/>
          <w:sz w:val="30"/>
          <w:szCs w:val="30"/>
        </w:rPr>
        <w:t>（一）犯罪情节较轻；</w:t>
      </w:r>
    </w:p>
    <w:p w:rsidR="00D263A7" w:rsidRDefault="00D263A7">
      <w:pPr>
        <w:spacing w:line="500" w:lineRule="atLeast"/>
        <w:ind w:firstLine="600"/>
        <w:divId w:val="690834250"/>
        <w:rPr>
          <w:rFonts w:hint="eastAsia"/>
          <w:sz w:val="30"/>
          <w:szCs w:val="30"/>
        </w:rPr>
      </w:pPr>
      <w:r>
        <w:rPr>
          <w:rFonts w:hint="eastAsia"/>
          <w:sz w:val="30"/>
          <w:szCs w:val="30"/>
        </w:rPr>
        <w:t>（二）有悔罪表现；</w:t>
      </w:r>
    </w:p>
    <w:p w:rsidR="00D263A7" w:rsidRDefault="00D263A7">
      <w:pPr>
        <w:spacing w:line="500" w:lineRule="atLeast"/>
        <w:ind w:firstLine="600"/>
        <w:divId w:val="1656032545"/>
        <w:rPr>
          <w:rFonts w:hint="eastAsia"/>
          <w:sz w:val="30"/>
          <w:szCs w:val="30"/>
        </w:rPr>
      </w:pPr>
      <w:r>
        <w:rPr>
          <w:rFonts w:hint="eastAsia"/>
          <w:sz w:val="30"/>
          <w:szCs w:val="30"/>
        </w:rPr>
        <w:t>（三）没有再犯罪的危险；</w:t>
      </w:r>
    </w:p>
    <w:p w:rsidR="00D263A7" w:rsidRDefault="00D263A7">
      <w:pPr>
        <w:spacing w:line="500" w:lineRule="atLeast"/>
        <w:ind w:firstLine="600"/>
        <w:divId w:val="1032682749"/>
        <w:rPr>
          <w:rFonts w:hint="eastAsia"/>
          <w:sz w:val="30"/>
          <w:szCs w:val="30"/>
        </w:rPr>
      </w:pPr>
      <w:r>
        <w:rPr>
          <w:rFonts w:hint="eastAsia"/>
          <w:sz w:val="30"/>
          <w:szCs w:val="30"/>
        </w:rPr>
        <w:t>（四）宣告缓刑对所居住社区没有重大不良影响。</w:t>
      </w:r>
    </w:p>
    <w:p w:rsidR="00D263A7" w:rsidRDefault="00D263A7">
      <w:pPr>
        <w:spacing w:line="500" w:lineRule="atLeast"/>
        <w:ind w:firstLine="600"/>
        <w:divId w:val="6119374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263A7" w:rsidRDefault="00D263A7">
      <w:pPr>
        <w:spacing w:line="500" w:lineRule="atLeast"/>
        <w:ind w:firstLine="600"/>
        <w:divId w:val="402488120"/>
        <w:rPr>
          <w:rFonts w:hint="eastAsia"/>
          <w:sz w:val="30"/>
          <w:szCs w:val="30"/>
        </w:rPr>
      </w:pPr>
      <w:r>
        <w:rPr>
          <w:rFonts w:hint="eastAsia"/>
          <w:sz w:val="30"/>
          <w:szCs w:val="30"/>
        </w:rPr>
        <w:t>被宣告缓刑的犯罪分子，如果被判处附加刑，附加刑仍须执行。</w:t>
      </w:r>
    </w:p>
    <w:p w:rsidR="00D263A7" w:rsidRDefault="00D263A7">
      <w:pPr>
        <w:spacing w:line="500" w:lineRule="atLeast"/>
        <w:ind w:firstLine="600"/>
        <w:divId w:val="1090545962"/>
        <w:rPr>
          <w:rFonts w:hint="eastAsia"/>
          <w:sz w:val="30"/>
          <w:szCs w:val="30"/>
        </w:rPr>
      </w:pPr>
      <w:r>
        <w:rPr>
          <w:rFonts w:hint="eastAsia"/>
          <w:sz w:val="30"/>
          <w:szCs w:val="30"/>
        </w:rPr>
        <w:t>第七十三条拘役的缓刑考验期限为原判刑期以上一年以下，但是不能少于二个月。</w:t>
      </w:r>
    </w:p>
    <w:p w:rsidR="00D263A7" w:rsidRDefault="00D263A7">
      <w:pPr>
        <w:spacing w:line="500" w:lineRule="atLeast"/>
        <w:ind w:firstLine="600"/>
        <w:divId w:val="584264531"/>
        <w:rPr>
          <w:rFonts w:hint="eastAsia"/>
          <w:sz w:val="30"/>
          <w:szCs w:val="30"/>
        </w:rPr>
      </w:pPr>
      <w:r>
        <w:rPr>
          <w:rFonts w:hint="eastAsia"/>
          <w:sz w:val="30"/>
          <w:szCs w:val="30"/>
        </w:rPr>
        <w:t>有期徒刑的缓刑考验期限为原判刑期以上五年以下，但是不能少于一年。</w:t>
      </w:r>
    </w:p>
    <w:p w:rsidR="00D263A7" w:rsidRDefault="00D263A7">
      <w:pPr>
        <w:spacing w:line="500" w:lineRule="atLeast"/>
        <w:ind w:firstLine="600"/>
        <w:divId w:val="504248685"/>
        <w:rPr>
          <w:rFonts w:hint="eastAsia"/>
          <w:sz w:val="30"/>
          <w:szCs w:val="30"/>
        </w:rPr>
      </w:pPr>
      <w:r>
        <w:rPr>
          <w:rFonts w:hint="eastAsia"/>
          <w:sz w:val="30"/>
          <w:szCs w:val="30"/>
        </w:rPr>
        <w:t>缓刑考验期限，从判决确定之日起计算。</w:t>
      </w:r>
    </w:p>
    <w:p w:rsidR="00D263A7" w:rsidRDefault="00D263A7">
      <w:pPr>
        <w:spacing w:line="500" w:lineRule="atLeast"/>
        <w:ind w:firstLine="600"/>
        <w:divId w:val="9054583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63A7" w:rsidRDefault="00D263A7" w:rsidP="00D263A7">
      <w:pPr>
        <w:rPr>
          <w:rFonts w:hint="eastAsia"/>
        </w:rPr>
      </w:pPr>
      <w:r>
        <w:separator/>
      </w:r>
    </w:p>
  </w:endnote>
  <w:endnote w:type="continuationSeparator" w:id="0">
    <w:p w:rsidR="00D263A7" w:rsidRDefault="00D263A7" w:rsidP="00D263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63A7" w:rsidRDefault="00D263A7" w:rsidP="00D263A7">
      <w:pPr>
        <w:rPr>
          <w:rFonts w:hint="eastAsia"/>
        </w:rPr>
      </w:pPr>
      <w:r>
        <w:separator/>
      </w:r>
    </w:p>
  </w:footnote>
  <w:footnote w:type="continuationSeparator" w:id="0">
    <w:p w:rsidR="00D263A7" w:rsidRDefault="00D263A7" w:rsidP="00D263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63A7"/>
    <w:rsid w:val="007235DD"/>
    <w:rsid w:val="00D26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63A7"/>
    <w:pPr>
      <w:tabs>
        <w:tab w:val="center" w:pos="4153"/>
        <w:tab w:val="right" w:pos="8306"/>
      </w:tabs>
      <w:snapToGrid w:val="0"/>
      <w:jc w:val="center"/>
    </w:pPr>
    <w:rPr>
      <w:sz w:val="18"/>
      <w:szCs w:val="18"/>
    </w:rPr>
  </w:style>
  <w:style w:type="character" w:customStyle="1" w:styleId="a4">
    <w:name w:val="页眉 字符"/>
    <w:basedOn w:val="a0"/>
    <w:link w:val="a3"/>
    <w:uiPriority w:val="99"/>
    <w:rsid w:val="00D263A7"/>
    <w:rPr>
      <w:rFonts w:ascii="宋体" w:eastAsia="宋体" w:hAnsi="宋体" w:cs="宋体"/>
      <w:sz w:val="18"/>
      <w:szCs w:val="18"/>
    </w:rPr>
  </w:style>
  <w:style w:type="paragraph" w:styleId="a5">
    <w:name w:val="footer"/>
    <w:basedOn w:val="a"/>
    <w:link w:val="a6"/>
    <w:uiPriority w:val="99"/>
    <w:unhideWhenUsed/>
    <w:rsid w:val="00D263A7"/>
    <w:pPr>
      <w:tabs>
        <w:tab w:val="center" w:pos="4153"/>
        <w:tab w:val="right" w:pos="8306"/>
      </w:tabs>
      <w:snapToGrid w:val="0"/>
    </w:pPr>
    <w:rPr>
      <w:sz w:val="18"/>
      <w:szCs w:val="18"/>
    </w:rPr>
  </w:style>
  <w:style w:type="character" w:customStyle="1" w:styleId="a6">
    <w:name w:val="页脚 字符"/>
    <w:basedOn w:val="a0"/>
    <w:link w:val="a5"/>
    <w:uiPriority w:val="99"/>
    <w:rsid w:val="00D263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6400">
      <w:marLeft w:val="0"/>
      <w:marRight w:val="0"/>
      <w:marTop w:val="10"/>
      <w:marBottom w:val="10"/>
      <w:divBdr>
        <w:top w:val="none" w:sz="0" w:space="0" w:color="auto"/>
        <w:left w:val="none" w:sz="0" w:space="0" w:color="auto"/>
        <w:bottom w:val="none" w:sz="0" w:space="0" w:color="auto"/>
        <w:right w:val="none" w:sz="0" w:space="0" w:color="auto"/>
      </w:divBdr>
    </w:div>
    <w:div w:id="151412169">
      <w:marLeft w:val="0"/>
      <w:marRight w:val="0"/>
      <w:marTop w:val="10"/>
      <w:marBottom w:val="10"/>
      <w:divBdr>
        <w:top w:val="none" w:sz="0" w:space="0" w:color="auto"/>
        <w:left w:val="none" w:sz="0" w:space="0" w:color="auto"/>
        <w:bottom w:val="none" w:sz="0" w:space="0" w:color="auto"/>
        <w:right w:val="none" w:sz="0" w:space="0" w:color="auto"/>
      </w:divBdr>
    </w:div>
    <w:div w:id="172845737">
      <w:marLeft w:val="0"/>
      <w:marRight w:val="0"/>
      <w:marTop w:val="10"/>
      <w:marBottom w:val="10"/>
      <w:divBdr>
        <w:top w:val="none" w:sz="0" w:space="0" w:color="auto"/>
        <w:left w:val="none" w:sz="0" w:space="0" w:color="auto"/>
        <w:bottom w:val="none" w:sz="0" w:space="0" w:color="auto"/>
        <w:right w:val="none" w:sz="0" w:space="0" w:color="auto"/>
      </w:divBdr>
    </w:div>
    <w:div w:id="189149852">
      <w:marLeft w:val="0"/>
      <w:marRight w:val="0"/>
      <w:marTop w:val="10"/>
      <w:marBottom w:val="10"/>
      <w:divBdr>
        <w:top w:val="none" w:sz="0" w:space="0" w:color="auto"/>
        <w:left w:val="none" w:sz="0" w:space="0" w:color="auto"/>
        <w:bottom w:val="none" w:sz="0" w:space="0" w:color="auto"/>
        <w:right w:val="none" w:sz="0" w:space="0" w:color="auto"/>
      </w:divBdr>
    </w:div>
    <w:div w:id="189418561">
      <w:marLeft w:val="0"/>
      <w:marRight w:val="0"/>
      <w:marTop w:val="10"/>
      <w:marBottom w:val="10"/>
      <w:divBdr>
        <w:top w:val="none" w:sz="0" w:space="0" w:color="auto"/>
        <w:left w:val="none" w:sz="0" w:space="0" w:color="auto"/>
        <w:bottom w:val="none" w:sz="0" w:space="0" w:color="auto"/>
        <w:right w:val="none" w:sz="0" w:space="0" w:color="auto"/>
      </w:divBdr>
    </w:div>
    <w:div w:id="204682708">
      <w:marLeft w:val="0"/>
      <w:marRight w:val="720"/>
      <w:marTop w:val="10"/>
      <w:marBottom w:val="10"/>
      <w:divBdr>
        <w:top w:val="none" w:sz="0" w:space="0" w:color="auto"/>
        <w:left w:val="none" w:sz="0" w:space="0" w:color="auto"/>
        <w:bottom w:val="none" w:sz="0" w:space="0" w:color="auto"/>
        <w:right w:val="none" w:sz="0" w:space="0" w:color="auto"/>
      </w:divBdr>
    </w:div>
    <w:div w:id="226040247">
      <w:marLeft w:val="0"/>
      <w:marRight w:val="720"/>
      <w:marTop w:val="10"/>
      <w:marBottom w:val="10"/>
      <w:divBdr>
        <w:top w:val="none" w:sz="0" w:space="0" w:color="auto"/>
        <w:left w:val="none" w:sz="0" w:space="0" w:color="auto"/>
        <w:bottom w:val="none" w:sz="0" w:space="0" w:color="auto"/>
        <w:right w:val="none" w:sz="0" w:space="0" w:color="auto"/>
      </w:divBdr>
    </w:div>
    <w:div w:id="239945671">
      <w:marLeft w:val="0"/>
      <w:marRight w:val="0"/>
      <w:marTop w:val="10"/>
      <w:marBottom w:val="10"/>
      <w:divBdr>
        <w:top w:val="none" w:sz="0" w:space="0" w:color="auto"/>
        <w:left w:val="none" w:sz="0" w:space="0" w:color="auto"/>
        <w:bottom w:val="none" w:sz="0" w:space="0" w:color="auto"/>
        <w:right w:val="none" w:sz="0" w:space="0" w:color="auto"/>
      </w:divBdr>
    </w:div>
    <w:div w:id="318731369">
      <w:marLeft w:val="0"/>
      <w:marRight w:val="0"/>
      <w:marTop w:val="10"/>
      <w:marBottom w:val="10"/>
      <w:divBdr>
        <w:top w:val="none" w:sz="0" w:space="0" w:color="auto"/>
        <w:left w:val="none" w:sz="0" w:space="0" w:color="auto"/>
        <w:bottom w:val="none" w:sz="0" w:space="0" w:color="auto"/>
        <w:right w:val="none" w:sz="0" w:space="0" w:color="auto"/>
      </w:divBdr>
    </w:div>
    <w:div w:id="381441451">
      <w:marLeft w:val="0"/>
      <w:marRight w:val="720"/>
      <w:marTop w:val="10"/>
      <w:marBottom w:val="10"/>
      <w:divBdr>
        <w:top w:val="none" w:sz="0" w:space="0" w:color="auto"/>
        <w:left w:val="none" w:sz="0" w:space="0" w:color="auto"/>
        <w:bottom w:val="none" w:sz="0" w:space="0" w:color="auto"/>
        <w:right w:val="none" w:sz="0" w:space="0" w:color="auto"/>
      </w:divBdr>
    </w:div>
    <w:div w:id="397289036">
      <w:marLeft w:val="0"/>
      <w:marRight w:val="0"/>
      <w:marTop w:val="10"/>
      <w:marBottom w:val="10"/>
      <w:divBdr>
        <w:top w:val="none" w:sz="0" w:space="0" w:color="auto"/>
        <w:left w:val="none" w:sz="0" w:space="0" w:color="auto"/>
        <w:bottom w:val="none" w:sz="0" w:space="0" w:color="auto"/>
        <w:right w:val="none" w:sz="0" w:space="0" w:color="auto"/>
      </w:divBdr>
    </w:div>
    <w:div w:id="402488120">
      <w:marLeft w:val="0"/>
      <w:marRight w:val="0"/>
      <w:marTop w:val="10"/>
      <w:marBottom w:val="10"/>
      <w:divBdr>
        <w:top w:val="none" w:sz="0" w:space="0" w:color="auto"/>
        <w:left w:val="none" w:sz="0" w:space="0" w:color="auto"/>
        <w:bottom w:val="none" w:sz="0" w:space="0" w:color="auto"/>
        <w:right w:val="none" w:sz="0" w:space="0" w:color="auto"/>
      </w:divBdr>
    </w:div>
    <w:div w:id="418872599">
      <w:marLeft w:val="0"/>
      <w:marRight w:val="0"/>
      <w:marTop w:val="10"/>
      <w:marBottom w:val="10"/>
      <w:divBdr>
        <w:top w:val="none" w:sz="0" w:space="0" w:color="auto"/>
        <w:left w:val="none" w:sz="0" w:space="0" w:color="auto"/>
        <w:bottom w:val="none" w:sz="0" w:space="0" w:color="auto"/>
        <w:right w:val="none" w:sz="0" w:space="0" w:color="auto"/>
      </w:divBdr>
    </w:div>
    <w:div w:id="504248685">
      <w:marLeft w:val="0"/>
      <w:marRight w:val="0"/>
      <w:marTop w:val="10"/>
      <w:marBottom w:val="10"/>
      <w:divBdr>
        <w:top w:val="none" w:sz="0" w:space="0" w:color="auto"/>
        <w:left w:val="none" w:sz="0" w:space="0" w:color="auto"/>
        <w:bottom w:val="none" w:sz="0" w:space="0" w:color="auto"/>
        <w:right w:val="none" w:sz="0" w:space="0" w:color="auto"/>
      </w:divBdr>
    </w:div>
    <w:div w:id="521747299">
      <w:marLeft w:val="0"/>
      <w:marRight w:val="0"/>
      <w:marTop w:val="10"/>
      <w:marBottom w:val="10"/>
      <w:divBdr>
        <w:top w:val="none" w:sz="0" w:space="0" w:color="auto"/>
        <w:left w:val="none" w:sz="0" w:space="0" w:color="auto"/>
        <w:bottom w:val="none" w:sz="0" w:space="0" w:color="auto"/>
        <w:right w:val="none" w:sz="0" w:space="0" w:color="auto"/>
      </w:divBdr>
    </w:div>
    <w:div w:id="584264531">
      <w:marLeft w:val="0"/>
      <w:marRight w:val="0"/>
      <w:marTop w:val="10"/>
      <w:marBottom w:val="10"/>
      <w:divBdr>
        <w:top w:val="none" w:sz="0" w:space="0" w:color="auto"/>
        <w:left w:val="none" w:sz="0" w:space="0" w:color="auto"/>
        <w:bottom w:val="none" w:sz="0" w:space="0" w:color="auto"/>
        <w:right w:val="none" w:sz="0" w:space="0" w:color="auto"/>
      </w:divBdr>
    </w:div>
    <w:div w:id="611937415">
      <w:marLeft w:val="0"/>
      <w:marRight w:val="0"/>
      <w:marTop w:val="10"/>
      <w:marBottom w:val="10"/>
      <w:divBdr>
        <w:top w:val="none" w:sz="0" w:space="0" w:color="auto"/>
        <w:left w:val="none" w:sz="0" w:space="0" w:color="auto"/>
        <w:bottom w:val="none" w:sz="0" w:space="0" w:color="auto"/>
        <w:right w:val="none" w:sz="0" w:space="0" w:color="auto"/>
      </w:divBdr>
    </w:div>
    <w:div w:id="637147504">
      <w:marLeft w:val="0"/>
      <w:marRight w:val="720"/>
      <w:marTop w:val="10"/>
      <w:marBottom w:val="10"/>
      <w:divBdr>
        <w:top w:val="none" w:sz="0" w:space="0" w:color="auto"/>
        <w:left w:val="none" w:sz="0" w:space="0" w:color="auto"/>
        <w:bottom w:val="none" w:sz="0" w:space="0" w:color="auto"/>
        <w:right w:val="none" w:sz="0" w:space="0" w:color="auto"/>
      </w:divBdr>
    </w:div>
    <w:div w:id="690834250">
      <w:marLeft w:val="0"/>
      <w:marRight w:val="0"/>
      <w:marTop w:val="10"/>
      <w:marBottom w:val="10"/>
      <w:divBdr>
        <w:top w:val="none" w:sz="0" w:space="0" w:color="auto"/>
        <w:left w:val="none" w:sz="0" w:space="0" w:color="auto"/>
        <w:bottom w:val="none" w:sz="0" w:space="0" w:color="auto"/>
        <w:right w:val="none" w:sz="0" w:space="0" w:color="auto"/>
      </w:divBdr>
    </w:div>
    <w:div w:id="790171595">
      <w:marLeft w:val="0"/>
      <w:marRight w:val="0"/>
      <w:marTop w:val="10"/>
      <w:marBottom w:val="10"/>
      <w:divBdr>
        <w:top w:val="none" w:sz="0" w:space="0" w:color="auto"/>
        <w:left w:val="none" w:sz="0" w:space="0" w:color="auto"/>
        <w:bottom w:val="none" w:sz="0" w:space="0" w:color="auto"/>
        <w:right w:val="none" w:sz="0" w:space="0" w:color="auto"/>
      </w:divBdr>
    </w:div>
    <w:div w:id="897284321">
      <w:marLeft w:val="0"/>
      <w:marRight w:val="0"/>
      <w:marTop w:val="10"/>
      <w:marBottom w:val="10"/>
      <w:divBdr>
        <w:top w:val="none" w:sz="0" w:space="0" w:color="auto"/>
        <w:left w:val="none" w:sz="0" w:space="0" w:color="auto"/>
        <w:bottom w:val="none" w:sz="0" w:space="0" w:color="auto"/>
        <w:right w:val="none" w:sz="0" w:space="0" w:color="auto"/>
      </w:divBdr>
    </w:div>
    <w:div w:id="905458302">
      <w:marLeft w:val="0"/>
      <w:marRight w:val="0"/>
      <w:marTop w:val="10"/>
      <w:marBottom w:val="10"/>
      <w:divBdr>
        <w:top w:val="none" w:sz="0" w:space="0" w:color="auto"/>
        <w:left w:val="none" w:sz="0" w:space="0" w:color="auto"/>
        <w:bottom w:val="none" w:sz="0" w:space="0" w:color="auto"/>
        <w:right w:val="none" w:sz="0" w:space="0" w:color="auto"/>
      </w:divBdr>
    </w:div>
    <w:div w:id="1032682749">
      <w:marLeft w:val="0"/>
      <w:marRight w:val="0"/>
      <w:marTop w:val="10"/>
      <w:marBottom w:val="10"/>
      <w:divBdr>
        <w:top w:val="none" w:sz="0" w:space="0" w:color="auto"/>
        <w:left w:val="none" w:sz="0" w:space="0" w:color="auto"/>
        <w:bottom w:val="none" w:sz="0" w:space="0" w:color="auto"/>
        <w:right w:val="none" w:sz="0" w:space="0" w:color="auto"/>
      </w:divBdr>
    </w:div>
    <w:div w:id="1036156077">
      <w:marLeft w:val="0"/>
      <w:marRight w:val="0"/>
      <w:marTop w:val="10"/>
      <w:marBottom w:val="10"/>
      <w:divBdr>
        <w:top w:val="none" w:sz="0" w:space="0" w:color="auto"/>
        <w:left w:val="none" w:sz="0" w:space="0" w:color="auto"/>
        <w:bottom w:val="none" w:sz="0" w:space="0" w:color="auto"/>
        <w:right w:val="none" w:sz="0" w:space="0" w:color="auto"/>
      </w:divBdr>
    </w:div>
    <w:div w:id="1090545962">
      <w:marLeft w:val="0"/>
      <w:marRight w:val="0"/>
      <w:marTop w:val="10"/>
      <w:marBottom w:val="10"/>
      <w:divBdr>
        <w:top w:val="none" w:sz="0" w:space="0" w:color="auto"/>
        <w:left w:val="none" w:sz="0" w:space="0" w:color="auto"/>
        <w:bottom w:val="none" w:sz="0" w:space="0" w:color="auto"/>
        <w:right w:val="none" w:sz="0" w:space="0" w:color="auto"/>
      </w:divBdr>
    </w:div>
    <w:div w:id="1134715299">
      <w:marLeft w:val="0"/>
      <w:marRight w:val="0"/>
      <w:marTop w:val="10"/>
      <w:marBottom w:val="10"/>
      <w:divBdr>
        <w:top w:val="none" w:sz="0" w:space="0" w:color="auto"/>
        <w:left w:val="none" w:sz="0" w:space="0" w:color="auto"/>
        <w:bottom w:val="none" w:sz="0" w:space="0" w:color="auto"/>
        <w:right w:val="none" w:sz="0" w:space="0" w:color="auto"/>
      </w:divBdr>
    </w:div>
    <w:div w:id="1388334929">
      <w:marLeft w:val="0"/>
      <w:marRight w:val="0"/>
      <w:marTop w:val="10"/>
      <w:marBottom w:val="10"/>
      <w:divBdr>
        <w:top w:val="none" w:sz="0" w:space="0" w:color="auto"/>
        <w:left w:val="none" w:sz="0" w:space="0" w:color="auto"/>
        <w:bottom w:val="none" w:sz="0" w:space="0" w:color="auto"/>
        <w:right w:val="none" w:sz="0" w:space="0" w:color="auto"/>
      </w:divBdr>
    </w:div>
    <w:div w:id="1418138325">
      <w:marLeft w:val="0"/>
      <w:marRight w:val="0"/>
      <w:marTop w:val="10"/>
      <w:marBottom w:val="10"/>
      <w:divBdr>
        <w:top w:val="none" w:sz="0" w:space="0" w:color="auto"/>
        <w:left w:val="none" w:sz="0" w:space="0" w:color="auto"/>
        <w:bottom w:val="none" w:sz="0" w:space="0" w:color="auto"/>
        <w:right w:val="none" w:sz="0" w:space="0" w:color="auto"/>
      </w:divBdr>
    </w:div>
    <w:div w:id="1430078176">
      <w:marLeft w:val="0"/>
      <w:marRight w:val="0"/>
      <w:marTop w:val="10"/>
      <w:marBottom w:val="10"/>
      <w:divBdr>
        <w:top w:val="none" w:sz="0" w:space="0" w:color="auto"/>
        <w:left w:val="none" w:sz="0" w:space="0" w:color="auto"/>
        <w:bottom w:val="none" w:sz="0" w:space="0" w:color="auto"/>
        <w:right w:val="none" w:sz="0" w:space="0" w:color="auto"/>
      </w:divBdr>
    </w:div>
    <w:div w:id="1656032545">
      <w:marLeft w:val="0"/>
      <w:marRight w:val="0"/>
      <w:marTop w:val="10"/>
      <w:marBottom w:val="10"/>
      <w:divBdr>
        <w:top w:val="none" w:sz="0" w:space="0" w:color="auto"/>
        <w:left w:val="none" w:sz="0" w:space="0" w:color="auto"/>
        <w:bottom w:val="none" w:sz="0" w:space="0" w:color="auto"/>
        <w:right w:val="none" w:sz="0" w:space="0" w:color="auto"/>
      </w:divBdr>
    </w:div>
    <w:div w:id="1662540933">
      <w:marLeft w:val="0"/>
      <w:marRight w:val="0"/>
      <w:marTop w:val="10"/>
      <w:marBottom w:val="10"/>
      <w:divBdr>
        <w:top w:val="none" w:sz="0" w:space="0" w:color="auto"/>
        <w:left w:val="none" w:sz="0" w:space="0" w:color="auto"/>
        <w:bottom w:val="none" w:sz="0" w:space="0" w:color="auto"/>
        <w:right w:val="none" w:sz="0" w:space="0" w:color="auto"/>
      </w:divBdr>
    </w:div>
    <w:div w:id="1738354954">
      <w:marLeft w:val="0"/>
      <w:marRight w:val="0"/>
      <w:marTop w:val="10"/>
      <w:marBottom w:val="10"/>
      <w:divBdr>
        <w:top w:val="none" w:sz="0" w:space="0" w:color="auto"/>
        <w:left w:val="none" w:sz="0" w:space="0" w:color="auto"/>
        <w:bottom w:val="none" w:sz="0" w:space="0" w:color="auto"/>
        <w:right w:val="none" w:sz="0" w:space="0" w:color="auto"/>
      </w:divBdr>
    </w:div>
    <w:div w:id="1777678400">
      <w:marLeft w:val="0"/>
      <w:marRight w:val="0"/>
      <w:marTop w:val="10"/>
      <w:marBottom w:val="10"/>
      <w:divBdr>
        <w:top w:val="none" w:sz="0" w:space="0" w:color="auto"/>
        <w:left w:val="none" w:sz="0" w:space="0" w:color="auto"/>
        <w:bottom w:val="none" w:sz="0" w:space="0" w:color="auto"/>
        <w:right w:val="none" w:sz="0" w:space="0" w:color="auto"/>
      </w:divBdr>
    </w:div>
    <w:div w:id="1905025911">
      <w:marLeft w:val="0"/>
      <w:marRight w:val="0"/>
      <w:marTop w:val="10"/>
      <w:marBottom w:val="10"/>
      <w:divBdr>
        <w:top w:val="none" w:sz="0" w:space="0" w:color="auto"/>
        <w:left w:val="none" w:sz="0" w:space="0" w:color="auto"/>
        <w:bottom w:val="none" w:sz="0" w:space="0" w:color="auto"/>
        <w:right w:val="none" w:sz="0" w:space="0" w:color="auto"/>
      </w:divBdr>
    </w:div>
    <w:div w:id="2040231205">
      <w:marLeft w:val="0"/>
      <w:marRight w:val="0"/>
      <w:marTop w:val="10"/>
      <w:marBottom w:val="10"/>
      <w:divBdr>
        <w:top w:val="none" w:sz="0" w:space="0" w:color="auto"/>
        <w:left w:val="none" w:sz="0" w:space="0" w:color="auto"/>
        <w:bottom w:val="none" w:sz="0" w:space="0" w:color="auto"/>
        <w:right w:val="none" w:sz="0" w:space="0" w:color="auto"/>
      </w:divBdr>
    </w:div>
    <w:div w:id="2068913890">
      <w:marLeft w:val="0"/>
      <w:marRight w:val="0"/>
      <w:marTop w:val="10"/>
      <w:marBottom w:val="10"/>
      <w:divBdr>
        <w:top w:val="none" w:sz="0" w:space="0" w:color="auto"/>
        <w:left w:val="none" w:sz="0" w:space="0" w:color="auto"/>
        <w:bottom w:val="none" w:sz="0" w:space="0" w:color="auto"/>
        <w:right w:val="none" w:sz="0" w:space="0" w:color="auto"/>
      </w:divBdr>
    </w:div>
    <w:div w:id="2089500251">
      <w:marLeft w:val="0"/>
      <w:marRight w:val="720"/>
      <w:marTop w:val="10"/>
      <w:marBottom w:val="10"/>
      <w:divBdr>
        <w:top w:val="none" w:sz="0" w:space="0" w:color="auto"/>
        <w:left w:val="none" w:sz="0" w:space="0" w:color="auto"/>
        <w:bottom w:val="none" w:sz="0" w:space="0" w:color="auto"/>
        <w:right w:val="none" w:sz="0" w:space="0" w:color="auto"/>
      </w:divBdr>
    </w:div>
    <w:div w:id="20943498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