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A07" w:rsidRDefault="00583A07">
      <w:pPr>
        <w:spacing w:line="500" w:lineRule="atLeast"/>
        <w:jc w:val="center"/>
        <w:divId w:val="1412777185"/>
        <w:rPr>
          <w:rFonts w:ascii="黑体" w:eastAsia="黑体" w:hAnsi="黑体"/>
          <w:sz w:val="36"/>
          <w:szCs w:val="36"/>
        </w:rPr>
      </w:pPr>
      <w:r>
        <w:rPr>
          <w:rFonts w:ascii="黑体" w:eastAsia="黑体" w:hAnsi="黑体" w:hint="eastAsia"/>
          <w:sz w:val="36"/>
          <w:szCs w:val="36"/>
        </w:rPr>
        <w:t>广东省电白县人民法院</w:t>
      </w:r>
    </w:p>
    <w:p w:rsidR="00583A07" w:rsidRDefault="00583A07">
      <w:pPr>
        <w:spacing w:line="500" w:lineRule="atLeast"/>
        <w:jc w:val="center"/>
        <w:divId w:val="2225228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83A07" w:rsidRDefault="00583A07">
      <w:pPr>
        <w:spacing w:line="500" w:lineRule="atLeast"/>
        <w:jc w:val="right"/>
        <w:divId w:val="1712339494"/>
        <w:rPr>
          <w:rFonts w:hint="eastAsia"/>
          <w:sz w:val="30"/>
          <w:szCs w:val="30"/>
        </w:rPr>
      </w:pPr>
      <w:r>
        <w:rPr>
          <w:rFonts w:hint="eastAsia"/>
          <w:sz w:val="30"/>
          <w:szCs w:val="30"/>
        </w:rPr>
        <w:t>（</w:t>
      </w:r>
      <w:r>
        <w:rPr>
          <w:rFonts w:hint="eastAsia"/>
          <w:sz w:val="30"/>
          <w:szCs w:val="30"/>
        </w:rPr>
        <w:t>2010</w:t>
      </w:r>
      <w:r>
        <w:rPr>
          <w:rFonts w:hint="eastAsia"/>
          <w:sz w:val="30"/>
          <w:szCs w:val="30"/>
        </w:rPr>
        <w:t>）电刑初字第</w:t>
      </w:r>
      <w:r>
        <w:rPr>
          <w:rFonts w:hint="eastAsia"/>
          <w:sz w:val="30"/>
          <w:szCs w:val="30"/>
        </w:rPr>
        <w:t>372</w:t>
      </w:r>
      <w:r>
        <w:rPr>
          <w:rFonts w:hint="eastAsia"/>
          <w:sz w:val="30"/>
          <w:szCs w:val="30"/>
        </w:rPr>
        <w:t>号</w:t>
      </w:r>
    </w:p>
    <w:p w:rsidR="00583A07" w:rsidRDefault="00583A07">
      <w:pPr>
        <w:spacing w:line="500" w:lineRule="atLeast"/>
        <w:ind w:firstLine="600"/>
        <w:divId w:val="1804233925"/>
        <w:rPr>
          <w:rFonts w:hint="eastAsia"/>
          <w:sz w:val="30"/>
          <w:szCs w:val="30"/>
        </w:rPr>
      </w:pPr>
      <w:r>
        <w:rPr>
          <w:rFonts w:hint="eastAsia"/>
          <w:sz w:val="30"/>
          <w:szCs w:val="30"/>
        </w:rPr>
        <w:t>公诉机关广东省电白县人民检察院。</w:t>
      </w:r>
    </w:p>
    <w:p w:rsidR="00583A07" w:rsidRDefault="00583A07">
      <w:pPr>
        <w:spacing w:line="500" w:lineRule="atLeast"/>
        <w:ind w:firstLine="600"/>
        <w:divId w:val="1776052121"/>
        <w:rPr>
          <w:rFonts w:hint="eastAsia"/>
          <w:sz w:val="30"/>
          <w:szCs w:val="30"/>
        </w:rPr>
      </w:pPr>
      <w:r>
        <w:rPr>
          <w:rFonts w:hint="eastAsia"/>
          <w:sz w:val="30"/>
          <w:szCs w:val="30"/>
        </w:rPr>
        <w:t>被告人赖某，男，汉族，大专文化，广东省电白县岭门镇人，电××××心小学校长，住电白县，公民身份号码×××</w:t>
      </w:r>
      <w:r>
        <w:rPr>
          <w:rFonts w:hint="eastAsia"/>
          <w:sz w:val="30"/>
          <w:szCs w:val="30"/>
        </w:rPr>
        <w:t>2212</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日因本案涉嫌犯受贿罪被电白县人民检察院取保候审，</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rsidR="00583A07" w:rsidRDefault="00583A07">
      <w:pPr>
        <w:spacing w:line="500" w:lineRule="atLeast"/>
        <w:ind w:firstLine="600"/>
        <w:divId w:val="2001959537"/>
        <w:rPr>
          <w:rFonts w:hint="eastAsia"/>
          <w:sz w:val="30"/>
          <w:szCs w:val="30"/>
        </w:rPr>
      </w:pPr>
      <w:r>
        <w:rPr>
          <w:rFonts w:hint="eastAsia"/>
          <w:sz w:val="30"/>
          <w:szCs w:val="30"/>
        </w:rPr>
        <w:t>辩护人何伯才，广东济道律师事务所律师。</w:t>
      </w:r>
    </w:p>
    <w:p w:rsidR="00583A07" w:rsidRDefault="00583A07">
      <w:pPr>
        <w:spacing w:line="500" w:lineRule="atLeast"/>
        <w:ind w:firstLine="600"/>
        <w:divId w:val="1591573565"/>
        <w:rPr>
          <w:rFonts w:hint="eastAsia"/>
          <w:sz w:val="30"/>
          <w:szCs w:val="30"/>
        </w:rPr>
      </w:pPr>
      <w:r>
        <w:rPr>
          <w:rFonts w:hint="eastAsia"/>
          <w:sz w:val="30"/>
          <w:szCs w:val="30"/>
        </w:rPr>
        <w:t>电白县人民检察院以电检刑诉（</w:t>
      </w:r>
      <w:r>
        <w:rPr>
          <w:rFonts w:hint="eastAsia"/>
          <w:sz w:val="30"/>
          <w:szCs w:val="30"/>
        </w:rPr>
        <w:t>2010</w:t>
      </w:r>
      <w:r>
        <w:rPr>
          <w:rFonts w:hint="eastAsia"/>
          <w:sz w:val="30"/>
          <w:szCs w:val="30"/>
        </w:rPr>
        <w:t>）</w:t>
      </w:r>
      <w:r>
        <w:rPr>
          <w:rFonts w:hint="eastAsia"/>
          <w:sz w:val="30"/>
          <w:szCs w:val="30"/>
        </w:rPr>
        <w:t>453</w:t>
      </w:r>
      <w:r>
        <w:rPr>
          <w:rFonts w:hint="eastAsia"/>
          <w:sz w:val="30"/>
          <w:szCs w:val="30"/>
        </w:rPr>
        <w:t>号起诉书指控被告人赖某犯受贿罪，于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日向本院提起公诉。本院依法组成合议庭，公开开庭审理了本案。电白县人民检察院指派检察员潘水清出庭支持公诉，被告人赖某及辩护人何伯才到庭参加诉讼。现已审理终结。</w:t>
      </w:r>
    </w:p>
    <w:p w:rsidR="00583A07" w:rsidRDefault="00583A07">
      <w:pPr>
        <w:spacing w:line="500" w:lineRule="atLeast"/>
        <w:ind w:firstLine="600"/>
        <w:divId w:val="160553038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月份，被告人赖某被任命为电白县电城镇爵山中心小学校长，负责电城镇爵山所有小学的管理工作。</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月份的一天，时任爵山前岚小学教导主任许某甲（被告人赖某的同学）去到被告人赖某的家中，将</w:t>
      </w:r>
      <w:r>
        <w:rPr>
          <w:rFonts w:hint="eastAsia"/>
          <w:sz w:val="30"/>
          <w:szCs w:val="30"/>
        </w:rPr>
        <w:t>30000</w:t>
      </w:r>
      <w:r>
        <w:rPr>
          <w:rFonts w:hint="eastAsia"/>
          <w:sz w:val="30"/>
          <w:szCs w:val="30"/>
        </w:rPr>
        <w:t>元人民币送给被告人赖某的妻子许某丙，并讲是送给被告人赖某的，是想请被告人赖某在提拔他任爵山前岚小学校长的事上给予关照。许某丙在收到许某甲</w:t>
      </w:r>
      <w:r>
        <w:rPr>
          <w:rFonts w:hint="eastAsia"/>
          <w:sz w:val="30"/>
          <w:szCs w:val="30"/>
        </w:rPr>
        <w:t>30000</w:t>
      </w:r>
      <w:r>
        <w:rPr>
          <w:rFonts w:hint="eastAsia"/>
          <w:sz w:val="30"/>
          <w:szCs w:val="30"/>
        </w:rPr>
        <w:t>元后将此事告知被告人赖某，被告人赖某表示知道，并讲会尽力帮忙安排。后在被告人赖某的关照下，许某甲于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月份被任命为前岚小学校长。</w:t>
      </w:r>
    </w:p>
    <w:p w:rsidR="00583A07" w:rsidRDefault="00583A07">
      <w:pPr>
        <w:spacing w:line="500" w:lineRule="atLeast"/>
        <w:ind w:firstLine="600"/>
        <w:divId w:val="1401094575"/>
        <w:rPr>
          <w:rFonts w:hint="eastAsia"/>
          <w:sz w:val="30"/>
          <w:szCs w:val="30"/>
        </w:rPr>
      </w:pPr>
      <w:r>
        <w:rPr>
          <w:rFonts w:hint="eastAsia"/>
          <w:sz w:val="30"/>
          <w:szCs w:val="30"/>
        </w:rPr>
        <w:t>另查明，案发后，被告人赖某于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日退还赃款</w:t>
      </w:r>
      <w:r>
        <w:rPr>
          <w:rFonts w:hint="eastAsia"/>
          <w:sz w:val="30"/>
          <w:szCs w:val="30"/>
        </w:rPr>
        <w:t>30000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月，被告人赖某向电白县人民检察院举</w:t>
      </w:r>
      <w:r>
        <w:rPr>
          <w:rFonts w:hint="eastAsia"/>
          <w:sz w:val="30"/>
          <w:szCs w:val="30"/>
        </w:rPr>
        <w:lastRenderedPageBreak/>
        <w:t>报薛某胜贪污犯罪。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日，电白县人民检察院对犯罪嫌疑人薛某胜涉嫌贪污犯罪立案侦查。</w:t>
      </w:r>
    </w:p>
    <w:p w:rsidR="00583A07" w:rsidRDefault="00583A07">
      <w:pPr>
        <w:spacing w:line="500" w:lineRule="atLeast"/>
        <w:ind w:firstLine="600"/>
        <w:divId w:val="490682227"/>
        <w:rPr>
          <w:rFonts w:hint="eastAsia"/>
          <w:sz w:val="30"/>
          <w:szCs w:val="30"/>
        </w:rPr>
      </w:pPr>
      <w:r>
        <w:rPr>
          <w:rFonts w:hint="eastAsia"/>
          <w:sz w:val="30"/>
          <w:szCs w:val="30"/>
        </w:rPr>
        <w:t>上述事实，被告人赖某在开庭审理过程中亦无异议，且有书证立案决定书、被告人赖某户籍资料、干部任免审批表、国家机关、事业单位新参加工作人员工资审批表、干部履历表、关于许建斌任前岚小学校长的通知、证人许某丙对部分赃款的签认照片、被告人赖某退还赃款收据、破案经过、电白县人民检察院反贪污贿赂局关于犯罪嫌疑人赖某举报情况的说明及该院对犯罪嫌疑人薛某胜涉嫌贪污的立案决定书、证人许某甲、许某丙证言、被告人赖某供述等证据证实，足以认定。</w:t>
      </w:r>
    </w:p>
    <w:p w:rsidR="00583A07" w:rsidRDefault="00583A07">
      <w:pPr>
        <w:spacing w:line="500" w:lineRule="atLeast"/>
        <w:ind w:firstLine="600"/>
        <w:divId w:val="1503274966"/>
        <w:rPr>
          <w:rFonts w:hint="eastAsia"/>
          <w:sz w:val="30"/>
          <w:szCs w:val="30"/>
        </w:rPr>
      </w:pPr>
      <w:r>
        <w:rPr>
          <w:rFonts w:hint="eastAsia"/>
          <w:sz w:val="30"/>
          <w:szCs w:val="30"/>
        </w:rPr>
        <w:t>本院认为，被告人赖某身为电白县电城镇爵山中心小学校长，国家工作人员，违反国家廉政建设制度，利用职务之便，在提拔任命小学校长的过程中，非法收受他人贿赂人民币</w:t>
      </w:r>
      <w:r>
        <w:rPr>
          <w:rFonts w:hint="eastAsia"/>
          <w:sz w:val="30"/>
          <w:szCs w:val="30"/>
        </w:rPr>
        <w:t>30000</w:t>
      </w:r>
      <w:r>
        <w:rPr>
          <w:rFonts w:hint="eastAsia"/>
          <w:sz w:val="30"/>
          <w:szCs w:val="30"/>
        </w:rPr>
        <w:t>元，其行为已构成受贿罪，应予刑罚。公诉机关指控的事实清楚，证据确实充分，适用法律正确，罪名成立，予以支持。至于被告人赖某辩解及辩护人何伯才认为被告人赖某有自首情节。经查，电白县人民检察院先对行贿人许某甲调查时已经掌握了被告人赖某受贿的事实，期后在询问被告人赖某时其才供认受贿的事实，其行为不属于主动投案。故被告人赖某的辩解及辩护人何伯才的辩护意见理由不足，不予采纳。被告人赖某有检举揭发他人的犯罪行为，并经查证属实，依照《最高人民法院关于处理自首和立功具体应用法律若干问题的解释》第五条的规定，属有立功表现，有从轻或者减轻处罚情节。被告人赖某在案发后积极退还全部赃款，认罪态度较好，有悔罪表现，依法予以减轻处罚，且对其适用缓刑确实不致再危害社会，可适用缓刑。经合议庭评议，并报经审判委员会讨论决定，依照《中华人民共和国刑法》第三百八十五条第一款、第三百八十六条、第三百八十三条第一款第（三）项、第六十八条第一款、第七十二条第一款、第七十三条第一款、第三款的规定，判决如下：</w:t>
      </w:r>
    </w:p>
    <w:p w:rsidR="00583A07" w:rsidRDefault="00583A07">
      <w:pPr>
        <w:spacing w:line="500" w:lineRule="atLeast"/>
        <w:ind w:firstLine="600"/>
        <w:divId w:val="1646399777"/>
        <w:rPr>
          <w:rFonts w:hint="eastAsia"/>
          <w:sz w:val="30"/>
          <w:szCs w:val="30"/>
        </w:rPr>
      </w:pPr>
      <w:r>
        <w:rPr>
          <w:rFonts w:hint="eastAsia"/>
          <w:sz w:val="30"/>
          <w:szCs w:val="30"/>
        </w:rPr>
        <w:t>被告人赖某犯受贿罪，判处拘役六个月，缓刑一年。</w:t>
      </w:r>
    </w:p>
    <w:p w:rsidR="00583A07" w:rsidRDefault="00583A07">
      <w:pPr>
        <w:spacing w:line="500" w:lineRule="atLeast"/>
        <w:ind w:firstLine="600"/>
        <w:divId w:val="720321462"/>
        <w:rPr>
          <w:rFonts w:hint="eastAsia"/>
          <w:sz w:val="30"/>
          <w:szCs w:val="30"/>
        </w:rPr>
      </w:pPr>
      <w:r>
        <w:rPr>
          <w:rFonts w:hint="eastAsia"/>
          <w:sz w:val="30"/>
          <w:szCs w:val="30"/>
        </w:rPr>
        <w:t>（缓刑考验期限，从判决确定之日起计算）。</w:t>
      </w:r>
    </w:p>
    <w:p w:rsidR="00583A07" w:rsidRDefault="00583A07">
      <w:pPr>
        <w:spacing w:line="500" w:lineRule="atLeast"/>
        <w:ind w:firstLine="600"/>
        <w:divId w:val="128978087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583A07" w:rsidRDefault="00583A07">
      <w:pPr>
        <w:spacing w:line="500" w:lineRule="atLeast"/>
        <w:jc w:val="right"/>
        <w:divId w:val="1399785808"/>
        <w:rPr>
          <w:rFonts w:hint="eastAsia"/>
          <w:sz w:val="30"/>
          <w:szCs w:val="30"/>
        </w:rPr>
      </w:pPr>
      <w:r>
        <w:rPr>
          <w:rFonts w:hint="eastAsia"/>
          <w:sz w:val="30"/>
          <w:szCs w:val="30"/>
        </w:rPr>
        <w:t>审判长　许　车</w:t>
      </w:r>
    </w:p>
    <w:p w:rsidR="00583A07" w:rsidRDefault="00583A07">
      <w:pPr>
        <w:spacing w:line="500" w:lineRule="atLeast"/>
        <w:jc w:val="right"/>
        <w:divId w:val="1417751810"/>
        <w:rPr>
          <w:rFonts w:hint="eastAsia"/>
          <w:sz w:val="30"/>
          <w:szCs w:val="30"/>
        </w:rPr>
      </w:pPr>
      <w:r>
        <w:rPr>
          <w:rFonts w:hint="eastAsia"/>
          <w:sz w:val="30"/>
          <w:szCs w:val="30"/>
        </w:rPr>
        <w:t>审判员　黎　姝</w:t>
      </w:r>
    </w:p>
    <w:p w:rsidR="00583A07" w:rsidRDefault="00583A07">
      <w:pPr>
        <w:spacing w:line="500" w:lineRule="atLeast"/>
        <w:jc w:val="right"/>
        <w:divId w:val="1255898883"/>
        <w:rPr>
          <w:rFonts w:hint="eastAsia"/>
          <w:sz w:val="30"/>
          <w:szCs w:val="30"/>
        </w:rPr>
      </w:pPr>
      <w:r>
        <w:rPr>
          <w:rFonts w:hint="eastAsia"/>
          <w:sz w:val="30"/>
          <w:szCs w:val="30"/>
        </w:rPr>
        <w:t>审判员　蔡　颜</w:t>
      </w:r>
    </w:p>
    <w:p w:rsidR="00583A07" w:rsidRDefault="00583A07">
      <w:pPr>
        <w:spacing w:line="500" w:lineRule="atLeast"/>
        <w:jc w:val="right"/>
        <w:divId w:val="980311606"/>
        <w:rPr>
          <w:rFonts w:hint="eastAsia"/>
          <w:sz w:val="30"/>
          <w:szCs w:val="30"/>
        </w:rPr>
      </w:pPr>
      <w:r>
        <w:rPr>
          <w:rFonts w:hint="eastAsia"/>
          <w:sz w:val="30"/>
          <w:szCs w:val="30"/>
        </w:rPr>
        <w:t>二〇一一年三月二十四日</w:t>
      </w:r>
    </w:p>
    <w:p w:rsidR="00583A07" w:rsidRDefault="00583A07">
      <w:pPr>
        <w:spacing w:line="500" w:lineRule="atLeast"/>
        <w:jc w:val="right"/>
        <w:divId w:val="1763062807"/>
        <w:rPr>
          <w:rFonts w:hint="eastAsia"/>
          <w:sz w:val="30"/>
          <w:szCs w:val="30"/>
        </w:rPr>
      </w:pPr>
      <w:r>
        <w:rPr>
          <w:rFonts w:hint="eastAsia"/>
          <w:sz w:val="30"/>
          <w:szCs w:val="30"/>
        </w:rPr>
        <w:t>书记员　李祥英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3A07" w:rsidRDefault="00583A07" w:rsidP="00583A07">
      <w:pPr>
        <w:rPr>
          <w:rFonts w:hint="eastAsia"/>
        </w:rPr>
      </w:pPr>
      <w:r>
        <w:separator/>
      </w:r>
    </w:p>
  </w:endnote>
  <w:endnote w:type="continuationSeparator" w:id="0">
    <w:p w:rsidR="00583A07" w:rsidRDefault="00583A07" w:rsidP="00583A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3A07" w:rsidRDefault="00583A07" w:rsidP="00583A07">
      <w:pPr>
        <w:rPr>
          <w:rFonts w:hint="eastAsia"/>
        </w:rPr>
      </w:pPr>
      <w:r>
        <w:separator/>
      </w:r>
    </w:p>
  </w:footnote>
  <w:footnote w:type="continuationSeparator" w:id="0">
    <w:p w:rsidR="00583A07" w:rsidRDefault="00583A07" w:rsidP="00583A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3A07"/>
    <w:rsid w:val="00583A0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3A07"/>
    <w:pPr>
      <w:tabs>
        <w:tab w:val="center" w:pos="4153"/>
        <w:tab w:val="right" w:pos="8306"/>
      </w:tabs>
      <w:snapToGrid w:val="0"/>
      <w:jc w:val="center"/>
    </w:pPr>
    <w:rPr>
      <w:sz w:val="18"/>
      <w:szCs w:val="18"/>
    </w:rPr>
  </w:style>
  <w:style w:type="character" w:customStyle="1" w:styleId="a4">
    <w:name w:val="页眉 字符"/>
    <w:basedOn w:val="a0"/>
    <w:link w:val="a3"/>
    <w:uiPriority w:val="99"/>
    <w:rsid w:val="00583A07"/>
    <w:rPr>
      <w:rFonts w:ascii="宋体" w:eastAsia="宋体" w:hAnsi="宋体" w:cs="宋体"/>
      <w:sz w:val="18"/>
      <w:szCs w:val="18"/>
    </w:rPr>
  </w:style>
  <w:style w:type="paragraph" w:styleId="a5">
    <w:name w:val="footer"/>
    <w:basedOn w:val="a"/>
    <w:link w:val="a6"/>
    <w:uiPriority w:val="99"/>
    <w:unhideWhenUsed/>
    <w:rsid w:val="00583A07"/>
    <w:pPr>
      <w:tabs>
        <w:tab w:val="center" w:pos="4153"/>
        <w:tab w:val="right" w:pos="8306"/>
      </w:tabs>
      <w:snapToGrid w:val="0"/>
    </w:pPr>
    <w:rPr>
      <w:sz w:val="18"/>
      <w:szCs w:val="18"/>
    </w:rPr>
  </w:style>
  <w:style w:type="character" w:customStyle="1" w:styleId="a6">
    <w:name w:val="页脚 字符"/>
    <w:basedOn w:val="a0"/>
    <w:link w:val="a5"/>
    <w:uiPriority w:val="99"/>
    <w:rsid w:val="00583A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22818">
      <w:marLeft w:val="0"/>
      <w:marRight w:val="0"/>
      <w:marTop w:val="10"/>
      <w:marBottom w:val="10"/>
      <w:divBdr>
        <w:top w:val="none" w:sz="0" w:space="0" w:color="auto"/>
        <w:left w:val="none" w:sz="0" w:space="0" w:color="auto"/>
        <w:bottom w:val="none" w:sz="0" w:space="0" w:color="auto"/>
        <w:right w:val="none" w:sz="0" w:space="0" w:color="auto"/>
      </w:divBdr>
    </w:div>
    <w:div w:id="490682227">
      <w:marLeft w:val="0"/>
      <w:marRight w:val="0"/>
      <w:marTop w:val="10"/>
      <w:marBottom w:val="10"/>
      <w:divBdr>
        <w:top w:val="none" w:sz="0" w:space="0" w:color="auto"/>
        <w:left w:val="none" w:sz="0" w:space="0" w:color="auto"/>
        <w:bottom w:val="none" w:sz="0" w:space="0" w:color="auto"/>
        <w:right w:val="none" w:sz="0" w:space="0" w:color="auto"/>
      </w:divBdr>
    </w:div>
    <w:div w:id="720321462">
      <w:marLeft w:val="0"/>
      <w:marRight w:val="0"/>
      <w:marTop w:val="10"/>
      <w:marBottom w:val="10"/>
      <w:divBdr>
        <w:top w:val="none" w:sz="0" w:space="0" w:color="auto"/>
        <w:left w:val="none" w:sz="0" w:space="0" w:color="auto"/>
        <w:bottom w:val="none" w:sz="0" w:space="0" w:color="auto"/>
        <w:right w:val="none" w:sz="0" w:space="0" w:color="auto"/>
      </w:divBdr>
    </w:div>
    <w:div w:id="980311606">
      <w:marLeft w:val="0"/>
      <w:marRight w:val="720"/>
      <w:marTop w:val="10"/>
      <w:marBottom w:val="10"/>
      <w:divBdr>
        <w:top w:val="none" w:sz="0" w:space="0" w:color="auto"/>
        <w:left w:val="none" w:sz="0" w:space="0" w:color="auto"/>
        <w:bottom w:val="none" w:sz="0" w:space="0" w:color="auto"/>
        <w:right w:val="none" w:sz="0" w:space="0" w:color="auto"/>
      </w:divBdr>
    </w:div>
    <w:div w:id="1255898883">
      <w:marLeft w:val="0"/>
      <w:marRight w:val="720"/>
      <w:marTop w:val="10"/>
      <w:marBottom w:val="10"/>
      <w:divBdr>
        <w:top w:val="none" w:sz="0" w:space="0" w:color="auto"/>
        <w:left w:val="none" w:sz="0" w:space="0" w:color="auto"/>
        <w:bottom w:val="none" w:sz="0" w:space="0" w:color="auto"/>
        <w:right w:val="none" w:sz="0" w:space="0" w:color="auto"/>
      </w:divBdr>
    </w:div>
    <w:div w:id="1289780872">
      <w:marLeft w:val="0"/>
      <w:marRight w:val="0"/>
      <w:marTop w:val="10"/>
      <w:marBottom w:val="10"/>
      <w:divBdr>
        <w:top w:val="none" w:sz="0" w:space="0" w:color="auto"/>
        <w:left w:val="none" w:sz="0" w:space="0" w:color="auto"/>
        <w:bottom w:val="none" w:sz="0" w:space="0" w:color="auto"/>
        <w:right w:val="none" w:sz="0" w:space="0" w:color="auto"/>
      </w:divBdr>
    </w:div>
    <w:div w:id="1399785808">
      <w:marLeft w:val="0"/>
      <w:marRight w:val="720"/>
      <w:marTop w:val="10"/>
      <w:marBottom w:val="10"/>
      <w:divBdr>
        <w:top w:val="none" w:sz="0" w:space="0" w:color="auto"/>
        <w:left w:val="none" w:sz="0" w:space="0" w:color="auto"/>
        <w:bottom w:val="none" w:sz="0" w:space="0" w:color="auto"/>
        <w:right w:val="none" w:sz="0" w:space="0" w:color="auto"/>
      </w:divBdr>
    </w:div>
    <w:div w:id="1401094575">
      <w:marLeft w:val="0"/>
      <w:marRight w:val="0"/>
      <w:marTop w:val="10"/>
      <w:marBottom w:val="10"/>
      <w:divBdr>
        <w:top w:val="none" w:sz="0" w:space="0" w:color="auto"/>
        <w:left w:val="none" w:sz="0" w:space="0" w:color="auto"/>
        <w:bottom w:val="none" w:sz="0" w:space="0" w:color="auto"/>
        <w:right w:val="none" w:sz="0" w:space="0" w:color="auto"/>
      </w:divBdr>
    </w:div>
    <w:div w:id="1412777185">
      <w:marLeft w:val="0"/>
      <w:marRight w:val="0"/>
      <w:marTop w:val="10"/>
      <w:marBottom w:val="10"/>
      <w:divBdr>
        <w:top w:val="none" w:sz="0" w:space="0" w:color="auto"/>
        <w:left w:val="none" w:sz="0" w:space="0" w:color="auto"/>
        <w:bottom w:val="none" w:sz="0" w:space="0" w:color="auto"/>
        <w:right w:val="none" w:sz="0" w:space="0" w:color="auto"/>
      </w:divBdr>
    </w:div>
    <w:div w:id="1417751810">
      <w:marLeft w:val="0"/>
      <w:marRight w:val="720"/>
      <w:marTop w:val="10"/>
      <w:marBottom w:val="10"/>
      <w:divBdr>
        <w:top w:val="none" w:sz="0" w:space="0" w:color="auto"/>
        <w:left w:val="none" w:sz="0" w:space="0" w:color="auto"/>
        <w:bottom w:val="none" w:sz="0" w:space="0" w:color="auto"/>
        <w:right w:val="none" w:sz="0" w:space="0" w:color="auto"/>
      </w:divBdr>
    </w:div>
    <w:div w:id="1503274966">
      <w:marLeft w:val="0"/>
      <w:marRight w:val="0"/>
      <w:marTop w:val="10"/>
      <w:marBottom w:val="10"/>
      <w:divBdr>
        <w:top w:val="none" w:sz="0" w:space="0" w:color="auto"/>
        <w:left w:val="none" w:sz="0" w:space="0" w:color="auto"/>
        <w:bottom w:val="none" w:sz="0" w:space="0" w:color="auto"/>
        <w:right w:val="none" w:sz="0" w:space="0" w:color="auto"/>
      </w:divBdr>
    </w:div>
    <w:div w:id="1591573565">
      <w:marLeft w:val="0"/>
      <w:marRight w:val="0"/>
      <w:marTop w:val="10"/>
      <w:marBottom w:val="10"/>
      <w:divBdr>
        <w:top w:val="none" w:sz="0" w:space="0" w:color="auto"/>
        <w:left w:val="none" w:sz="0" w:space="0" w:color="auto"/>
        <w:bottom w:val="none" w:sz="0" w:space="0" w:color="auto"/>
        <w:right w:val="none" w:sz="0" w:space="0" w:color="auto"/>
      </w:divBdr>
    </w:div>
    <w:div w:id="1605530384">
      <w:marLeft w:val="0"/>
      <w:marRight w:val="0"/>
      <w:marTop w:val="10"/>
      <w:marBottom w:val="10"/>
      <w:divBdr>
        <w:top w:val="none" w:sz="0" w:space="0" w:color="auto"/>
        <w:left w:val="none" w:sz="0" w:space="0" w:color="auto"/>
        <w:bottom w:val="none" w:sz="0" w:space="0" w:color="auto"/>
        <w:right w:val="none" w:sz="0" w:space="0" w:color="auto"/>
      </w:divBdr>
    </w:div>
    <w:div w:id="1646399777">
      <w:marLeft w:val="0"/>
      <w:marRight w:val="0"/>
      <w:marTop w:val="10"/>
      <w:marBottom w:val="10"/>
      <w:divBdr>
        <w:top w:val="none" w:sz="0" w:space="0" w:color="auto"/>
        <w:left w:val="none" w:sz="0" w:space="0" w:color="auto"/>
        <w:bottom w:val="none" w:sz="0" w:space="0" w:color="auto"/>
        <w:right w:val="none" w:sz="0" w:space="0" w:color="auto"/>
      </w:divBdr>
    </w:div>
    <w:div w:id="1712339494">
      <w:marLeft w:val="0"/>
      <w:marRight w:val="0"/>
      <w:marTop w:val="10"/>
      <w:marBottom w:val="10"/>
      <w:divBdr>
        <w:top w:val="none" w:sz="0" w:space="0" w:color="auto"/>
        <w:left w:val="none" w:sz="0" w:space="0" w:color="auto"/>
        <w:bottom w:val="none" w:sz="0" w:space="0" w:color="auto"/>
        <w:right w:val="none" w:sz="0" w:space="0" w:color="auto"/>
      </w:divBdr>
    </w:div>
    <w:div w:id="1763062807">
      <w:marLeft w:val="0"/>
      <w:marRight w:val="720"/>
      <w:marTop w:val="10"/>
      <w:marBottom w:val="10"/>
      <w:divBdr>
        <w:top w:val="none" w:sz="0" w:space="0" w:color="auto"/>
        <w:left w:val="none" w:sz="0" w:space="0" w:color="auto"/>
        <w:bottom w:val="none" w:sz="0" w:space="0" w:color="auto"/>
        <w:right w:val="none" w:sz="0" w:space="0" w:color="auto"/>
      </w:divBdr>
    </w:div>
    <w:div w:id="1776052121">
      <w:marLeft w:val="0"/>
      <w:marRight w:val="0"/>
      <w:marTop w:val="10"/>
      <w:marBottom w:val="10"/>
      <w:divBdr>
        <w:top w:val="none" w:sz="0" w:space="0" w:color="auto"/>
        <w:left w:val="none" w:sz="0" w:space="0" w:color="auto"/>
        <w:bottom w:val="none" w:sz="0" w:space="0" w:color="auto"/>
        <w:right w:val="none" w:sz="0" w:space="0" w:color="auto"/>
      </w:divBdr>
    </w:div>
    <w:div w:id="1804233925">
      <w:marLeft w:val="0"/>
      <w:marRight w:val="0"/>
      <w:marTop w:val="10"/>
      <w:marBottom w:val="10"/>
      <w:divBdr>
        <w:top w:val="none" w:sz="0" w:space="0" w:color="auto"/>
        <w:left w:val="none" w:sz="0" w:space="0" w:color="auto"/>
        <w:bottom w:val="none" w:sz="0" w:space="0" w:color="auto"/>
        <w:right w:val="none" w:sz="0" w:space="0" w:color="auto"/>
      </w:divBdr>
    </w:div>
    <w:div w:id="2001959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