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51B" w:rsidRDefault="0032751B">
      <w:pPr>
        <w:spacing w:line="500" w:lineRule="atLeast"/>
        <w:jc w:val="center"/>
        <w:divId w:val="207461564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:rsidR="0032751B" w:rsidRDefault="0032751B">
      <w:pPr>
        <w:spacing w:line="500" w:lineRule="atLeast"/>
        <w:jc w:val="center"/>
        <w:divId w:val="140988386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32751B" w:rsidRDefault="0032751B">
      <w:pPr>
        <w:spacing w:line="500" w:lineRule="atLeast"/>
        <w:jc w:val="right"/>
        <w:divId w:val="836455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）梅华法刑初字第</w:t>
      </w:r>
      <w:r>
        <w:rPr>
          <w:rFonts w:hint="eastAsia"/>
          <w:sz w:val="30"/>
          <w:szCs w:val="30"/>
        </w:rPr>
        <w:t>55</w:t>
      </w:r>
      <w:r>
        <w:rPr>
          <w:rFonts w:hint="eastAsia"/>
          <w:sz w:val="30"/>
          <w:szCs w:val="30"/>
        </w:rPr>
        <w:t>号</w:t>
      </w:r>
    </w:p>
    <w:p w:rsidR="0032751B" w:rsidRDefault="0032751B">
      <w:pPr>
        <w:spacing w:line="500" w:lineRule="atLeast"/>
        <w:ind w:firstLine="600"/>
        <w:divId w:val="1531043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:rsidR="0032751B" w:rsidRDefault="0032751B">
      <w:pPr>
        <w:spacing w:line="500" w:lineRule="atLeast"/>
        <w:ind w:firstLine="600"/>
        <w:divId w:val="14657310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被告人赖某某，男，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日出生于广东省五华县，汉族，大专文化，中共党员，任五华县国土资源局某国土资源所所长，住五华县。因涉嫌受贿于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日被取保候审。</w:t>
      </w:r>
    </w:p>
    <w:p w:rsidR="0032751B" w:rsidRDefault="0032751B">
      <w:pPr>
        <w:spacing w:line="500" w:lineRule="atLeast"/>
        <w:ind w:firstLine="600"/>
        <w:divId w:val="636570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五华县人民检察院以华检自诉（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号起诉书，指控被告人赖某某犯受贿罪，于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日向本院提起公诉。本院依法适用简易程序组成合议庭，于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日公开开庭审理了本案。五华县人民检察院指派检察员李金惠出庭支持公诉，被告人赖某某到庭参加了诉讼。现已审理终结。</w:t>
      </w:r>
    </w:p>
    <w:p w:rsidR="0032751B" w:rsidRDefault="0032751B">
      <w:pPr>
        <w:spacing w:line="500" w:lineRule="atLeast"/>
        <w:ind w:firstLine="600"/>
        <w:divId w:val="21226093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公诉机关指控，被告人赖某某于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月，在任五华县国土资源局某国土资源所所长期间，利用职务上的便利，先后五次收受赖某甲、陈某某、李某某为在非法开采稀土矿、经营砖厂用地、取土等过程中为得到和感谢其而送的贿赂款合计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元人民币。另被告人赖某某还有非法所得人民币</w:t>
      </w:r>
      <w:r>
        <w:rPr>
          <w:rFonts w:hint="eastAsia"/>
          <w:sz w:val="30"/>
          <w:szCs w:val="30"/>
        </w:rPr>
        <w:t>147300</w:t>
      </w:r>
      <w:r>
        <w:rPr>
          <w:rFonts w:hint="eastAsia"/>
          <w:sz w:val="30"/>
          <w:szCs w:val="30"/>
        </w:rPr>
        <w:t>元。应当以受贿罪追究被告人赖某某的刑事责任，鉴于其能投案自首，且案发后能退清全部赃款，依法可从轻或减轻处罚。</w:t>
      </w:r>
    </w:p>
    <w:p w:rsidR="0032751B" w:rsidRDefault="0032751B">
      <w:pPr>
        <w:spacing w:line="500" w:lineRule="atLeast"/>
        <w:ind w:firstLine="600"/>
        <w:divId w:val="2471522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上述事实，被告人赖某某在开庭审理过程中亦无异议，且有证人赖某甲、陈某某、李某某、李某甲的陈述、书证、身份证明、归案说明、退赃依据等证据证实，足以认定。</w:t>
      </w:r>
    </w:p>
    <w:p w:rsidR="0032751B" w:rsidRDefault="0032751B">
      <w:pPr>
        <w:spacing w:line="500" w:lineRule="atLeast"/>
        <w:ind w:firstLine="600"/>
        <w:divId w:val="8740068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本院认为，被告人赖某某身为国家机关工作人员，利用职务之便非法收受他人财物，为他人谋取利益，其行为已构成受贿罪。公诉机关指控罪名成立，应予支持。被告人赖某某能自</w:t>
      </w:r>
      <w:r>
        <w:rPr>
          <w:rFonts w:hint="eastAsia"/>
          <w:sz w:val="30"/>
          <w:szCs w:val="30"/>
        </w:rPr>
        <w:lastRenderedPageBreak/>
        <w:t>动投案如实供述其犯罪事实，属自首，且能主动退清全部赃款，确有悔罪表现，依法减轻处罚。依照《中华人民共和国刑法》第三百八十五条第一款、第三百八十六条、第三百八十三条第（二）项、第六十七条第一款、第七十二条、第六十四条及最高人民法院《关于处理自首和立功具体应用法律若干问题的解释》第一条之规定，判决如下：</w:t>
      </w:r>
    </w:p>
    <w:p w:rsidR="0032751B" w:rsidRDefault="0032751B">
      <w:pPr>
        <w:spacing w:line="500" w:lineRule="atLeast"/>
        <w:ind w:firstLine="600"/>
        <w:divId w:val="8792486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一、被告人赖某某犯受贿罪，判处有期徒刑二年，缓刑二年六个月，并处没收财产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元（已交）。</w:t>
      </w:r>
    </w:p>
    <w:p w:rsidR="0032751B" w:rsidRDefault="0032751B">
      <w:pPr>
        <w:spacing w:line="500" w:lineRule="atLeast"/>
        <w:ind w:firstLine="600"/>
        <w:divId w:val="8102438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:rsidR="0032751B" w:rsidRDefault="0032751B">
      <w:pPr>
        <w:spacing w:line="500" w:lineRule="atLeast"/>
        <w:ind w:firstLine="600"/>
        <w:divId w:val="14094190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二、被告人赖某某退出的赃款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元予以没收，由五华县人民检察院上缴国库。。</w:t>
      </w:r>
    </w:p>
    <w:p w:rsidR="0032751B" w:rsidRDefault="0032751B">
      <w:pPr>
        <w:spacing w:line="500" w:lineRule="atLeast"/>
        <w:ind w:firstLine="600"/>
        <w:divId w:val="3788655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三、被告人赖某某非法所得款人民币</w:t>
      </w:r>
      <w:r>
        <w:rPr>
          <w:rFonts w:hint="eastAsia"/>
          <w:sz w:val="30"/>
          <w:szCs w:val="30"/>
        </w:rPr>
        <w:t>147300</w:t>
      </w:r>
      <w:r>
        <w:rPr>
          <w:rFonts w:hint="eastAsia"/>
          <w:sz w:val="30"/>
          <w:szCs w:val="30"/>
        </w:rPr>
        <w:t>元予以追缴，由五华县人民检察院上缴国库。</w:t>
      </w:r>
    </w:p>
    <w:p w:rsidR="0032751B" w:rsidRDefault="0032751B">
      <w:pPr>
        <w:spacing w:line="500" w:lineRule="atLeast"/>
        <w:ind w:firstLine="600"/>
        <w:divId w:val="18521847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:rsidR="0032751B" w:rsidRDefault="0032751B">
      <w:pPr>
        <w:spacing w:line="500" w:lineRule="atLeast"/>
        <w:jc w:val="right"/>
        <w:divId w:val="20520697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钟伟萍</w:t>
      </w:r>
    </w:p>
    <w:p w:rsidR="0032751B" w:rsidRDefault="0032751B">
      <w:pPr>
        <w:spacing w:line="500" w:lineRule="atLeast"/>
        <w:jc w:val="right"/>
        <w:divId w:val="9782228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周秀红</w:t>
      </w:r>
    </w:p>
    <w:p w:rsidR="0032751B" w:rsidRDefault="0032751B">
      <w:pPr>
        <w:spacing w:line="500" w:lineRule="atLeast"/>
        <w:jc w:val="right"/>
        <w:divId w:val="1343044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:rsidR="0032751B" w:rsidRDefault="0032751B">
      <w:pPr>
        <w:spacing w:line="500" w:lineRule="atLeast"/>
        <w:jc w:val="right"/>
        <w:divId w:val="6551826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二〇一四年二月二十七日</w:t>
      </w:r>
    </w:p>
    <w:p w:rsidR="0032751B" w:rsidRDefault="0032751B">
      <w:pPr>
        <w:spacing w:line="500" w:lineRule="atLeast"/>
        <w:jc w:val="right"/>
        <w:divId w:val="6617844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魏玉妮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751B" w:rsidRDefault="0032751B" w:rsidP="0032751B">
      <w:pPr>
        <w:rPr>
          <w:rFonts w:hint="eastAsia"/>
        </w:rPr>
      </w:pPr>
      <w:r>
        <w:separator/>
      </w:r>
    </w:p>
  </w:endnote>
  <w:endnote w:type="continuationSeparator" w:id="0">
    <w:p w:rsidR="0032751B" w:rsidRDefault="0032751B" w:rsidP="003275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751B" w:rsidRDefault="0032751B" w:rsidP="0032751B">
      <w:pPr>
        <w:rPr>
          <w:rFonts w:hint="eastAsia"/>
        </w:rPr>
      </w:pPr>
      <w:r>
        <w:separator/>
      </w:r>
    </w:p>
  </w:footnote>
  <w:footnote w:type="continuationSeparator" w:id="0">
    <w:p w:rsidR="0032751B" w:rsidRDefault="0032751B" w:rsidP="0032751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1B"/>
    <w:rsid w:val="0032751B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75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751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751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751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455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43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2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55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6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4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38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8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6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81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498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0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38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10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47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7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6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93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