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6C64" w:rsidRDefault="00A76C64">
      <w:pPr>
        <w:spacing w:line="500" w:lineRule="atLeast"/>
        <w:jc w:val="center"/>
        <w:divId w:val="892040919"/>
        <w:rPr>
          <w:rFonts w:ascii="黑体" w:eastAsia="黑体" w:hAnsi="黑体"/>
          <w:sz w:val="36"/>
          <w:szCs w:val="36"/>
        </w:rPr>
      </w:pPr>
      <w:r>
        <w:rPr>
          <w:rFonts w:ascii="黑体" w:eastAsia="黑体" w:hAnsi="黑体" w:hint="eastAsia"/>
          <w:sz w:val="36"/>
          <w:szCs w:val="36"/>
        </w:rPr>
        <w:t>广东省阳西县人民法院</w:t>
      </w:r>
    </w:p>
    <w:p w:rsidR="00A76C64" w:rsidRDefault="00A76C64">
      <w:pPr>
        <w:spacing w:line="500" w:lineRule="atLeast"/>
        <w:jc w:val="center"/>
        <w:divId w:val="8364599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76C64" w:rsidRDefault="00A76C64">
      <w:pPr>
        <w:spacing w:line="500" w:lineRule="atLeast"/>
        <w:jc w:val="right"/>
        <w:divId w:val="13575736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1721</w:t>
      </w:r>
      <w:r>
        <w:rPr>
          <w:rFonts w:hint="eastAsia"/>
          <w:sz w:val="30"/>
          <w:szCs w:val="30"/>
        </w:rPr>
        <w:t>刑初</w:t>
      </w:r>
      <w:r>
        <w:rPr>
          <w:rFonts w:hint="eastAsia"/>
          <w:sz w:val="30"/>
          <w:szCs w:val="30"/>
        </w:rPr>
        <w:t>126</w:t>
      </w:r>
      <w:r>
        <w:rPr>
          <w:rFonts w:hint="eastAsia"/>
          <w:sz w:val="30"/>
          <w:szCs w:val="30"/>
        </w:rPr>
        <w:t>号</w:t>
      </w:r>
    </w:p>
    <w:p w:rsidR="00A76C64" w:rsidRDefault="00A76C64">
      <w:pPr>
        <w:spacing w:line="500" w:lineRule="atLeast"/>
        <w:ind w:firstLine="600"/>
        <w:divId w:val="1064794867"/>
        <w:rPr>
          <w:rFonts w:hint="eastAsia"/>
          <w:sz w:val="30"/>
          <w:szCs w:val="30"/>
        </w:rPr>
      </w:pPr>
      <w:r>
        <w:rPr>
          <w:rFonts w:hint="eastAsia"/>
          <w:sz w:val="30"/>
          <w:szCs w:val="30"/>
        </w:rPr>
        <w:t>公诉机关阳西县人民检察院。</w:t>
      </w:r>
    </w:p>
    <w:p w:rsidR="00A76C64" w:rsidRDefault="00A76C64">
      <w:pPr>
        <w:spacing w:line="500" w:lineRule="atLeast"/>
        <w:ind w:firstLine="600"/>
        <w:divId w:val="1796219572"/>
        <w:rPr>
          <w:rFonts w:hint="eastAsia"/>
          <w:sz w:val="30"/>
          <w:szCs w:val="30"/>
        </w:rPr>
      </w:pPr>
      <w:r>
        <w:rPr>
          <w:rFonts w:hint="eastAsia"/>
          <w:sz w:val="30"/>
          <w:szCs w:val="30"/>
        </w:rPr>
        <w:t>被告人赖某，男，于广东省阳西县，公民身份号码×××</w:t>
      </w:r>
      <w:r>
        <w:rPr>
          <w:rFonts w:hint="eastAsia"/>
          <w:sz w:val="30"/>
          <w:szCs w:val="30"/>
        </w:rPr>
        <w:t>2039</w:t>
      </w:r>
      <w:r>
        <w:rPr>
          <w:rFonts w:hint="eastAsia"/>
          <w:sz w:val="30"/>
          <w:szCs w:val="30"/>
        </w:rPr>
        <w:t>，汉族，初中文化，经商，住广东省阳西县。因本案于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日被逮捕。现在羁押于阳西县看守所。</w:t>
      </w:r>
    </w:p>
    <w:p w:rsidR="00A76C64" w:rsidRDefault="00A76C64">
      <w:pPr>
        <w:spacing w:line="500" w:lineRule="atLeast"/>
        <w:ind w:firstLine="600"/>
        <w:divId w:val="1854758031"/>
        <w:rPr>
          <w:rFonts w:hint="eastAsia"/>
          <w:sz w:val="30"/>
          <w:szCs w:val="30"/>
        </w:rPr>
      </w:pPr>
      <w:r>
        <w:rPr>
          <w:rFonts w:hint="eastAsia"/>
          <w:sz w:val="30"/>
          <w:szCs w:val="30"/>
        </w:rPr>
        <w:t>阳西县人民检察院以西检诉刑诉（</w:t>
      </w:r>
      <w:r>
        <w:rPr>
          <w:rFonts w:hint="eastAsia"/>
          <w:sz w:val="30"/>
          <w:szCs w:val="30"/>
        </w:rPr>
        <w:t>2016</w:t>
      </w:r>
      <w:r>
        <w:rPr>
          <w:rFonts w:hint="eastAsia"/>
          <w:sz w:val="30"/>
          <w:szCs w:val="30"/>
        </w:rPr>
        <w:t>）</w:t>
      </w:r>
      <w:r>
        <w:rPr>
          <w:rFonts w:hint="eastAsia"/>
          <w:sz w:val="30"/>
          <w:szCs w:val="30"/>
        </w:rPr>
        <w:t>122</w:t>
      </w:r>
      <w:r>
        <w:rPr>
          <w:rFonts w:hint="eastAsia"/>
          <w:sz w:val="30"/>
          <w:szCs w:val="30"/>
        </w:rPr>
        <w:t>号起诉书指控被告人赖某犯行贿罪，于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日向本院提起公诉。本院立案后，依法适用简易程序组成合议庭，公开开庭审理了本案。阳西县人民检察院指派检察员梁贻冲出庭支持公诉，被告人赖某到庭参加诉讼。现已审理终结。</w:t>
      </w:r>
    </w:p>
    <w:p w:rsidR="00A76C64" w:rsidRDefault="00A76C64">
      <w:pPr>
        <w:spacing w:line="500" w:lineRule="atLeast"/>
        <w:ind w:firstLine="600"/>
        <w:divId w:val="1887327434"/>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赖某伙同余某、陈某（两人另案处理）为谋取不正当利益，与原阳西县河北渔政中队队长张开驰、原阳西县海洋与渔业局副局长邱爱国（两人已判刑）以合作的名义收购鱼苗，邱爱国和张开驰均没有出资和参与经营、管理，邱爱国和张开驰利用职务上的便利，为被告人赖某收购鱼苗提供帮助谋取利益，被告人赖某以贩卖鱼苗利润的名义送给张开驰、邱爱国共计</w:t>
      </w:r>
      <w:r>
        <w:rPr>
          <w:rFonts w:hint="eastAsia"/>
          <w:sz w:val="30"/>
          <w:szCs w:val="30"/>
        </w:rPr>
        <w:t>10</w:t>
      </w:r>
      <w:r>
        <w:rPr>
          <w:rFonts w:hint="eastAsia"/>
          <w:sz w:val="30"/>
          <w:szCs w:val="30"/>
        </w:rPr>
        <w:t>万元，邱爱国和张开驰各分得</w:t>
      </w:r>
      <w:r>
        <w:rPr>
          <w:rFonts w:hint="eastAsia"/>
          <w:sz w:val="30"/>
          <w:szCs w:val="30"/>
        </w:rPr>
        <w:t>5</w:t>
      </w:r>
      <w:r>
        <w:rPr>
          <w:rFonts w:hint="eastAsia"/>
          <w:sz w:val="30"/>
          <w:szCs w:val="30"/>
        </w:rPr>
        <w:t>万元。对上述指控事实，公诉机关向法庭提供了相应的证据予以证实，认为被告人赖某的行为已构成行贿罪，提请依照《中华人民共和国刑法》第三百八十九条之规定处罚。</w:t>
      </w:r>
    </w:p>
    <w:p w:rsidR="00A76C64" w:rsidRDefault="00A76C64">
      <w:pPr>
        <w:spacing w:line="500" w:lineRule="atLeast"/>
        <w:ind w:firstLine="600"/>
        <w:divId w:val="2079669104"/>
        <w:rPr>
          <w:rFonts w:hint="eastAsia"/>
          <w:sz w:val="30"/>
          <w:szCs w:val="30"/>
        </w:rPr>
      </w:pPr>
      <w:r>
        <w:rPr>
          <w:rFonts w:hint="eastAsia"/>
          <w:sz w:val="30"/>
          <w:szCs w:val="30"/>
        </w:rPr>
        <w:t>被告人赖某对公诉机关指控的犯罪事实、证据均无异议。</w:t>
      </w:r>
    </w:p>
    <w:p w:rsidR="00A76C64" w:rsidRDefault="00A76C64">
      <w:pPr>
        <w:spacing w:line="500" w:lineRule="atLeast"/>
        <w:ind w:firstLine="600"/>
        <w:divId w:val="1093624294"/>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年，被告人赖某伙同余秋、陈某（后两人另案处理）为谋取不正当利益，与原阳西县河北</w:t>
      </w:r>
      <w:r>
        <w:rPr>
          <w:rFonts w:hint="eastAsia"/>
          <w:sz w:val="30"/>
          <w:szCs w:val="30"/>
        </w:rPr>
        <w:lastRenderedPageBreak/>
        <w:t>渔政中队队长张开驰、原阳西县海洋与渔业局副局长邱爱国（两人已判刑）以合作的名义收购渔苗，邱爱国和张开驰均没有出资和参与经营、管理。邱爱国和张开驰利用职务上的便利，为被告人赖某收购鱼苗提供帮助谋取利益，后被告人赖某以贩卖鱼苗利润的名义送给张开驰、邱爱国共计</w:t>
      </w:r>
      <w:r>
        <w:rPr>
          <w:rFonts w:hint="eastAsia"/>
          <w:sz w:val="30"/>
          <w:szCs w:val="30"/>
        </w:rPr>
        <w:t>10</w:t>
      </w:r>
      <w:r>
        <w:rPr>
          <w:rFonts w:hint="eastAsia"/>
          <w:sz w:val="30"/>
          <w:szCs w:val="30"/>
        </w:rPr>
        <w:t>万元，邱爱国和张开驰各分得</w:t>
      </w:r>
      <w:r>
        <w:rPr>
          <w:rFonts w:hint="eastAsia"/>
          <w:sz w:val="30"/>
          <w:szCs w:val="30"/>
        </w:rPr>
        <w:t>5</w:t>
      </w:r>
      <w:r>
        <w:rPr>
          <w:rFonts w:hint="eastAsia"/>
          <w:sz w:val="30"/>
          <w:szCs w:val="30"/>
        </w:rPr>
        <w:t>万元。</w:t>
      </w:r>
    </w:p>
    <w:p w:rsidR="00A76C64" w:rsidRDefault="00A76C64">
      <w:pPr>
        <w:spacing w:line="500" w:lineRule="atLeast"/>
        <w:ind w:firstLine="600"/>
        <w:divId w:val="1239826927"/>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日，被告人赖某到阳西县人民检察院反贪部门投案。</w:t>
      </w:r>
    </w:p>
    <w:p w:rsidR="00A76C64" w:rsidRDefault="00A76C64">
      <w:pPr>
        <w:spacing w:line="500" w:lineRule="atLeast"/>
        <w:ind w:firstLine="600"/>
        <w:divId w:val="237447784"/>
        <w:rPr>
          <w:rFonts w:hint="eastAsia"/>
          <w:sz w:val="30"/>
          <w:szCs w:val="30"/>
        </w:rPr>
      </w:pPr>
      <w:r>
        <w:rPr>
          <w:rFonts w:hint="eastAsia"/>
          <w:sz w:val="30"/>
          <w:szCs w:val="30"/>
        </w:rPr>
        <w:t>上述事实，被告人赖某在开庭审理过程中亦无异议，并有到案经过、情况说明、户籍证明、刑事判决书、证人余某、陈某、王某、杨某、孙某、张某甲、黄某甲提、黄某乙、黄某丙、黄某丁、何某、张某乙、郑某、刘运龙的证言、同案人邱爱国、张开驰的供述等证据证实，足以认定。</w:t>
      </w:r>
    </w:p>
    <w:p w:rsidR="00A76C64" w:rsidRDefault="00A76C64">
      <w:pPr>
        <w:spacing w:line="500" w:lineRule="atLeast"/>
        <w:ind w:firstLine="600"/>
        <w:divId w:val="1797867093"/>
        <w:rPr>
          <w:rFonts w:hint="eastAsia"/>
          <w:sz w:val="30"/>
          <w:szCs w:val="30"/>
        </w:rPr>
      </w:pPr>
      <w:r>
        <w:rPr>
          <w:rFonts w:hint="eastAsia"/>
          <w:sz w:val="30"/>
          <w:szCs w:val="30"/>
        </w:rPr>
        <w:t>本院认为，被告人赖某无视国法，为谋取不正当利益，给予国家工作人员财物</w:t>
      </w:r>
      <w:r>
        <w:rPr>
          <w:rFonts w:hint="eastAsia"/>
          <w:sz w:val="30"/>
          <w:szCs w:val="30"/>
        </w:rPr>
        <w:t>100000</w:t>
      </w:r>
      <w:r>
        <w:rPr>
          <w:rFonts w:hint="eastAsia"/>
          <w:sz w:val="30"/>
          <w:szCs w:val="30"/>
        </w:rPr>
        <w:t>元，其行为已构成行贿罪，应予刑罚。案发后，被告人赖某能自动投案，如实供述其犯罪事实，是自首，依法可以从轻处罚。根据被告人赖某的犯罪事实、犯罪情节和悔罪表现，依照《中华人民共和国刑法》第三百八十九条、第三百九十条、第六十七条第一款、第六十一条以及《最高人民法院最高人民检察院关于办理贪污贿赂刑事案件适用法律若干问题的解释》第七条第一款之规定，判决如下：</w:t>
      </w:r>
    </w:p>
    <w:p w:rsidR="00A76C64" w:rsidRDefault="00A76C64">
      <w:pPr>
        <w:spacing w:line="500" w:lineRule="atLeast"/>
        <w:ind w:firstLine="600"/>
        <w:divId w:val="1138187967"/>
        <w:rPr>
          <w:rFonts w:hint="eastAsia"/>
          <w:sz w:val="30"/>
          <w:szCs w:val="30"/>
        </w:rPr>
      </w:pPr>
      <w:r>
        <w:rPr>
          <w:rFonts w:hint="eastAsia"/>
          <w:sz w:val="30"/>
          <w:szCs w:val="30"/>
        </w:rPr>
        <w:t>被告人赖某犯行贿罪，判处有期徒刑七个月。</w:t>
      </w:r>
    </w:p>
    <w:p w:rsidR="00A76C64" w:rsidRDefault="00A76C64">
      <w:pPr>
        <w:spacing w:line="500" w:lineRule="atLeast"/>
        <w:ind w:firstLine="600"/>
        <w:divId w:val="2038962462"/>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日止）</w:t>
      </w:r>
    </w:p>
    <w:p w:rsidR="00A76C64" w:rsidRDefault="00A76C64">
      <w:pPr>
        <w:spacing w:line="500" w:lineRule="atLeast"/>
        <w:ind w:firstLine="600"/>
        <w:divId w:val="649090461"/>
        <w:rPr>
          <w:rFonts w:hint="eastAsia"/>
          <w:sz w:val="30"/>
          <w:szCs w:val="30"/>
        </w:rPr>
      </w:pPr>
      <w:r>
        <w:rPr>
          <w:rFonts w:hint="eastAsia"/>
          <w:sz w:val="30"/>
          <w:szCs w:val="30"/>
        </w:rPr>
        <w:t>如不服本判决，可在接到本判决书的第二日起十日内通过本院或直接向阳江市中级人民法院提出上诉，书面上诉的，应当提交上诉状正本一份，副本二份。</w:t>
      </w:r>
    </w:p>
    <w:p w:rsidR="00A76C64" w:rsidRDefault="00A76C64">
      <w:pPr>
        <w:spacing w:line="500" w:lineRule="atLeast"/>
        <w:jc w:val="right"/>
        <w:divId w:val="67846070"/>
        <w:rPr>
          <w:rFonts w:hint="eastAsia"/>
          <w:sz w:val="30"/>
          <w:szCs w:val="30"/>
        </w:rPr>
      </w:pPr>
      <w:r>
        <w:rPr>
          <w:rFonts w:hint="eastAsia"/>
          <w:sz w:val="30"/>
          <w:szCs w:val="30"/>
        </w:rPr>
        <w:t>审　判　长　　吴汝青</w:t>
      </w:r>
    </w:p>
    <w:p w:rsidR="00A76C64" w:rsidRDefault="00A76C64">
      <w:pPr>
        <w:spacing w:line="500" w:lineRule="atLeast"/>
        <w:jc w:val="right"/>
        <w:divId w:val="831028631"/>
        <w:rPr>
          <w:rFonts w:hint="eastAsia"/>
          <w:sz w:val="30"/>
          <w:szCs w:val="30"/>
        </w:rPr>
      </w:pPr>
      <w:r>
        <w:rPr>
          <w:rFonts w:hint="eastAsia"/>
          <w:sz w:val="30"/>
          <w:szCs w:val="30"/>
        </w:rPr>
        <w:t>审　判　员　　关水考</w:t>
      </w:r>
    </w:p>
    <w:p w:rsidR="00A76C64" w:rsidRDefault="00A76C64">
      <w:pPr>
        <w:spacing w:line="500" w:lineRule="atLeast"/>
        <w:jc w:val="right"/>
        <w:divId w:val="613369846"/>
        <w:rPr>
          <w:rFonts w:hint="eastAsia"/>
          <w:sz w:val="30"/>
          <w:szCs w:val="30"/>
        </w:rPr>
      </w:pPr>
      <w:r>
        <w:rPr>
          <w:rFonts w:hint="eastAsia"/>
          <w:sz w:val="30"/>
          <w:szCs w:val="30"/>
        </w:rPr>
        <w:t>人民陪审员　　陈健玲</w:t>
      </w:r>
    </w:p>
    <w:p w:rsidR="00A76C64" w:rsidRDefault="00A76C64">
      <w:pPr>
        <w:spacing w:line="500" w:lineRule="atLeast"/>
        <w:jc w:val="right"/>
        <w:divId w:val="1159273637"/>
        <w:rPr>
          <w:rFonts w:hint="eastAsia"/>
          <w:sz w:val="30"/>
          <w:szCs w:val="30"/>
        </w:rPr>
      </w:pPr>
      <w:r>
        <w:rPr>
          <w:rFonts w:hint="eastAsia"/>
          <w:sz w:val="30"/>
          <w:szCs w:val="30"/>
        </w:rPr>
        <w:t>二〇一六年五月二十日</w:t>
      </w:r>
    </w:p>
    <w:p w:rsidR="00A76C64" w:rsidRDefault="00A76C64">
      <w:pPr>
        <w:spacing w:line="500" w:lineRule="atLeast"/>
        <w:jc w:val="right"/>
        <w:divId w:val="69620551"/>
        <w:rPr>
          <w:rFonts w:hint="eastAsia"/>
          <w:sz w:val="30"/>
          <w:szCs w:val="30"/>
        </w:rPr>
      </w:pPr>
      <w:r>
        <w:rPr>
          <w:rFonts w:hint="eastAsia"/>
          <w:sz w:val="30"/>
          <w:szCs w:val="30"/>
        </w:rPr>
        <w:t>书　记　员　　孙光志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76C64" w:rsidRDefault="00A76C64" w:rsidP="00A76C64">
      <w:pPr>
        <w:rPr>
          <w:rFonts w:hint="eastAsia"/>
        </w:rPr>
      </w:pPr>
      <w:r>
        <w:separator/>
      </w:r>
    </w:p>
  </w:endnote>
  <w:endnote w:type="continuationSeparator" w:id="0">
    <w:p w:rsidR="00A76C64" w:rsidRDefault="00A76C64" w:rsidP="00A76C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76C64" w:rsidRDefault="00A76C64" w:rsidP="00A76C64">
      <w:pPr>
        <w:rPr>
          <w:rFonts w:hint="eastAsia"/>
        </w:rPr>
      </w:pPr>
      <w:r>
        <w:separator/>
      </w:r>
    </w:p>
  </w:footnote>
  <w:footnote w:type="continuationSeparator" w:id="0">
    <w:p w:rsidR="00A76C64" w:rsidRDefault="00A76C64" w:rsidP="00A76C6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6C64"/>
    <w:rsid w:val="007235DD"/>
    <w:rsid w:val="00A76C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76C64"/>
    <w:pPr>
      <w:tabs>
        <w:tab w:val="center" w:pos="4153"/>
        <w:tab w:val="right" w:pos="8306"/>
      </w:tabs>
      <w:snapToGrid w:val="0"/>
      <w:jc w:val="center"/>
    </w:pPr>
    <w:rPr>
      <w:sz w:val="18"/>
      <w:szCs w:val="18"/>
    </w:rPr>
  </w:style>
  <w:style w:type="character" w:customStyle="1" w:styleId="a4">
    <w:name w:val="页眉 字符"/>
    <w:basedOn w:val="a0"/>
    <w:link w:val="a3"/>
    <w:uiPriority w:val="99"/>
    <w:rsid w:val="00A76C64"/>
    <w:rPr>
      <w:rFonts w:ascii="宋体" w:eastAsia="宋体" w:hAnsi="宋体" w:cs="宋体"/>
      <w:sz w:val="18"/>
      <w:szCs w:val="18"/>
    </w:rPr>
  </w:style>
  <w:style w:type="paragraph" w:styleId="a5">
    <w:name w:val="footer"/>
    <w:basedOn w:val="a"/>
    <w:link w:val="a6"/>
    <w:uiPriority w:val="99"/>
    <w:unhideWhenUsed/>
    <w:rsid w:val="00A76C64"/>
    <w:pPr>
      <w:tabs>
        <w:tab w:val="center" w:pos="4153"/>
        <w:tab w:val="right" w:pos="8306"/>
      </w:tabs>
      <w:snapToGrid w:val="0"/>
    </w:pPr>
    <w:rPr>
      <w:sz w:val="18"/>
      <w:szCs w:val="18"/>
    </w:rPr>
  </w:style>
  <w:style w:type="character" w:customStyle="1" w:styleId="a6">
    <w:name w:val="页脚 字符"/>
    <w:basedOn w:val="a0"/>
    <w:link w:val="a5"/>
    <w:uiPriority w:val="99"/>
    <w:rsid w:val="00A76C6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46070">
      <w:marLeft w:val="0"/>
      <w:marRight w:val="720"/>
      <w:marTop w:val="10"/>
      <w:marBottom w:val="10"/>
      <w:divBdr>
        <w:top w:val="none" w:sz="0" w:space="0" w:color="auto"/>
        <w:left w:val="none" w:sz="0" w:space="0" w:color="auto"/>
        <w:bottom w:val="none" w:sz="0" w:space="0" w:color="auto"/>
        <w:right w:val="none" w:sz="0" w:space="0" w:color="auto"/>
      </w:divBdr>
    </w:div>
    <w:div w:id="69620551">
      <w:marLeft w:val="0"/>
      <w:marRight w:val="720"/>
      <w:marTop w:val="10"/>
      <w:marBottom w:val="10"/>
      <w:divBdr>
        <w:top w:val="none" w:sz="0" w:space="0" w:color="auto"/>
        <w:left w:val="none" w:sz="0" w:space="0" w:color="auto"/>
        <w:bottom w:val="none" w:sz="0" w:space="0" w:color="auto"/>
        <w:right w:val="none" w:sz="0" w:space="0" w:color="auto"/>
      </w:divBdr>
    </w:div>
    <w:div w:id="135757367">
      <w:marLeft w:val="0"/>
      <w:marRight w:val="0"/>
      <w:marTop w:val="10"/>
      <w:marBottom w:val="10"/>
      <w:divBdr>
        <w:top w:val="none" w:sz="0" w:space="0" w:color="auto"/>
        <w:left w:val="none" w:sz="0" w:space="0" w:color="auto"/>
        <w:bottom w:val="none" w:sz="0" w:space="0" w:color="auto"/>
        <w:right w:val="none" w:sz="0" w:space="0" w:color="auto"/>
      </w:divBdr>
    </w:div>
    <w:div w:id="237447784">
      <w:marLeft w:val="0"/>
      <w:marRight w:val="0"/>
      <w:marTop w:val="10"/>
      <w:marBottom w:val="10"/>
      <w:divBdr>
        <w:top w:val="none" w:sz="0" w:space="0" w:color="auto"/>
        <w:left w:val="none" w:sz="0" w:space="0" w:color="auto"/>
        <w:bottom w:val="none" w:sz="0" w:space="0" w:color="auto"/>
        <w:right w:val="none" w:sz="0" w:space="0" w:color="auto"/>
      </w:divBdr>
    </w:div>
    <w:div w:id="613369846">
      <w:marLeft w:val="0"/>
      <w:marRight w:val="720"/>
      <w:marTop w:val="10"/>
      <w:marBottom w:val="10"/>
      <w:divBdr>
        <w:top w:val="none" w:sz="0" w:space="0" w:color="auto"/>
        <w:left w:val="none" w:sz="0" w:space="0" w:color="auto"/>
        <w:bottom w:val="none" w:sz="0" w:space="0" w:color="auto"/>
        <w:right w:val="none" w:sz="0" w:space="0" w:color="auto"/>
      </w:divBdr>
    </w:div>
    <w:div w:id="649090461">
      <w:marLeft w:val="0"/>
      <w:marRight w:val="0"/>
      <w:marTop w:val="10"/>
      <w:marBottom w:val="10"/>
      <w:divBdr>
        <w:top w:val="none" w:sz="0" w:space="0" w:color="auto"/>
        <w:left w:val="none" w:sz="0" w:space="0" w:color="auto"/>
        <w:bottom w:val="none" w:sz="0" w:space="0" w:color="auto"/>
        <w:right w:val="none" w:sz="0" w:space="0" w:color="auto"/>
      </w:divBdr>
    </w:div>
    <w:div w:id="831028631">
      <w:marLeft w:val="0"/>
      <w:marRight w:val="720"/>
      <w:marTop w:val="10"/>
      <w:marBottom w:val="10"/>
      <w:divBdr>
        <w:top w:val="none" w:sz="0" w:space="0" w:color="auto"/>
        <w:left w:val="none" w:sz="0" w:space="0" w:color="auto"/>
        <w:bottom w:val="none" w:sz="0" w:space="0" w:color="auto"/>
        <w:right w:val="none" w:sz="0" w:space="0" w:color="auto"/>
      </w:divBdr>
    </w:div>
    <w:div w:id="836459964">
      <w:marLeft w:val="0"/>
      <w:marRight w:val="0"/>
      <w:marTop w:val="10"/>
      <w:marBottom w:val="10"/>
      <w:divBdr>
        <w:top w:val="none" w:sz="0" w:space="0" w:color="auto"/>
        <w:left w:val="none" w:sz="0" w:space="0" w:color="auto"/>
        <w:bottom w:val="none" w:sz="0" w:space="0" w:color="auto"/>
        <w:right w:val="none" w:sz="0" w:space="0" w:color="auto"/>
      </w:divBdr>
    </w:div>
    <w:div w:id="892040919">
      <w:marLeft w:val="0"/>
      <w:marRight w:val="0"/>
      <w:marTop w:val="10"/>
      <w:marBottom w:val="10"/>
      <w:divBdr>
        <w:top w:val="none" w:sz="0" w:space="0" w:color="auto"/>
        <w:left w:val="none" w:sz="0" w:space="0" w:color="auto"/>
        <w:bottom w:val="none" w:sz="0" w:space="0" w:color="auto"/>
        <w:right w:val="none" w:sz="0" w:space="0" w:color="auto"/>
      </w:divBdr>
    </w:div>
    <w:div w:id="1064794867">
      <w:marLeft w:val="0"/>
      <w:marRight w:val="0"/>
      <w:marTop w:val="10"/>
      <w:marBottom w:val="10"/>
      <w:divBdr>
        <w:top w:val="none" w:sz="0" w:space="0" w:color="auto"/>
        <w:left w:val="none" w:sz="0" w:space="0" w:color="auto"/>
        <w:bottom w:val="none" w:sz="0" w:space="0" w:color="auto"/>
        <w:right w:val="none" w:sz="0" w:space="0" w:color="auto"/>
      </w:divBdr>
    </w:div>
    <w:div w:id="1093624294">
      <w:marLeft w:val="0"/>
      <w:marRight w:val="0"/>
      <w:marTop w:val="10"/>
      <w:marBottom w:val="10"/>
      <w:divBdr>
        <w:top w:val="none" w:sz="0" w:space="0" w:color="auto"/>
        <w:left w:val="none" w:sz="0" w:space="0" w:color="auto"/>
        <w:bottom w:val="none" w:sz="0" w:space="0" w:color="auto"/>
        <w:right w:val="none" w:sz="0" w:space="0" w:color="auto"/>
      </w:divBdr>
    </w:div>
    <w:div w:id="1138187967">
      <w:marLeft w:val="0"/>
      <w:marRight w:val="0"/>
      <w:marTop w:val="10"/>
      <w:marBottom w:val="10"/>
      <w:divBdr>
        <w:top w:val="none" w:sz="0" w:space="0" w:color="auto"/>
        <w:left w:val="none" w:sz="0" w:space="0" w:color="auto"/>
        <w:bottom w:val="none" w:sz="0" w:space="0" w:color="auto"/>
        <w:right w:val="none" w:sz="0" w:space="0" w:color="auto"/>
      </w:divBdr>
    </w:div>
    <w:div w:id="1159273637">
      <w:marLeft w:val="0"/>
      <w:marRight w:val="720"/>
      <w:marTop w:val="10"/>
      <w:marBottom w:val="10"/>
      <w:divBdr>
        <w:top w:val="none" w:sz="0" w:space="0" w:color="auto"/>
        <w:left w:val="none" w:sz="0" w:space="0" w:color="auto"/>
        <w:bottom w:val="none" w:sz="0" w:space="0" w:color="auto"/>
        <w:right w:val="none" w:sz="0" w:space="0" w:color="auto"/>
      </w:divBdr>
    </w:div>
    <w:div w:id="1239826927">
      <w:marLeft w:val="0"/>
      <w:marRight w:val="0"/>
      <w:marTop w:val="10"/>
      <w:marBottom w:val="10"/>
      <w:divBdr>
        <w:top w:val="none" w:sz="0" w:space="0" w:color="auto"/>
        <w:left w:val="none" w:sz="0" w:space="0" w:color="auto"/>
        <w:bottom w:val="none" w:sz="0" w:space="0" w:color="auto"/>
        <w:right w:val="none" w:sz="0" w:space="0" w:color="auto"/>
      </w:divBdr>
    </w:div>
    <w:div w:id="1796219572">
      <w:marLeft w:val="0"/>
      <w:marRight w:val="0"/>
      <w:marTop w:val="10"/>
      <w:marBottom w:val="10"/>
      <w:divBdr>
        <w:top w:val="none" w:sz="0" w:space="0" w:color="auto"/>
        <w:left w:val="none" w:sz="0" w:space="0" w:color="auto"/>
        <w:bottom w:val="none" w:sz="0" w:space="0" w:color="auto"/>
        <w:right w:val="none" w:sz="0" w:space="0" w:color="auto"/>
      </w:divBdr>
    </w:div>
    <w:div w:id="1797867093">
      <w:marLeft w:val="0"/>
      <w:marRight w:val="0"/>
      <w:marTop w:val="10"/>
      <w:marBottom w:val="10"/>
      <w:divBdr>
        <w:top w:val="none" w:sz="0" w:space="0" w:color="auto"/>
        <w:left w:val="none" w:sz="0" w:space="0" w:color="auto"/>
        <w:bottom w:val="none" w:sz="0" w:space="0" w:color="auto"/>
        <w:right w:val="none" w:sz="0" w:space="0" w:color="auto"/>
      </w:divBdr>
    </w:div>
    <w:div w:id="1854758031">
      <w:marLeft w:val="0"/>
      <w:marRight w:val="0"/>
      <w:marTop w:val="10"/>
      <w:marBottom w:val="10"/>
      <w:divBdr>
        <w:top w:val="none" w:sz="0" w:space="0" w:color="auto"/>
        <w:left w:val="none" w:sz="0" w:space="0" w:color="auto"/>
        <w:bottom w:val="none" w:sz="0" w:space="0" w:color="auto"/>
        <w:right w:val="none" w:sz="0" w:space="0" w:color="auto"/>
      </w:divBdr>
    </w:div>
    <w:div w:id="1887327434">
      <w:marLeft w:val="0"/>
      <w:marRight w:val="0"/>
      <w:marTop w:val="10"/>
      <w:marBottom w:val="10"/>
      <w:divBdr>
        <w:top w:val="none" w:sz="0" w:space="0" w:color="auto"/>
        <w:left w:val="none" w:sz="0" w:space="0" w:color="auto"/>
        <w:bottom w:val="none" w:sz="0" w:space="0" w:color="auto"/>
        <w:right w:val="none" w:sz="0" w:space="0" w:color="auto"/>
      </w:divBdr>
    </w:div>
    <w:div w:id="2038962462">
      <w:marLeft w:val="0"/>
      <w:marRight w:val="0"/>
      <w:marTop w:val="10"/>
      <w:marBottom w:val="10"/>
      <w:divBdr>
        <w:top w:val="none" w:sz="0" w:space="0" w:color="auto"/>
        <w:left w:val="none" w:sz="0" w:space="0" w:color="auto"/>
        <w:bottom w:val="none" w:sz="0" w:space="0" w:color="auto"/>
        <w:right w:val="none" w:sz="0" w:space="0" w:color="auto"/>
      </w:divBdr>
    </w:div>
    <w:div w:id="20796691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203</Words>
  <Characters>1160</Characters>
  <Application>Microsoft Office Word</Application>
  <DocSecurity>0</DocSecurity>
  <Lines>9</Lines>
  <Paragraphs>2</Paragraphs>
  <ScaleCrop>false</ScaleCrop>
  <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