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72036" w:rsidRDefault="00872036">
      <w:pPr>
        <w:spacing w:line="500" w:lineRule="atLeast"/>
        <w:jc w:val="center"/>
        <w:divId w:val="1399743734"/>
        <w:rPr>
          <w:rFonts w:ascii="黑体" w:eastAsia="黑体" w:hAnsi="黑体"/>
          <w:sz w:val="36"/>
          <w:szCs w:val="36"/>
        </w:rPr>
      </w:pPr>
      <w:r>
        <w:rPr>
          <w:rFonts w:ascii="黑体" w:eastAsia="黑体" w:hAnsi="黑体" w:hint="eastAsia"/>
          <w:sz w:val="36"/>
          <w:szCs w:val="36"/>
        </w:rPr>
        <w:t>广东省广州市萝岗区人民法院</w:t>
      </w:r>
    </w:p>
    <w:p w:rsidR="00872036" w:rsidRDefault="00872036">
      <w:pPr>
        <w:spacing w:line="500" w:lineRule="atLeast"/>
        <w:jc w:val="center"/>
        <w:divId w:val="114913368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72036" w:rsidRDefault="00872036">
      <w:pPr>
        <w:spacing w:line="500" w:lineRule="atLeast"/>
        <w:jc w:val="right"/>
        <w:divId w:val="1252663524"/>
        <w:rPr>
          <w:rFonts w:hint="eastAsia"/>
          <w:sz w:val="30"/>
          <w:szCs w:val="30"/>
        </w:rPr>
      </w:pPr>
      <w:r>
        <w:rPr>
          <w:rFonts w:hint="eastAsia"/>
          <w:sz w:val="30"/>
          <w:szCs w:val="30"/>
        </w:rPr>
        <w:t>（</w:t>
      </w:r>
      <w:r>
        <w:rPr>
          <w:rFonts w:hint="eastAsia"/>
          <w:sz w:val="30"/>
          <w:szCs w:val="30"/>
        </w:rPr>
        <w:t>2014</w:t>
      </w:r>
      <w:r>
        <w:rPr>
          <w:rFonts w:hint="eastAsia"/>
          <w:sz w:val="30"/>
          <w:szCs w:val="30"/>
        </w:rPr>
        <w:t>）穗萝法刑初字第</w:t>
      </w:r>
      <w:r>
        <w:rPr>
          <w:rFonts w:hint="eastAsia"/>
          <w:sz w:val="30"/>
          <w:szCs w:val="30"/>
        </w:rPr>
        <w:t>320</w:t>
      </w:r>
      <w:r>
        <w:rPr>
          <w:rFonts w:hint="eastAsia"/>
          <w:sz w:val="30"/>
          <w:szCs w:val="30"/>
        </w:rPr>
        <w:t>号</w:t>
      </w:r>
    </w:p>
    <w:p w:rsidR="00872036" w:rsidRDefault="00872036">
      <w:pPr>
        <w:spacing w:line="500" w:lineRule="atLeast"/>
        <w:ind w:firstLine="600"/>
        <w:divId w:val="1700352490"/>
        <w:rPr>
          <w:rFonts w:hint="eastAsia"/>
          <w:sz w:val="30"/>
          <w:szCs w:val="30"/>
        </w:rPr>
      </w:pPr>
      <w:r>
        <w:rPr>
          <w:rFonts w:hint="eastAsia"/>
          <w:sz w:val="30"/>
          <w:szCs w:val="30"/>
        </w:rPr>
        <w:t>公诉机关广东省广州市萝岗区人民检察院。</w:t>
      </w:r>
    </w:p>
    <w:p w:rsidR="00872036" w:rsidRDefault="00872036">
      <w:pPr>
        <w:spacing w:line="500" w:lineRule="atLeast"/>
        <w:ind w:firstLine="600"/>
        <w:divId w:val="796684506"/>
        <w:rPr>
          <w:rFonts w:hint="eastAsia"/>
          <w:sz w:val="30"/>
          <w:szCs w:val="30"/>
        </w:rPr>
      </w:pPr>
      <w:r>
        <w:rPr>
          <w:rFonts w:hint="eastAsia"/>
          <w:sz w:val="30"/>
          <w:szCs w:val="30"/>
        </w:rPr>
        <w:t>被告人赵某，男，</w:t>
      </w:r>
      <w:r>
        <w:rPr>
          <w:rFonts w:hint="eastAsia"/>
          <w:sz w:val="30"/>
          <w:szCs w:val="30"/>
        </w:rPr>
        <w:t>1955</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日出生，汉族，出生地山西省榆次县，文化程度大学，住广东省广州市天河区。因涉嫌犯行贿罪于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日被广东省广州市人民检察院取保候审，</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日被广州市萝岗区人民检察院取保候审。</w:t>
      </w:r>
    </w:p>
    <w:p w:rsidR="00872036" w:rsidRDefault="00872036">
      <w:pPr>
        <w:spacing w:line="500" w:lineRule="atLeast"/>
        <w:ind w:firstLine="600"/>
        <w:divId w:val="312686775"/>
        <w:rPr>
          <w:rFonts w:hint="eastAsia"/>
          <w:sz w:val="30"/>
          <w:szCs w:val="30"/>
        </w:rPr>
      </w:pPr>
      <w:r>
        <w:rPr>
          <w:rFonts w:hint="eastAsia"/>
          <w:sz w:val="30"/>
          <w:szCs w:val="30"/>
        </w:rPr>
        <w:t>辩护人程有社，广东元道律师事务所律师。</w:t>
      </w:r>
    </w:p>
    <w:p w:rsidR="00872036" w:rsidRDefault="00872036">
      <w:pPr>
        <w:spacing w:line="500" w:lineRule="atLeast"/>
        <w:ind w:firstLine="600"/>
        <w:divId w:val="1746876527"/>
        <w:rPr>
          <w:rFonts w:hint="eastAsia"/>
          <w:sz w:val="30"/>
          <w:szCs w:val="30"/>
        </w:rPr>
      </w:pPr>
      <w:r>
        <w:rPr>
          <w:rFonts w:hint="eastAsia"/>
          <w:sz w:val="30"/>
          <w:szCs w:val="30"/>
        </w:rPr>
        <w:t>公诉机关以萝检公刑诉（</w:t>
      </w:r>
      <w:r>
        <w:rPr>
          <w:rFonts w:hint="eastAsia"/>
          <w:sz w:val="30"/>
          <w:szCs w:val="30"/>
        </w:rPr>
        <w:t>2014</w:t>
      </w:r>
      <w:r>
        <w:rPr>
          <w:rFonts w:hint="eastAsia"/>
          <w:sz w:val="30"/>
          <w:szCs w:val="30"/>
        </w:rPr>
        <w:t>）</w:t>
      </w:r>
      <w:r>
        <w:rPr>
          <w:rFonts w:hint="eastAsia"/>
          <w:sz w:val="30"/>
          <w:szCs w:val="30"/>
        </w:rPr>
        <w:t>250</w:t>
      </w:r>
      <w:r>
        <w:rPr>
          <w:rFonts w:hint="eastAsia"/>
          <w:sz w:val="30"/>
          <w:szCs w:val="30"/>
        </w:rPr>
        <w:t>号起诉书指控被告人赵某犯行贿罪，于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日向本院提起公诉。本院依法组成合议庭，适用简易程序，于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日公开开庭审理了本案。公诉机关指派代理检察员杨承毅出庭支持公诉，被告人赵某及其辩护人程有社到庭参加诉讼。现已审理终结。</w:t>
      </w:r>
    </w:p>
    <w:p w:rsidR="00872036" w:rsidRDefault="00872036">
      <w:pPr>
        <w:spacing w:line="500" w:lineRule="atLeast"/>
        <w:ind w:firstLine="600"/>
        <w:divId w:val="107088864"/>
        <w:rPr>
          <w:rFonts w:hint="eastAsia"/>
          <w:sz w:val="30"/>
          <w:szCs w:val="30"/>
        </w:rPr>
      </w:pPr>
      <w:r>
        <w:rPr>
          <w:rFonts w:hint="eastAsia"/>
          <w:sz w:val="30"/>
          <w:szCs w:val="30"/>
        </w:rPr>
        <w:t>公诉机关指控：</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11</w:t>
      </w:r>
      <w:r>
        <w:rPr>
          <w:rFonts w:hint="eastAsia"/>
          <w:sz w:val="30"/>
          <w:szCs w:val="30"/>
        </w:rPr>
        <w:t>月间，被告人赵某伙同同案人钟伟明（另案起诉）为提高其合作经营的位于广州市萝岗区长平社区内的明晖种植场和明旺花木场的附作物的征地补偿评估价格，经萝岗区永和街道办事处副主任叶国宣（已判决）介绍，认识萝岗区拆迁办副主任陈广衡（已判决）。后其二人各自出资</w:t>
      </w:r>
      <w:r>
        <w:rPr>
          <w:rFonts w:hint="eastAsia"/>
          <w:sz w:val="30"/>
          <w:szCs w:val="30"/>
        </w:rPr>
        <w:t>20</w:t>
      </w:r>
      <w:r>
        <w:rPr>
          <w:rFonts w:hint="eastAsia"/>
          <w:sz w:val="30"/>
          <w:szCs w:val="30"/>
        </w:rPr>
        <w:t>万元，由被告人赵某以购房款的形式向同案人叶国宣、陈广衡共同贿送人民币</w:t>
      </w:r>
      <w:r>
        <w:rPr>
          <w:rFonts w:hint="eastAsia"/>
          <w:sz w:val="30"/>
          <w:szCs w:val="30"/>
        </w:rPr>
        <w:t>40</w:t>
      </w:r>
      <w:r>
        <w:rPr>
          <w:rFonts w:hint="eastAsia"/>
          <w:sz w:val="30"/>
          <w:szCs w:val="30"/>
        </w:rPr>
        <w:t>万元，为其附作物征地补偿提供方便，获取不正当利益。</w:t>
      </w:r>
    </w:p>
    <w:p w:rsidR="00872036" w:rsidRDefault="00872036">
      <w:pPr>
        <w:spacing w:line="500" w:lineRule="atLeast"/>
        <w:ind w:firstLine="600"/>
        <w:divId w:val="402334010"/>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日，被告人赵某主动到广州市人民检察院投案。</w:t>
      </w:r>
    </w:p>
    <w:p w:rsidR="00872036" w:rsidRDefault="00872036">
      <w:pPr>
        <w:spacing w:line="500" w:lineRule="atLeast"/>
        <w:ind w:firstLine="600"/>
        <w:divId w:val="1299456617"/>
        <w:rPr>
          <w:rFonts w:hint="eastAsia"/>
          <w:sz w:val="30"/>
          <w:szCs w:val="30"/>
        </w:rPr>
      </w:pPr>
      <w:r>
        <w:rPr>
          <w:rFonts w:hint="eastAsia"/>
          <w:sz w:val="30"/>
          <w:szCs w:val="30"/>
        </w:rPr>
        <w:t>公诉机关认为，被告人赵某为谋取不正当利益，与人结伙向国家工作人员行贿，其行为触犯了《中华人民共和国刑法》</w:t>
      </w:r>
      <w:r>
        <w:rPr>
          <w:rFonts w:hint="eastAsia"/>
          <w:sz w:val="30"/>
          <w:szCs w:val="30"/>
        </w:rPr>
        <w:lastRenderedPageBreak/>
        <w:t>第三百八十九条第一款及第三百九十条之规定，应当以行贿罪追究其刑事责任。被告人赵某犯罪以后自动投案，如实供述自己的罪行，是自首，根据《中华人民共和国刑法》第六十七条第一款的规定，可以从轻或者减轻处罚。公诉机关建议对被告人赵某在有期徒刑一年至三年的幅度内判处刑罚，可以适用缓刑。提请本院依法判处。</w:t>
      </w:r>
    </w:p>
    <w:p w:rsidR="00872036" w:rsidRDefault="00872036">
      <w:pPr>
        <w:spacing w:line="500" w:lineRule="atLeast"/>
        <w:ind w:firstLine="600"/>
        <w:divId w:val="419715620"/>
        <w:rPr>
          <w:rFonts w:hint="eastAsia"/>
          <w:sz w:val="30"/>
          <w:szCs w:val="30"/>
        </w:rPr>
      </w:pPr>
      <w:r>
        <w:rPr>
          <w:rFonts w:hint="eastAsia"/>
          <w:sz w:val="30"/>
          <w:szCs w:val="30"/>
        </w:rPr>
        <w:t>被告人赵某对公诉机关指控的犯罪事实及罪名无异议，亦没有提出量刑意见。</w:t>
      </w:r>
    </w:p>
    <w:p w:rsidR="00872036" w:rsidRDefault="00872036">
      <w:pPr>
        <w:spacing w:line="500" w:lineRule="atLeast"/>
        <w:ind w:firstLine="600"/>
        <w:divId w:val="1098671702"/>
        <w:rPr>
          <w:rFonts w:hint="eastAsia"/>
          <w:sz w:val="30"/>
          <w:szCs w:val="30"/>
        </w:rPr>
      </w:pPr>
      <w:r>
        <w:rPr>
          <w:rFonts w:hint="eastAsia"/>
          <w:sz w:val="30"/>
          <w:szCs w:val="30"/>
        </w:rPr>
        <w:t>辩护人对公诉机关指控的罪名无异议，对本案量刑提出如下辩护意见：被告人赵某系主动投案，根据其认罪态度、在部队服役时的表现及其身体状况，建议对被告人赵某免除处罚，如不能免除处罚，建议对被告人赵某判处有期徒刑六个月，并适用缓刑。辩护人在法庭上提交了被告人赵某立功受奖证书及病历以证明被告人赵某在部队时的立功情况和赵某患有糖尿病和高血压等疾病的身体情况。</w:t>
      </w:r>
    </w:p>
    <w:p w:rsidR="00872036" w:rsidRDefault="00872036">
      <w:pPr>
        <w:spacing w:line="500" w:lineRule="atLeast"/>
        <w:ind w:firstLine="600"/>
        <w:divId w:val="183594616"/>
        <w:rPr>
          <w:rFonts w:hint="eastAsia"/>
          <w:sz w:val="30"/>
          <w:szCs w:val="30"/>
        </w:rPr>
      </w:pPr>
      <w:r>
        <w:rPr>
          <w:rFonts w:hint="eastAsia"/>
          <w:sz w:val="30"/>
          <w:szCs w:val="30"/>
        </w:rPr>
        <w:t>经审理查明：公诉机关指控被告人赵某犯行贿罪的事实清楚，有受贿人陈广衡、叶国宣的供述、证人郑祖双、叶丽芳、叶飞国的证言、受贿人陈广衡的任职资料、《长平村迁建工程</w:t>
      </w:r>
      <w:r>
        <w:rPr>
          <w:rFonts w:hint="eastAsia"/>
          <w:sz w:val="30"/>
          <w:szCs w:val="30"/>
        </w:rPr>
        <w:t>--</w:t>
      </w:r>
      <w:r>
        <w:rPr>
          <w:rFonts w:hint="eastAsia"/>
          <w:sz w:val="30"/>
          <w:szCs w:val="30"/>
        </w:rPr>
        <w:t>旧村搬迁补偿安置合同审批表》、穗萝迁附（</w:t>
      </w:r>
      <w:r>
        <w:rPr>
          <w:rFonts w:hint="eastAsia"/>
          <w:sz w:val="30"/>
          <w:szCs w:val="30"/>
        </w:rPr>
        <w:t>2012</w:t>
      </w:r>
      <w:r>
        <w:rPr>
          <w:rFonts w:hint="eastAsia"/>
          <w:sz w:val="30"/>
          <w:szCs w:val="30"/>
        </w:rPr>
        <w:t>）</w:t>
      </w:r>
      <w:r>
        <w:rPr>
          <w:rFonts w:hint="eastAsia"/>
          <w:sz w:val="30"/>
          <w:szCs w:val="30"/>
        </w:rPr>
        <w:t>021</w:t>
      </w:r>
      <w:r>
        <w:rPr>
          <w:rFonts w:hint="eastAsia"/>
          <w:sz w:val="30"/>
          <w:szCs w:val="30"/>
        </w:rPr>
        <w:t>号《附属物拆除补偿协议》、《被拆迁附属物清空确认书》、《农村宅基地使用证》、涉案宅基地的《授权委托书》、《协议书》、《宅基地出售协议》、《收据》、《收条》、《补充协议》、赵某手写的郑春梅的银行账号及郑春梅的中国工商银行账户（账号：</w:t>
      </w:r>
      <w:r>
        <w:rPr>
          <w:rFonts w:hint="eastAsia"/>
          <w:sz w:val="30"/>
          <w:szCs w:val="30"/>
        </w:rPr>
        <w:t>95</w:t>
      </w:r>
      <w:r>
        <w:rPr>
          <w:rFonts w:hint="eastAsia"/>
          <w:sz w:val="30"/>
          <w:szCs w:val="30"/>
        </w:rPr>
        <w:t>×××</w:t>
      </w:r>
      <w:r>
        <w:rPr>
          <w:rFonts w:hint="eastAsia"/>
          <w:sz w:val="30"/>
          <w:szCs w:val="30"/>
        </w:rPr>
        <w:t>81</w:t>
      </w:r>
      <w:r>
        <w:rPr>
          <w:rFonts w:hint="eastAsia"/>
          <w:sz w:val="30"/>
          <w:szCs w:val="30"/>
        </w:rPr>
        <w:t>）流水清单、赵某中国农业银行（账号：</w:t>
      </w:r>
      <w:r>
        <w:rPr>
          <w:rFonts w:hint="eastAsia"/>
          <w:sz w:val="30"/>
          <w:szCs w:val="30"/>
        </w:rPr>
        <w:t>62</w:t>
      </w:r>
      <w:r>
        <w:rPr>
          <w:rFonts w:hint="eastAsia"/>
          <w:sz w:val="30"/>
          <w:szCs w:val="30"/>
        </w:rPr>
        <w:t>×××</w:t>
      </w:r>
      <w:r>
        <w:rPr>
          <w:rFonts w:hint="eastAsia"/>
          <w:sz w:val="30"/>
          <w:szCs w:val="30"/>
        </w:rPr>
        <w:t>10</w:t>
      </w:r>
      <w:r>
        <w:rPr>
          <w:rFonts w:hint="eastAsia"/>
          <w:sz w:val="30"/>
          <w:szCs w:val="30"/>
        </w:rPr>
        <w:t>）银行进账单、个人结算业务申请书及账户流水清单、证人叶丽芳的中国工商银行卡（卡号：</w:t>
      </w:r>
      <w:r>
        <w:rPr>
          <w:rFonts w:hint="eastAsia"/>
          <w:sz w:val="30"/>
          <w:szCs w:val="30"/>
        </w:rPr>
        <w:t>62</w:t>
      </w:r>
      <w:r>
        <w:rPr>
          <w:rFonts w:hint="eastAsia"/>
          <w:sz w:val="30"/>
          <w:szCs w:val="30"/>
        </w:rPr>
        <w:t>×××</w:t>
      </w:r>
      <w:r>
        <w:rPr>
          <w:rFonts w:hint="eastAsia"/>
          <w:sz w:val="30"/>
          <w:szCs w:val="30"/>
        </w:rPr>
        <w:t>27</w:t>
      </w:r>
      <w:r>
        <w:rPr>
          <w:rFonts w:hint="eastAsia"/>
          <w:sz w:val="30"/>
          <w:szCs w:val="30"/>
        </w:rPr>
        <w:t>）复印件及中国工商银行《个人业务凭证》、被告人赵某的中国工商银行账户（卡号：</w:t>
      </w:r>
      <w:r>
        <w:rPr>
          <w:rFonts w:hint="eastAsia"/>
          <w:sz w:val="30"/>
          <w:szCs w:val="30"/>
        </w:rPr>
        <w:t>95</w:t>
      </w:r>
      <w:r>
        <w:rPr>
          <w:rFonts w:hint="eastAsia"/>
          <w:sz w:val="30"/>
          <w:szCs w:val="30"/>
        </w:rPr>
        <w:t>×××</w:t>
      </w:r>
      <w:r>
        <w:rPr>
          <w:rFonts w:hint="eastAsia"/>
          <w:sz w:val="30"/>
          <w:szCs w:val="30"/>
        </w:rPr>
        <w:t>88</w:t>
      </w:r>
      <w:r>
        <w:rPr>
          <w:rFonts w:hint="eastAsia"/>
          <w:sz w:val="30"/>
          <w:szCs w:val="30"/>
        </w:rPr>
        <w:t>）流水清单、《关于举报征地拆迁安置工作培训班的通知》、广州市人民检察院反贪污贿赂局侦查一处出具的《到案经过》、同案人钟伟明的供述、被告人赵某的户籍材料、被告人赵某的供述及同步录音录像视频等证据予以证实。</w:t>
      </w:r>
    </w:p>
    <w:p w:rsidR="00872036" w:rsidRDefault="00872036">
      <w:pPr>
        <w:spacing w:line="500" w:lineRule="atLeast"/>
        <w:ind w:firstLine="600"/>
        <w:divId w:val="236863154"/>
        <w:rPr>
          <w:rFonts w:hint="eastAsia"/>
          <w:sz w:val="30"/>
          <w:szCs w:val="30"/>
        </w:rPr>
      </w:pPr>
      <w:r>
        <w:rPr>
          <w:rFonts w:hint="eastAsia"/>
          <w:sz w:val="30"/>
          <w:szCs w:val="30"/>
        </w:rPr>
        <w:t>本院认为：被告人赵某为谋取不正当利益，与人结伙给予国家工作人员以财物，其行为已构成行贿罪。公诉机关指控被告人赵某犯行贿罪的罪名成立，本院予以支持。被告人赵某犯罪以后自动投案，如实供述自己的罪行，是自首，可以从轻或者减轻处罚。根据被告人赵某的犯罪事实、情节及其行为对社会的危害程度，对其适用缓刑确实不致再危害社会，本院决定依法对其从轻处罚并适用缓刑。公诉机关及辩护人就本案量刑情节提出的意见本院已予以考虑。公诉机关提出的量刑建议与被告人赵某的罪责相适应，本院予以采纳。辩护人提出对被告人赵某适用缓刑的量刑建议本院予以采纳，但提出对被告人赵某免予刑事处罚或判处有期徒刑六个月的量刑建议与被告人赵某的罪责不相适应，本院不予采纳。</w:t>
      </w:r>
    </w:p>
    <w:p w:rsidR="00872036" w:rsidRDefault="00872036">
      <w:pPr>
        <w:spacing w:line="500" w:lineRule="atLeast"/>
        <w:ind w:firstLine="600"/>
        <w:divId w:val="1383746244"/>
        <w:rPr>
          <w:rFonts w:hint="eastAsia"/>
          <w:sz w:val="30"/>
          <w:szCs w:val="30"/>
        </w:rPr>
      </w:pPr>
      <w:r>
        <w:rPr>
          <w:rFonts w:hint="eastAsia"/>
          <w:sz w:val="30"/>
          <w:szCs w:val="30"/>
        </w:rPr>
        <w:t>辩护人在法庭上提交的被告人赵某的病历及立功受奖证书与本案犯罪事实并不存在必然的关联性，本院不予采纳。</w:t>
      </w:r>
    </w:p>
    <w:p w:rsidR="00872036" w:rsidRDefault="00872036">
      <w:pPr>
        <w:spacing w:line="500" w:lineRule="atLeast"/>
        <w:ind w:firstLine="600"/>
        <w:divId w:val="1500776167"/>
        <w:rPr>
          <w:rFonts w:hint="eastAsia"/>
          <w:sz w:val="30"/>
          <w:szCs w:val="30"/>
        </w:rPr>
      </w:pPr>
      <w:r>
        <w:rPr>
          <w:rFonts w:hint="eastAsia"/>
          <w:sz w:val="30"/>
          <w:szCs w:val="30"/>
        </w:rPr>
        <w:t>综上所述，依照《中华人民共和国刑法》第三百八十九条第一款、第三百九十条、第六十七条第一款、第七十二条第一款、第七十三条第二款及第三款以及《最高人民法院关于处理自首和立功具体应用法律若干问题的解释》第一条、第三条之规定，判决如下：</w:t>
      </w:r>
    </w:p>
    <w:p w:rsidR="00872036" w:rsidRDefault="00872036">
      <w:pPr>
        <w:spacing w:line="500" w:lineRule="atLeast"/>
        <w:ind w:firstLine="600"/>
        <w:divId w:val="1183741600"/>
        <w:rPr>
          <w:rFonts w:hint="eastAsia"/>
          <w:sz w:val="30"/>
          <w:szCs w:val="30"/>
        </w:rPr>
      </w:pPr>
      <w:r>
        <w:rPr>
          <w:rFonts w:hint="eastAsia"/>
          <w:sz w:val="30"/>
          <w:szCs w:val="30"/>
        </w:rPr>
        <w:t>被告人赵某犯行贿罪，判处有期徒刑二年，缓刑三年。</w:t>
      </w:r>
    </w:p>
    <w:p w:rsidR="00872036" w:rsidRDefault="00872036">
      <w:pPr>
        <w:spacing w:line="500" w:lineRule="atLeast"/>
        <w:ind w:firstLine="600"/>
        <w:divId w:val="2250961"/>
        <w:rPr>
          <w:rFonts w:hint="eastAsia"/>
          <w:sz w:val="30"/>
          <w:szCs w:val="30"/>
        </w:rPr>
      </w:pPr>
      <w:r>
        <w:rPr>
          <w:rFonts w:hint="eastAsia"/>
          <w:sz w:val="30"/>
          <w:szCs w:val="30"/>
        </w:rPr>
        <w:t>（缓刑考验期限从判决确定之日起计算。）</w:t>
      </w:r>
    </w:p>
    <w:p w:rsidR="00872036" w:rsidRDefault="00872036">
      <w:pPr>
        <w:spacing w:line="500" w:lineRule="atLeast"/>
        <w:ind w:firstLine="600"/>
        <w:divId w:val="2130396562"/>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872036" w:rsidRDefault="00872036">
      <w:pPr>
        <w:spacing w:line="500" w:lineRule="atLeast"/>
        <w:jc w:val="right"/>
        <w:divId w:val="305672187"/>
        <w:rPr>
          <w:rFonts w:hint="eastAsia"/>
          <w:sz w:val="30"/>
          <w:szCs w:val="30"/>
        </w:rPr>
      </w:pPr>
      <w:r>
        <w:rPr>
          <w:rFonts w:hint="eastAsia"/>
          <w:sz w:val="30"/>
          <w:szCs w:val="30"/>
        </w:rPr>
        <w:t>审　判　长　阮　丹</w:t>
      </w:r>
    </w:p>
    <w:p w:rsidR="00872036" w:rsidRDefault="00872036">
      <w:pPr>
        <w:spacing w:line="500" w:lineRule="atLeast"/>
        <w:jc w:val="right"/>
        <w:divId w:val="1194615379"/>
        <w:rPr>
          <w:rFonts w:hint="eastAsia"/>
          <w:sz w:val="30"/>
          <w:szCs w:val="30"/>
        </w:rPr>
      </w:pPr>
      <w:r>
        <w:rPr>
          <w:rFonts w:hint="eastAsia"/>
          <w:sz w:val="30"/>
          <w:szCs w:val="30"/>
        </w:rPr>
        <w:t>人民陪审员　徐　晶</w:t>
      </w:r>
    </w:p>
    <w:p w:rsidR="00872036" w:rsidRDefault="00872036">
      <w:pPr>
        <w:spacing w:line="500" w:lineRule="atLeast"/>
        <w:jc w:val="right"/>
        <w:divId w:val="1021977529"/>
        <w:rPr>
          <w:rFonts w:hint="eastAsia"/>
          <w:sz w:val="30"/>
          <w:szCs w:val="30"/>
        </w:rPr>
      </w:pPr>
      <w:r>
        <w:rPr>
          <w:rFonts w:hint="eastAsia"/>
          <w:sz w:val="30"/>
          <w:szCs w:val="30"/>
        </w:rPr>
        <w:t>人民陪审员　李建明</w:t>
      </w:r>
    </w:p>
    <w:p w:rsidR="00872036" w:rsidRDefault="00872036">
      <w:pPr>
        <w:spacing w:line="500" w:lineRule="atLeast"/>
        <w:jc w:val="right"/>
        <w:divId w:val="2083289145"/>
        <w:rPr>
          <w:rFonts w:hint="eastAsia"/>
          <w:sz w:val="30"/>
          <w:szCs w:val="30"/>
        </w:rPr>
      </w:pPr>
      <w:r>
        <w:rPr>
          <w:rFonts w:hint="eastAsia"/>
          <w:sz w:val="30"/>
          <w:szCs w:val="30"/>
        </w:rPr>
        <w:t>二〇一四年七月十七日</w:t>
      </w:r>
    </w:p>
    <w:p w:rsidR="00872036" w:rsidRDefault="00872036">
      <w:pPr>
        <w:spacing w:line="500" w:lineRule="atLeast"/>
        <w:jc w:val="right"/>
        <w:divId w:val="1250961416"/>
        <w:rPr>
          <w:rFonts w:hint="eastAsia"/>
          <w:sz w:val="30"/>
          <w:szCs w:val="30"/>
        </w:rPr>
      </w:pPr>
      <w:r>
        <w:rPr>
          <w:rFonts w:hint="eastAsia"/>
          <w:sz w:val="30"/>
          <w:szCs w:val="30"/>
        </w:rPr>
        <w:t>书　记　员　蒋进平</w:t>
      </w:r>
    </w:p>
    <w:p w:rsidR="00872036" w:rsidRDefault="00872036">
      <w:pPr>
        <w:spacing w:line="500" w:lineRule="atLeast"/>
        <w:ind w:firstLine="600"/>
        <w:divId w:val="1300921672"/>
        <w:rPr>
          <w:rFonts w:hint="eastAsia"/>
          <w:sz w:val="30"/>
          <w:szCs w:val="30"/>
        </w:rPr>
      </w:pPr>
      <w:r>
        <w:rPr>
          <w:rFonts w:hint="eastAsia"/>
          <w:sz w:val="30"/>
          <w:szCs w:val="30"/>
        </w:rPr>
        <w:t>李倩</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72036" w:rsidRDefault="00872036" w:rsidP="00872036">
      <w:pPr>
        <w:rPr>
          <w:rFonts w:hint="eastAsia"/>
        </w:rPr>
      </w:pPr>
      <w:r>
        <w:separator/>
      </w:r>
    </w:p>
  </w:endnote>
  <w:endnote w:type="continuationSeparator" w:id="0">
    <w:p w:rsidR="00872036" w:rsidRDefault="00872036" w:rsidP="0087203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72036" w:rsidRDefault="00872036" w:rsidP="00872036">
      <w:pPr>
        <w:rPr>
          <w:rFonts w:hint="eastAsia"/>
        </w:rPr>
      </w:pPr>
      <w:r>
        <w:separator/>
      </w:r>
    </w:p>
  </w:footnote>
  <w:footnote w:type="continuationSeparator" w:id="0">
    <w:p w:rsidR="00872036" w:rsidRDefault="00872036" w:rsidP="0087203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72036"/>
    <w:rsid w:val="007235DD"/>
    <w:rsid w:val="008720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72036"/>
    <w:pPr>
      <w:tabs>
        <w:tab w:val="center" w:pos="4153"/>
        <w:tab w:val="right" w:pos="8306"/>
      </w:tabs>
      <w:snapToGrid w:val="0"/>
      <w:jc w:val="center"/>
    </w:pPr>
    <w:rPr>
      <w:sz w:val="18"/>
      <w:szCs w:val="18"/>
    </w:rPr>
  </w:style>
  <w:style w:type="character" w:customStyle="1" w:styleId="a4">
    <w:name w:val="页眉 字符"/>
    <w:basedOn w:val="a0"/>
    <w:link w:val="a3"/>
    <w:uiPriority w:val="99"/>
    <w:rsid w:val="00872036"/>
    <w:rPr>
      <w:rFonts w:ascii="宋体" w:eastAsia="宋体" w:hAnsi="宋体" w:cs="宋体"/>
      <w:sz w:val="18"/>
      <w:szCs w:val="18"/>
    </w:rPr>
  </w:style>
  <w:style w:type="paragraph" w:styleId="a5">
    <w:name w:val="footer"/>
    <w:basedOn w:val="a"/>
    <w:link w:val="a6"/>
    <w:uiPriority w:val="99"/>
    <w:unhideWhenUsed/>
    <w:rsid w:val="00872036"/>
    <w:pPr>
      <w:tabs>
        <w:tab w:val="center" w:pos="4153"/>
        <w:tab w:val="right" w:pos="8306"/>
      </w:tabs>
      <w:snapToGrid w:val="0"/>
    </w:pPr>
    <w:rPr>
      <w:sz w:val="18"/>
      <w:szCs w:val="18"/>
    </w:rPr>
  </w:style>
  <w:style w:type="character" w:customStyle="1" w:styleId="a6">
    <w:name w:val="页脚 字符"/>
    <w:basedOn w:val="a0"/>
    <w:link w:val="a5"/>
    <w:uiPriority w:val="99"/>
    <w:rsid w:val="0087203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0961">
      <w:marLeft w:val="0"/>
      <w:marRight w:val="0"/>
      <w:marTop w:val="10"/>
      <w:marBottom w:val="10"/>
      <w:divBdr>
        <w:top w:val="none" w:sz="0" w:space="0" w:color="auto"/>
        <w:left w:val="none" w:sz="0" w:space="0" w:color="auto"/>
        <w:bottom w:val="none" w:sz="0" w:space="0" w:color="auto"/>
        <w:right w:val="none" w:sz="0" w:space="0" w:color="auto"/>
      </w:divBdr>
    </w:div>
    <w:div w:id="107088864">
      <w:marLeft w:val="0"/>
      <w:marRight w:val="0"/>
      <w:marTop w:val="10"/>
      <w:marBottom w:val="10"/>
      <w:divBdr>
        <w:top w:val="none" w:sz="0" w:space="0" w:color="auto"/>
        <w:left w:val="none" w:sz="0" w:space="0" w:color="auto"/>
        <w:bottom w:val="none" w:sz="0" w:space="0" w:color="auto"/>
        <w:right w:val="none" w:sz="0" w:space="0" w:color="auto"/>
      </w:divBdr>
    </w:div>
    <w:div w:id="183594616">
      <w:marLeft w:val="0"/>
      <w:marRight w:val="0"/>
      <w:marTop w:val="10"/>
      <w:marBottom w:val="10"/>
      <w:divBdr>
        <w:top w:val="none" w:sz="0" w:space="0" w:color="auto"/>
        <w:left w:val="none" w:sz="0" w:space="0" w:color="auto"/>
        <w:bottom w:val="none" w:sz="0" w:space="0" w:color="auto"/>
        <w:right w:val="none" w:sz="0" w:space="0" w:color="auto"/>
      </w:divBdr>
    </w:div>
    <w:div w:id="236863154">
      <w:marLeft w:val="0"/>
      <w:marRight w:val="0"/>
      <w:marTop w:val="10"/>
      <w:marBottom w:val="10"/>
      <w:divBdr>
        <w:top w:val="none" w:sz="0" w:space="0" w:color="auto"/>
        <w:left w:val="none" w:sz="0" w:space="0" w:color="auto"/>
        <w:bottom w:val="none" w:sz="0" w:space="0" w:color="auto"/>
        <w:right w:val="none" w:sz="0" w:space="0" w:color="auto"/>
      </w:divBdr>
    </w:div>
    <w:div w:id="305672187">
      <w:marLeft w:val="0"/>
      <w:marRight w:val="720"/>
      <w:marTop w:val="10"/>
      <w:marBottom w:val="10"/>
      <w:divBdr>
        <w:top w:val="none" w:sz="0" w:space="0" w:color="auto"/>
        <w:left w:val="none" w:sz="0" w:space="0" w:color="auto"/>
        <w:bottom w:val="none" w:sz="0" w:space="0" w:color="auto"/>
        <w:right w:val="none" w:sz="0" w:space="0" w:color="auto"/>
      </w:divBdr>
    </w:div>
    <w:div w:id="312686775">
      <w:marLeft w:val="0"/>
      <w:marRight w:val="0"/>
      <w:marTop w:val="10"/>
      <w:marBottom w:val="10"/>
      <w:divBdr>
        <w:top w:val="none" w:sz="0" w:space="0" w:color="auto"/>
        <w:left w:val="none" w:sz="0" w:space="0" w:color="auto"/>
        <w:bottom w:val="none" w:sz="0" w:space="0" w:color="auto"/>
        <w:right w:val="none" w:sz="0" w:space="0" w:color="auto"/>
      </w:divBdr>
    </w:div>
    <w:div w:id="402334010">
      <w:marLeft w:val="0"/>
      <w:marRight w:val="0"/>
      <w:marTop w:val="10"/>
      <w:marBottom w:val="10"/>
      <w:divBdr>
        <w:top w:val="none" w:sz="0" w:space="0" w:color="auto"/>
        <w:left w:val="none" w:sz="0" w:space="0" w:color="auto"/>
        <w:bottom w:val="none" w:sz="0" w:space="0" w:color="auto"/>
        <w:right w:val="none" w:sz="0" w:space="0" w:color="auto"/>
      </w:divBdr>
    </w:div>
    <w:div w:id="419715620">
      <w:marLeft w:val="0"/>
      <w:marRight w:val="0"/>
      <w:marTop w:val="10"/>
      <w:marBottom w:val="10"/>
      <w:divBdr>
        <w:top w:val="none" w:sz="0" w:space="0" w:color="auto"/>
        <w:left w:val="none" w:sz="0" w:space="0" w:color="auto"/>
        <w:bottom w:val="none" w:sz="0" w:space="0" w:color="auto"/>
        <w:right w:val="none" w:sz="0" w:space="0" w:color="auto"/>
      </w:divBdr>
    </w:div>
    <w:div w:id="796684506">
      <w:marLeft w:val="0"/>
      <w:marRight w:val="0"/>
      <w:marTop w:val="10"/>
      <w:marBottom w:val="10"/>
      <w:divBdr>
        <w:top w:val="none" w:sz="0" w:space="0" w:color="auto"/>
        <w:left w:val="none" w:sz="0" w:space="0" w:color="auto"/>
        <w:bottom w:val="none" w:sz="0" w:space="0" w:color="auto"/>
        <w:right w:val="none" w:sz="0" w:space="0" w:color="auto"/>
      </w:divBdr>
    </w:div>
    <w:div w:id="1021977529">
      <w:marLeft w:val="0"/>
      <w:marRight w:val="720"/>
      <w:marTop w:val="10"/>
      <w:marBottom w:val="10"/>
      <w:divBdr>
        <w:top w:val="none" w:sz="0" w:space="0" w:color="auto"/>
        <w:left w:val="none" w:sz="0" w:space="0" w:color="auto"/>
        <w:bottom w:val="none" w:sz="0" w:space="0" w:color="auto"/>
        <w:right w:val="none" w:sz="0" w:space="0" w:color="auto"/>
      </w:divBdr>
    </w:div>
    <w:div w:id="1098671702">
      <w:marLeft w:val="0"/>
      <w:marRight w:val="0"/>
      <w:marTop w:val="10"/>
      <w:marBottom w:val="10"/>
      <w:divBdr>
        <w:top w:val="none" w:sz="0" w:space="0" w:color="auto"/>
        <w:left w:val="none" w:sz="0" w:space="0" w:color="auto"/>
        <w:bottom w:val="none" w:sz="0" w:space="0" w:color="auto"/>
        <w:right w:val="none" w:sz="0" w:space="0" w:color="auto"/>
      </w:divBdr>
    </w:div>
    <w:div w:id="1149133686">
      <w:marLeft w:val="0"/>
      <w:marRight w:val="0"/>
      <w:marTop w:val="10"/>
      <w:marBottom w:val="10"/>
      <w:divBdr>
        <w:top w:val="none" w:sz="0" w:space="0" w:color="auto"/>
        <w:left w:val="none" w:sz="0" w:space="0" w:color="auto"/>
        <w:bottom w:val="none" w:sz="0" w:space="0" w:color="auto"/>
        <w:right w:val="none" w:sz="0" w:space="0" w:color="auto"/>
      </w:divBdr>
    </w:div>
    <w:div w:id="1183741600">
      <w:marLeft w:val="0"/>
      <w:marRight w:val="0"/>
      <w:marTop w:val="10"/>
      <w:marBottom w:val="10"/>
      <w:divBdr>
        <w:top w:val="none" w:sz="0" w:space="0" w:color="auto"/>
        <w:left w:val="none" w:sz="0" w:space="0" w:color="auto"/>
        <w:bottom w:val="none" w:sz="0" w:space="0" w:color="auto"/>
        <w:right w:val="none" w:sz="0" w:space="0" w:color="auto"/>
      </w:divBdr>
    </w:div>
    <w:div w:id="1194615379">
      <w:marLeft w:val="0"/>
      <w:marRight w:val="720"/>
      <w:marTop w:val="10"/>
      <w:marBottom w:val="10"/>
      <w:divBdr>
        <w:top w:val="none" w:sz="0" w:space="0" w:color="auto"/>
        <w:left w:val="none" w:sz="0" w:space="0" w:color="auto"/>
        <w:bottom w:val="none" w:sz="0" w:space="0" w:color="auto"/>
        <w:right w:val="none" w:sz="0" w:space="0" w:color="auto"/>
      </w:divBdr>
    </w:div>
    <w:div w:id="1250961416">
      <w:marLeft w:val="0"/>
      <w:marRight w:val="720"/>
      <w:marTop w:val="10"/>
      <w:marBottom w:val="10"/>
      <w:divBdr>
        <w:top w:val="none" w:sz="0" w:space="0" w:color="auto"/>
        <w:left w:val="none" w:sz="0" w:space="0" w:color="auto"/>
        <w:bottom w:val="none" w:sz="0" w:space="0" w:color="auto"/>
        <w:right w:val="none" w:sz="0" w:space="0" w:color="auto"/>
      </w:divBdr>
    </w:div>
    <w:div w:id="1252663524">
      <w:marLeft w:val="0"/>
      <w:marRight w:val="0"/>
      <w:marTop w:val="10"/>
      <w:marBottom w:val="10"/>
      <w:divBdr>
        <w:top w:val="none" w:sz="0" w:space="0" w:color="auto"/>
        <w:left w:val="none" w:sz="0" w:space="0" w:color="auto"/>
        <w:bottom w:val="none" w:sz="0" w:space="0" w:color="auto"/>
        <w:right w:val="none" w:sz="0" w:space="0" w:color="auto"/>
      </w:divBdr>
    </w:div>
    <w:div w:id="1299456617">
      <w:marLeft w:val="0"/>
      <w:marRight w:val="0"/>
      <w:marTop w:val="10"/>
      <w:marBottom w:val="10"/>
      <w:divBdr>
        <w:top w:val="none" w:sz="0" w:space="0" w:color="auto"/>
        <w:left w:val="none" w:sz="0" w:space="0" w:color="auto"/>
        <w:bottom w:val="none" w:sz="0" w:space="0" w:color="auto"/>
        <w:right w:val="none" w:sz="0" w:space="0" w:color="auto"/>
      </w:divBdr>
    </w:div>
    <w:div w:id="1300921672">
      <w:marLeft w:val="0"/>
      <w:marRight w:val="0"/>
      <w:marTop w:val="10"/>
      <w:marBottom w:val="10"/>
      <w:divBdr>
        <w:top w:val="none" w:sz="0" w:space="0" w:color="auto"/>
        <w:left w:val="none" w:sz="0" w:space="0" w:color="auto"/>
        <w:bottom w:val="none" w:sz="0" w:space="0" w:color="auto"/>
        <w:right w:val="none" w:sz="0" w:space="0" w:color="auto"/>
      </w:divBdr>
    </w:div>
    <w:div w:id="1383746244">
      <w:marLeft w:val="0"/>
      <w:marRight w:val="0"/>
      <w:marTop w:val="10"/>
      <w:marBottom w:val="10"/>
      <w:divBdr>
        <w:top w:val="none" w:sz="0" w:space="0" w:color="auto"/>
        <w:left w:val="none" w:sz="0" w:space="0" w:color="auto"/>
        <w:bottom w:val="none" w:sz="0" w:space="0" w:color="auto"/>
        <w:right w:val="none" w:sz="0" w:space="0" w:color="auto"/>
      </w:divBdr>
    </w:div>
    <w:div w:id="1399743734">
      <w:marLeft w:val="0"/>
      <w:marRight w:val="0"/>
      <w:marTop w:val="10"/>
      <w:marBottom w:val="10"/>
      <w:divBdr>
        <w:top w:val="none" w:sz="0" w:space="0" w:color="auto"/>
        <w:left w:val="none" w:sz="0" w:space="0" w:color="auto"/>
        <w:bottom w:val="none" w:sz="0" w:space="0" w:color="auto"/>
        <w:right w:val="none" w:sz="0" w:space="0" w:color="auto"/>
      </w:divBdr>
    </w:div>
    <w:div w:id="1500776167">
      <w:marLeft w:val="0"/>
      <w:marRight w:val="0"/>
      <w:marTop w:val="10"/>
      <w:marBottom w:val="10"/>
      <w:divBdr>
        <w:top w:val="none" w:sz="0" w:space="0" w:color="auto"/>
        <w:left w:val="none" w:sz="0" w:space="0" w:color="auto"/>
        <w:bottom w:val="none" w:sz="0" w:space="0" w:color="auto"/>
        <w:right w:val="none" w:sz="0" w:space="0" w:color="auto"/>
      </w:divBdr>
    </w:div>
    <w:div w:id="1700352490">
      <w:marLeft w:val="0"/>
      <w:marRight w:val="0"/>
      <w:marTop w:val="10"/>
      <w:marBottom w:val="10"/>
      <w:divBdr>
        <w:top w:val="none" w:sz="0" w:space="0" w:color="auto"/>
        <w:left w:val="none" w:sz="0" w:space="0" w:color="auto"/>
        <w:bottom w:val="none" w:sz="0" w:space="0" w:color="auto"/>
        <w:right w:val="none" w:sz="0" w:space="0" w:color="auto"/>
      </w:divBdr>
    </w:div>
    <w:div w:id="1746876527">
      <w:marLeft w:val="0"/>
      <w:marRight w:val="0"/>
      <w:marTop w:val="10"/>
      <w:marBottom w:val="10"/>
      <w:divBdr>
        <w:top w:val="none" w:sz="0" w:space="0" w:color="auto"/>
        <w:left w:val="none" w:sz="0" w:space="0" w:color="auto"/>
        <w:bottom w:val="none" w:sz="0" w:space="0" w:color="auto"/>
        <w:right w:val="none" w:sz="0" w:space="0" w:color="auto"/>
      </w:divBdr>
    </w:div>
    <w:div w:id="2083289145">
      <w:marLeft w:val="0"/>
      <w:marRight w:val="720"/>
      <w:marTop w:val="10"/>
      <w:marBottom w:val="10"/>
      <w:divBdr>
        <w:top w:val="none" w:sz="0" w:space="0" w:color="auto"/>
        <w:left w:val="none" w:sz="0" w:space="0" w:color="auto"/>
        <w:bottom w:val="none" w:sz="0" w:space="0" w:color="auto"/>
        <w:right w:val="none" w:sz="0" w:space="0" w:color="auto"/>
      </w:divBdr>
    </w:div>
    <w:div w:id="213039656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310</Words>
  <Characters>1770</Characters>
  <Application>Microsoft Office Word</Application>
  <DocSecurity>0</DocSecurity>
  <Lines>14</Lines>
  <Paragraphs>4</Paragraphs>
  <ScaleCrop>false</ScaleCrop>
  <Company/>
  <LinksUpToDate>false</LinksUpToDate>
  <CharactersWithSpaces>2076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