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6F75" w:rsidRDefault="005F6F75">
      <w:pPr>
        <w:spacing w:line="500" w:lineRule="atLeast"/>
        <w:jc w:val="center"/>
        <w:divId w:val="827404841"/>
        <w:rPr>
          <w:rFonts w:ascii="黑体" w:eastAsia="黑体" w:hAnsi="黑体"/>
          <w:sz w:val="36"/>
          <w:szCs w:val="36"/>
        </w:rPr>
      </w:pPr>
      <w:r>
        <w:rPr>
          <w:rFonts w:ascii="黑体" w:eastAsia="黑体" w:hAnsi="黑体" w:hint="eastAsia"/>
          <w:sz w:val="36"/>
          <w:szCs w:val="36"/>
        </w:rPr>
        <w:t>广东省深圳市福田区人民法院</w:t>
      </w:r>
    </w:p>
    <w:p w:rsidR="005F6F75" w:rsidRDefault="005F6F75">
      <w:pPr>
        <w:spacing w:line="500" w:lineRule="atLeast"/>
        <w:jc w:val="center"/>
        <w:divId w:val="19670003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6F75" w:rsidRDefault="005F6F75">
      <w:pPr>
        <w:spacing w:line="500" w:lineRule="atLeast"/>
        <w:jc w:val="right"/>
        <w:divId w:val="8110194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796</w:t>
      </w:r>
      <w:r>
        <w:rPr>
          <w:rFonts w:hint="eastAsia"/>
          <w:sz w:val="30"/>
          <w:szCs w:val="30"/>
        </w:rPr>
        <w:t>号</w:t>
      </w:r>
    </w:p>
    <w:p w:rsidR="005F6F75" w:rsidRDefault="005F6F75">
      <w:pPr>
        <w:spacing w:line="500" w:lineRule="atLeast"/>
        <w:ind w:firstLine="600"/>
        <w:divId w:val="2066370816"/>
        <w:rPr>
          <w:rFonts w:hint="eastAsia"/>
          <w:sz w:val="30"/>
          <w:szCs w:val="30"/>
        </w:rPr>
      </w:pPr>
      <w:r>
        <w:rPr>
          <w:rFonts w:hint="eastAsia"/>
          <w:sz w:val="30"/>
          <w:szCs w:val="30"/>
        </w:rPr>
        <w:t>公诉机关深圳市福田区人民检察院。</w:t>
      </w:r>
    </w:p>
    <w:p w:rsidR="005F6F75" w:rsidRDefault="005F6F75">
      <w:pPr>
        <w:spacing w:line="500" w:lineRule="atLeast"/>
        <w:ind w:firstLine="600"/>
        <w:divId w:val="340353757"/>
        <w:rPr>
          <w:rFonts w:hint="eastAsia"/>
          <w:sz w:val="30"/>
          <w:szCs w:val="30"/>
        </w:rPr>
      </w:pPr>
      <w:r>
        <w:rPr>
          <w:rFonts w:hint="eastAsia"/>
          <w:sz w:val="30"/>
          <w:szCs w:val="30"/>
        </w:rPr>
        <w:t>被告单位深圳市学者科技文化发展有限公司（以下简称学者公司），单位地址：深圳市福田区八卦三路</w:t>
      </w:r>
      <w:r>
        <w:rPr>
          <w:rFonts w:hint="eastAsia"/>
          <w:sz w:val="30"/>
          <w:szCs w:val="30"/>
        </w:rPr>
        <w:t>522</w:t>
      </w:r>
      <w:r>
        <w:rPr>
          <w:rFonts w:hint="eastAsia"/>
          <w:sz w:val="30"/>
          <w:szCs w:val="30"/>
        </w:rPr>
        <w:t>栋一层中</w:t>
      </w:r>
      <w:r>
        <w:rPr>
          <w:rFonts w:hint="eastAsia"/>
          <w:sz w:val="30"/>
          <w:szCs w:val="30"/>
        </w:rPr>
        <w:t>1</w:t>
      </w:r>
      <w:r>
        <w:rPr>
          <w:rFonts w:hint="eastAsia"/>
          <w:sz w:val="30"/>
          <w:szCs w:val="30"/>
        </w:rPr>
        <w:t>号，法定代表人辜承华。</w:t>
      </w:r>
    </w:p>
    <w:p w:rsidR="005F6F75" w:rsidRDefault="005F6F75">
      <w:pPr>
        <w:spacing w:line="500" w:lineRule="atLeast"/>
        <w:ind w:firstLine="600"/>
        <w:divId w:val="1673218614"/>
        <w:rPr>
          <w:rFonts w:hint="eastAsia"/>
          <w:sz w:val="30"/>
          <w:szCs w:val="30"/>
        </w:rPr>
      </w:pPr>
      <w:r>
        <w:rPr>
          <w:rFonts w:hint="eastAsia"/>
          <w:sz w:val="30"/>
          <w:szCs w:val="30"/>
        </w:rPr>
        <w:t>诉讼代表人辜承华，男，汉族，系深圳市学者科技文化发展有限公司经理。</w:t>
      </w:r>
    </w:p>
    <w:p w:rsidR="005F6F75" w:rsidRDefault="005F6F75">
      <w:pPr>
        <w:spacing w:line="500" w:lineRule="atLeast"/>
        <w:ind w:firstLine="600"/>
        <w:divId w:val="89856955"/>
        <w:rPr>
          <w:rFonts w:hint="eastAsia"/>
          <w:sz w:val="30"/>
          <w:szCs w:val="30"/>
        </w:rPr>
      </w:pPr>
      <w:r>
        <w:rPr>
          <w:rFonts w:hint="eastAsia"/>
          <w:sz w:val="30"/>
          <w:szCs w:val="30"/>
        </w:rPr>
        <w:t>被告人辜承福，男，汉族，大专文化，原系深圳市学者科技文化发展有限公司董事长，户籍所在地：深圳市福田区，家住深圳市罗湖区。因本案于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日被深圳市公安局福田分局刑事拘留，同年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日被逮捕，同月</w:t>
      </w:r>
      <w:r>
        <w:rPr>
          <w:rFonts w:hint="eastAsia"/>
          <w:sz w:val="30"/>
          <w:szCs w:val="30"/>
        </w:rPr>
        <w:t>22</w:t>
      </w:r>
      <w:r>
        <w:rPr>
          <w:rFonts w:hint="eastAsia"/>
          <w:sz w:val="30"/>
          <w:szCs w:val="30"/>
        </w:rPr>
        <w:t>日被取保候审。</w:t>
      </w:r>
    </w:p>
    <w:p w:rsidR="005F6F75" w:rsidRDefault="005F6F75">
      <w:pPr>
        <w:spacing w:line="500" w:lineRule="atLeast"/>
        <w:ind w:firstLine="600"/>
        <w:divId w:val="1844396993"/>
        <w:rPr>
          <w:rFonts w:hint="eastAsia"/>
          <w:sz w:val="30"/>
          <w:szCs w:val="30"/>
        </w:rPr>
      </w:pPr>
      <w:r>
        <w:rPr>
          <w:rFonts w:hint="eastAsia"/>
          <w:sz w:val="30"/>
          <w:szCs w:val="30"/>
        </w:rPr>
        <w:t>辩护人刘炜、徐涛，广东仁人律师事务所律师。</w:t>
      </w:r>
    </w:p>
    <w:p w:rsidR="005F6F75" w:rsidRDefault="005F6F75">
      <w:pPr>
        <w:spacing w:line="500" w:lineRule="atLeast"/>
        <w:ind w:firstLine="600"/>
        <w:divId w:val="1374769995"/>
        <w:rPr>
          <w:rFonts w:hint="eastAsia"/>
          <w:sz w:val="30"/>
          <w:szCs w:val="30"/>
        </w:rPr>
      </w:pPr>
      <w:r>
        <w:rPr>
          <w:rFonts w:hint="eastAsia"/>
          <w:sz w:val="30"/>
          <w:szCs w:val="30"/>
        </w:rPr>
        <w:t>深圳市福田区人民检察院以深福检刑诉（</w:t>
      </w:r>
      <w:r>
        <w:rPr>
          <w:rFonts w:hint="eastAsia"/>
          <w:sz w:val="30"/>
          <w:szCs w:val="30"/>
        </w:rPr>
        <w:t>2017</w:t>
      </w:r>
      <w:r>
        <w:rPr>
          <w:rFonts w:hint="eastAsia"/>
          <w:sz w:val="30"/>
          <w:szCs w:val="30"/>
        </w:rPr>
        <w:t>）</w:t>
      </w:r>
      <w:r>
        <w:rPr>
          <w:rFonts w:hint="eastAsia"/>
          <w:sz w:val="30"/>
          <w:szCs w:val="30"/>
        </w:rPr>
        <w:t>1131</w:t>
      </w:r>
      <w:r>
        <w:rPr>
          <w:rFonts w:hint="eastAsia"/>
          <w:sz w:val="30"/>
          <w:szCs w:val="30"/>
        </w:rPr>
        <w:t>号起诉书指控被告单位深圳市学者科技文化发展有限公司、被告人辜承福犯单位行贿罪，于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日公开开庭审理了本案。深圳市福田区人民检察院指派检察员李杨出庭支持公诉，被告单位诉讼代表人辜承华、被告人辜承福及其辩护人刘炜均到庭参加诉讼。现已审理终结。</w:t>
      </w:r>
    </w:p>
    <w:p w:rsidR="005F6F75" w:rsidRDefault="005F6F75">
      <w:pPr>
        <w:spacing w:line="500" w:lineRule="atLeast"/>
        <w:ind w:firstLine="600"/>
        <w:divId w:val="1940331104"/>
        <w:rPr>
          <w:rFonts w:hint="eastAsia"/>
          <w:sz w:val="30"/>
          <w:szCs w:val="30"/>
        </w:rPr>
      </w:pPr>
      <w:r>
        <w:rPr>
          <w:rFonts w:hint="eastAsia"/>
          <w:sz w:val="30"/>
          <w:szCs w:val="30"/>
        </w:rPr>
        <w:t>深圳市福田区人民检察院指控：被告人辜承福系被告单位深圳市学者科技文化发展有限公司（以下简称“学者公司”）的董事长和实际控制人。</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年期间，学者公司参与了深圳市福田区外国语学校（以下简称福田外国语学校）教学设备和图书等采购项目。在此过程中，为了减少竞争、顺利</w:t>
      </w:r>
      <w:r>
        <w:rPr>
          <w:rFonts w:hint="eastAsia"/>
          <w:sz w:val="30"/>
          <w:szCs w:val="30"/>
        </w:rPr>
        <w:lastRenderedPageBreak/>
        <w:t>获取项目，被告人辜承福承诺按照交易总额的一定比例给予福田外国语学校校长孙某到（另案处理）回扣款，辜承福还承诺按照业务量交易总额的一定比例给予福田外国语学校总务主任魏某</w:t>
      </w:r>
      <w:r>
        <w:rPr>
          <w:rFonts w:hint="eastAsia"/>
          <w:sz w:val="30"/>
          <w:szCs w:val="30"/>
        </w:rPr>
        <w:t>(</w:t>
      </w:r>
      <w:r>
        <w:rPr>
          <w:rFonts w:hint="eastAsia"/>
          <w:sz w:val="30"/>
          <w:szCs w:val="30"/>
        </w:rPr>
        <w:t>另案处理）回扣款。</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年期间，学者公司成功承接了福田外国语学校教学设备和图书的采购项目，辜承福为此分两次给予孙某到回扣款共计人民币</w:t>
      </w:r>
      <w:r>
        <w:rPr>
          <w:rFonts w:hint="eastAsia"/>
          <w:sz w:val="30"/>
          <w:szCs w:val="30"/>
        </w:rPr>
        <w:t>41</w:t>
      </w:r>
      <w:r>
        <w:rPr>
          <w:rFonts w:hint="eastAsia"/>
          <w:sz w:val="30"/>
          <w:szCs w:val="30"/>
        </w:rPr>
        <w:t>万元，分两次给予魏某回扣款共计人民币</w:t>
      </w:r>
      <w:r>
        <w:rPr>
          <w:rFonts w:hint="eastAsia"/>
          <w:sz w:val="30"/>
          <w:szCs w:val="30"/>
        </w:rPr>
        <w:t>12</w:t>
      </w:r>
      <w:r>
        <w:rPr>
          <w:rFonts w:hint="eastAsia"/>
          <w:sz w:val="30"/>
          <w:szCs w:val="30"/>
        </w:rPr>
        <w:t>万元。</w:t>
      </w:r>
    </w:p>
    <w:p w:rsidR="005F6F75" w:rsidRDefault="005F6F75">
      <w:pPr>
        <w:spacing w:line="500" w:lineRule="atLeast"/>
        <w:ind w:firstLine="600"/>
        <w:divId w:val="1762481923"/>
        <w:rPr>
          <w:rFonts w:hint="eastAsia"/>
          <w:sz w:val="30"/>
          <w:szCs w:val="30"/>
        </w:rPr>
      </w:pPr>
      <w:r>
        <w:rPr>
          <w:rFonts w:hint="eastAsia"/>
          <w:sz w:val="30"/>
          <w:szCs w:val="30"/>
        </w:rPr>
        <w:t>另查明，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年期间，学者公司参与了深圳市福田区华富小学（以下简称华富小学）篮球场</w:t>
      </w:r>
      <w:r>
        <w:rPr>
          <w:rFonts w:hint="eastAsia"/>
          <w:sz w:val="30"/>
          <w:szCs w:val="30"/>
        </w:rPr>
        <w:t>PU</w:t>
      </w:r>
      <w:r>
        <w:rPr>
          <w:rFonts w:hint="eastAsia"/>
          <w:sz w:val="30"/>
          <w:szCs w:val="30"/>
        </w:rPr>
        <w:t>和图书采购等项目。在此过程中，为了在项目施工和验收过程中获得关照，被告人辜承福给予时任华富小学总务主任王某</w:t>
      </w:r>
      <w:r>
        <w:rPr>
          <w:rFonts w:hint="eastAsia"/>
          <w:sz w:val="30"/>
          <w:szCs w:val="30"/>
        </w:rPr>
        <w:t>(</w:t>
      </w:r>
      <w:r>
        <w:rPr>
          <w:rFonts w:hint="eastAsia"/>
          <w:sz w:val="30"/>
          <w:szCs w:val="30"/>
        </w:rPr>
        <w:t>另案处理）人民币</w:t>
      </w:r>
      <w:r>
        <w:rPr>
          <w:rFonts w:hint="eastAsia"/>
          <w:sz w:val="30"/>
          <w:szCs w:val="30"/>
        </w:rPr>
        <w:t>3.8</w:t>
      </w:r>
      <w:r>
        <w:rPr>
          <w:rFonts w:hint="eastAsia"/>
          <w:sz w:val="30"/>
          <w:szCs w:val="30"/>
        </w:rPr>
        <w:t>万元。</w:t>
      </w:r>
    </w:p>
    <w:p w:rsidR="005F6F75" w:rsidRDefault="005F6F75">
      <w:pPr>
        <w:spacing w:line="500" w:lineRule="atLeast"/>
        <w:ind w:firstLine="600"/>
        <w:divId w:val="519200112"/>
        <w:rPr>
          <w:rFonts w:hint="eastAsia"/>
          <w:sz w:val="30"/>
          <w:szCs w:val="30"/>
        </w:rPr>
      </w:pPr>
      <w:r>
        <w:rPr>
          <w:rFonts w:hint="eastAsia"/>
          <w:sz w:val="30"/>
          <w:szCs w:val="30"/>
        </w:rPr>
        <w:t>公诉机关当庭出示了书证、证人证言、被告人的供述与辩解等证据，并据此认为被告单位学者公司、被告人辜承福的行为已构成单位行贿罪，应依法追究其刑事责任，提请本院依法判处。</w:t>
      </w:r>
    </w:p>
    <w:p w:rsidR="005F6F75" w:rsidRDefault="005F6F75">
      <w:pPr>
        <w:spacing w:line="500" w:lineRule="atLeast"/>
        <w:ind w:firstLine="600"/>
        <w:divId w:val="821115240"/>
        <w:rPr>
          <w:rFonts w:hint="eastAsia"/>
          <w:sz w:val="30"/>
          <w:szCs w:val="30"/>
        </w:rPr>
      </w:pPr>
      <w:r>
        <w:rPr>
          <w:rFonts w:hint="eastAsia"/>
          <w:sz w:val="30"/>
          <w:szCs w:val="30"/>
        </w:rPr>
        <w:t>被告单位学者公司诉讼代表人辜承华对指控无异议，请求法庭从轻处罚。</w:t>
      </w:r>
    </w:p>
    <w:p w:rsidR="005F6F75" w:rsidRDefault="005F6F75">
      <w:pPr>
        <w:spacing w:line="500" w:lineRule="atLeast"/>
        <w:ind w:firstLine="600"/>
        <w:divId w:val="1828010887"/>
        <w:rPr>
          <w:rFonts w:hint="eastAsia"/>
          <w:sz w:val="30"/>
          <w:szCs w:val="30"/>
        </w:rPr>
      </w:pPr>
      <w:r>
        <w:rPr>
          <w:rFonts w:hint="eastAsia"/>
          <w:sz w:val="30"/>
          <w:szCs w:val="30"/>
        </w:rPr>
        <w:t>被告人辜承福当庭表示认罪悔罪，请求法庭从轻处罚。</w:t>
      </w:r>
    </w:p>
    <w:p w:rsidR="005F6F75" w:rsidRDefault="005F6F75">
      <w:pPr>
        <w:spacing w:line="500" w:lineRule="atLeast"/>
        <w:ind w:firstLine="600"/>
        <w:divId w:val="902759013"/>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、被告人辜承福主动交代了全部犯罪事实，应予从轻、减轻处罚；</w:t>
      </w:r>
      <w:r>
        <w:rPr>
          <w:rFonts w:hint="eastAsia"/>
          <w:sz w:val="30"/>
          <w:szCs w:val="30"/>
        </w:rPr>
        <w:t>2</w:t>
      </w:r>
      <w:r>
        <w:rPr>
          <w:rFonts w:hint="eastAsia"/>
          <w:sz w:val="30"/>
          <w:szCs w:val="30"/>
        </w:rPr>
        <w:t>、被告人认罪态度真诚，有真诚的悔改之意；</w:t>
      </w:r>
      <w:r>
        <w:rPr>
          <w:rFonts w:hint="eastAsia"/>
          <w:sz w:val="30"/>
          <w:szCs w:val="30"/>
        </w:rPr>
        <w:t>3</w:t>
      </w:r>
      <w:r>
        <w:rPr>
          <w:rFonts w:hint="eastAsia"/>
          <w:sz w:val="30"/>
          <w:szCs w:val="30"/>
        </w:rPr>
        <w:t>、被告人一贯表现良好，具有较高的社会评价，为社会做出过很多积极有益的贡献，其人身危险性和再犯可能性都不高，应当给予从宽处理。</w:t>
      </w:r>
    </w:p>
    <w:p w:rsidR="005F6F75" w:rsidRDefault="005F6F75">
      <w:pPr>
        <w:spacing w:line="500" w:lineRule="atLeast"/>
        <w:ind w:firstLine="600"/>
        <w:divId w:val="1971128356"/>
        <w:rPr>
          <w:rFonts w:hint="eastAsia"/>
          <w:sz w:val="30"/>
          <w:szCs w:val="30"/>
        </w:rPr>
      </w:pPr>
      <w:r>
        <w:rPr>
          <w:rFonts w:hint="eastAsia"/>
          <w:sz w:val="30"/>
          <w:szCs w:val="30"/>
        </w:rPr>
        <w:t>经审理查明：被告人辜承福系被告单位深圳市学者科技文化发展有限公司（以下简称“学者公司”）董事长和实际控制人。</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学者公司参与了深圳市福田区外国语学校（以下简称福田外国语学校）教学设备和图书等采购项目。在此过程中，为了减少竞争，顺利获取项目，辜承福承诺按照交易总额的一定比例给予福田外国语学校校长孙某到（另案处理）回扣款，辜承福还承诺按照业务量交易总额的一定比例给予福田外国语学校总务主任魏某</w:t>
      </w:r>
      <w:r>
        <w:rPr>
          <w:rFonts w:hint="eastAsia"/>
          <w:sz w:val="30"/>
          <w:szCs w:val="30"/>
        </w:rPr>
        <w:t>(</w:t>
      </w:r>
      <w:r>
        <w:rPr>
          <w:rFonts w:hint="eastAsia"/>
          <w:sz w:val="30"/>
          <w:szCs w:val="30"/>
        </w:rPr>
        <w:t>另案处理）回扣款。</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年期间，学者公司成功承接了福田外国语学校教学设备和图书的采购项目，辜承福为此分两次给予孙某到回扣款共计人民币</w:t>
      </w:r>
      <w:r>
        <w:rPr>
          <w:rFonts w:hint="eastAsia"/>
          <w:sz w:val="30"/>
          <w:szCs w:val="30"/>
        </w:rPr>
        <w:t>41</w:t>
      </w:r>
      <w:r>
        <w:rPr>
          <w:rFonts w:hint="eastAsia"/>
          <w:sz w:val="30"/>
          <w:szCs w:val="30"/>
        </w:rPr>
        <w:t>万元，分两次给予魏某回扣款共计人民币</w:t>
      </w:r>
      <w:r>
        <w:rPr>
          <w:rFonts w:hint="eastAsia"/>
          <w:sz w:val="30"/>
          <w:szCs w:val="30"/>
        </w:rPr>
        <w:t>12</w:t>
      </w:r>
      <w:r>
        <w:rPr>
          <w:rFonts w:hint="eastAsia"/>
          <w:sz w:val="30"/>
          <w:szCs w:val="30"/>
        </w:rPr>
        <w:t>万元。</w:t>
      </w:r>
    </w:p>
    <w:p w:rsidR="005F6F75" w:rsidRDefault="005F6F75">
      <w:pPr>
        <w:spacing w:line="500" w:lineRule="atLeast"/>
        <w:ind w:firstLine="600"/>
        <w:divId w:val="1149789009"/>
        <w:rPr>
          <w:rFonts w:hint="eastAsia"/>
          <w:sz w:val="30"/>
          <w:szCs w:val="30"/>
        </w:rPr>
      </w:pPr>
      <w:r>
        <w:rPr>
          <w:rFonts w:hint="eastAsia"/>
          <w:sz w:val="30"/>
          <w:szCs w:val="30"/>
        </w:rPr>
        <w:t>另查明，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年期间，学者公司参与深圳市福田区华富小学（以下简称华富小学）篮球场</w:t>
      </w:r>
      <w:r>
        <w:rPr>
          <w:rFonts w:hint="eastAsia"/>
          <w:sz w:val="30"/>
          <w:szCs w:val="30"/>
        </w:rPr>
        <w:t>PU</w:t>
      </w:r>
      <w:r>
        <w:rPr>
          <w:rFonts w:hint="eastAsia"/>
          <w:sz w:val="30"/>
          <w:szCs w:val="30"/>
        </w:rPr>
        <w:t>和图书采购等项目。在此过程中，为了在项目施工和验收过程中获得关照，辜承福给予时任华富小学总务主任王某</w:t>
      </w:r>
      <w:r>
        <w:rPr>
          <w:rFonts w:hint="eastAsia"/>
          <w:sz w:val="30"/>
          <w:szCs w:val="30"/>
        </w:rPr>
        <w:t>(</w:t>
      </w:r>
      <w:r>
        <w:rPr>
          <w:rFonts w:hint="eastAsia"/>
          <w:sz w:val="30"/>
          <w:szCs w:val="30"/>
        </w:rPr>
        <w:t>另案处理）人民币</w:t>
      </w:r>
      <w:r>
        <w:rPr>
          <w:rFonts w:hint="eastAsia"/>
          <w:sz w:val="30"/>
          <w:szCs w:val="30"/>
        </w:rPr>
        <w:t>3.8</w:t>
      </w:r>
      <w:r>
        <w:rPr>
          <w:rFonts w:hint="eastAsia"/>
          <w:sz w:val="30"/>
          <w:szCs w:val="30"/>
        </w:rPr>
        <w:t>万元。</w:t>
      </w:r>
    </w:p>
    <w:p w:rsidR="005F6F75" w:rsidRDefault="005F6F75">
      <w:pPr>
        <w:spacing w:line="500" w:lineRule="atLeast"/>
        <w:ind w:firstLine="600"/>
        <w:divId w:val="1103038079"/>
        <w:rPr>
          <w:rFonts w:hint="eastAsia"/>
          <w:sz w:val="30"/>
          <w:szCs w:val="30"/>
        </w:rPr>
      </w:pPr>
      <w:r>
        <w:rPr>
          <w:rFonts w:hint="eastAsia"/>
          <w:sz w:val="30"/>
          <w:szCs w:val="30"/>
        </w:rPr>
        <w:t>中共深圳市福田区纪律检查委员会在办理孙某到违纪一案时就相关事实找辜承福核实，辜承福如实交代了行贿的事实。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日，学者公司、辜承福涉嫌单位行贿一案移交深圳市福田区人民检察院办理，辜承福到案后交代了单位行贿的事实，深圳市福田区人民检察院于同日立案侦查。</w:t>
      </w:r>
    </w:p>
    <w:p w:rsidR="005F6F75" w:rsidRDefault="005F6F75">
      <w:pPr>
        <w:spacing w:line="500" w:lineRule="atLeast"/>
        <w:ind w:firstLine="600"/>
        <w:divId w:val="1294096071"/>
        <w:rPr>
          <w:rFonts w:hint="eastAsia"/>
          <w:sz w:val="30"/>
          <w:szCs w:val="30"/>
        </w:rPr>
      </w:pPr>
      <w:r>
        <w:rPr>
          <w:rFonts w:hint="eastAsia"/>
          <w:sz w:val="30"/>
          <w:szCs w:val="30"/>
        </w:rPr>
        <w:t>上述事实，有公诉机关提交并经法庭质证、认证的下列证据予以证实：</w:t>
      </w:r>
      <w:r>
        <w:rPr>
          <w:rFonts w:hint="eastAsia"/>
          <w:sz w:val="30"/>
          <w:szCs w:val="30"/>
        </w:rPr>
        <w:t>1</w:t>
      </w:r>
      <w:r>
        <w:rPr>
          <w:rFonts w:hint="eastAsia"/>
          <w:sz w:val="30"/>
          <w:szCs w:val="30"/>
        </w:rPr>
        <w:t>、企业工商登记资料；孙某到、魏某的国家工作人员身份证明材料；学者公司与相关单位签订的合同、验收表、结算凭证、付款清单；王某等人受贿案刑事判决书、被告人身份材料；关于辜承福到案经过的说明、到案经过、案件移送函、立案决定书等书证；</w:t>
      </w:r>
      <w:r>
        <w:rPr>
          <w:rFonts w:hint="eastAsia"/>
          <w:sz w:val="30"/>
          <w:szCs w:val="30"/>
        </w:rPr>
        <w:t>2</w:t>
      </w:r>
      <w:r>
        <w:rPr>
          <w:rFonts w:hint="eastAsia"/>
          <w:sz w:val="30"/>
          <w:szCs w:val="30"/>
        </w:rPr>
        <w:t>、证人孙某到、魏某、王某的证言；</w:t>
      </w:r>
      <w:r>
        <w:rPr>
          <w:rFonts w:hint="eastAsia"/>
          <w:sz w:val="30"/>
          <w:szCs w:val="30"/>
        </w:rPr>
        <w:t>3</w:t>
      </w:r>
      <w:r>
        <w:rPr>
          <w:rFonts w:hint="eastAsia"/>
          <w:sz w:val="30"/>
          <w:szCs w:val="30"/>
        </w:rPr>
        <w:t>、被告人辜承福的供述与辩解。另辩护人提交了被告单位全体员工从轻处罚请求书、辜承福个人事迹登记册等材料。事实清楚，证据确实、充分，足以认定。本院予以确认。</w:t>
      </w:r>
    </w:p>
    <w:p w:rsidR="005F6F75" w:rsidRDefault="005F6F75">
      <w:pPr>
        <w:spacing w:line="500" w:lineRule="atLeast"/>
        <w:ind w:firstLine="600"/>
        <w:divId w:val="591740019"/>
        <w:rPr>
          <w:rFonts w:hint="eastAsia"/>
          <w:sz w:val="30"/>
          <w:szCs w:val="30"/>
        </w:rPr>
      </w:pPr>
      <w:r>
        <w:rPr>
          <w:rFonts w:hint="eastAsia"/>
          <w:sz w:val="30"/>
          <w:szCs w:val="30"/>
        </w:rPr>
        <w:t>本院认为，被告单位深圳市学者科技文化发展有限公司无视国家法律，违反国家规定，给予国家工作人员以回扣、财物，情节严重，其行为已构成单位行贿罪；被告人辜承福作为被告单位直接负责的主管人员，其行为亦构成单位行贿罪，应依法予以惩罚。公诉机关指控的罪名成立。被告单位及被告人辜承福在被司法机关追诉前主动交代所犯主要罪行，依法可以从轻处罚。被告人辜承福热衷于社会公益，对社会做出过一定贡献，量刑时可予酌情考虑。被告人及辩护人请求从轻处罚的意见，酌情采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中华人民共和国刑法修正案（九）》对单位行贿罪中直接负责的主管人员和其他直接责任人员增加了并处罚金的规定，而本案发生在修正案之前，依据适用刑法从旧兼从轻的原则，应适用修正前的刑法对被告人辜承福定罪处罚，不予并处罚金。本院认为，被告人辜承福的犯罪情节较轻；有悔罪表现；没有再犯罪的危险；宣告缓刑对所居住社区没有重大不良影响，可依法对其宣告缓刑。根据本案的犯罪事实、情节以及社会危害性，依照《中华人民共和国刑法》第三百九十条第二款、第三百九十三条、第五十二条、第五十三条、第七十二条和第七十三条第二款、第三款之规定，判决如下：</w:t>
      </w:r>
    </w:p>
    <w:p w:rsidR="005F6F75" w:rsidRDefault="005F6F75">
      <w:pPr>
        <w:spacing w:line="500" w:lineRule="atLeast"/>
        <w:ind w:firstLine="600"/>
        <w:divId w:val="343282933"/>
        <w:rPr>
          <w:rFonts w:hint="eastAsia"/>
          <w:sz w:val="30"/>
          <w:szCs w:val="30"/>
        </w:rPr>
      </w:pPr>
      <w:r>
        <w:rPr>
          <w:rFonts w:hint="eastAsia"/>
          <w:sz w:val="30"/>
          <w:szCs w:val="30"/>
        </w:rPr>
        <w:t>一、被告单位深圳市学者科技文化发展有限公司犯单位行贿罪，判处罚金人民币三十万元。</w:t>
      </w:r>
    </w:p>
    <w:p w:rsidR="005F6F75" w:rsidRDefault="005F6F75">
      <w:pPr>
        <w:spacing w:line="500" w:lineRule="atLeast"/>
        <w:ind w:firstLine="600"/>
        <w:divId w:val="52705165"/>
        <w:rPr>
          <w:rFonts w:hint="eastAsia"/>
          <w:sz w:val="30"/>
          <w:szCs w:val="30"/>
        </w:rPr>
      </w:pPr>
      <w:r>
        <w:rPr>
          <w:rFonts w:hint="eastAsia"/>
          <w:sz w:val="30"/>
          <w:szCs w:val="30"/>
        </w:rPr>
        <w:t>（罚金自判决生效之日起十五日内缴纳完毕。）</w:t>
      </w:r>
    </w:p>
    <w:p w:rsidR="005F6F75" w:rsidRDefault="005F6F75">
      <w:pPr>
        <w:spacing w:line="500" w:lineRule="atLeast"/>
        <w:ind w:firstLine="600"/>
        <w:divId w:val="1038969785"/>
        <w:rPr>
          <w:rFonts w:hint="eastAsia"/>
          <w:sz w:val="30"/>
          <w:szCs w:val="30"/>
        </w:rPr>
      </w:pPr>
      <w:r>
        <w:rPr>
          <w:rFonts w:hint="eastAsia"/>
          <w:sz w:val="30"/>
          <w:szCs w:val="30"/>
        </w:rPr>
        <w:t>二、被告人辜承福犯单位行贿罪，判处有期徒刑一年，缓刑二年。</w:t>
      </w:r>
    </w:p>
    <w:p w:rsidR="005F6F75" w:rsidRDefault="005F6F75">
      <w:pPr>
        <w:spacing w:line="500" w:lineRule="atLeast"/>
        <w:ind w:firstLine="600"/>
        <w:divId w:val="1009335985"/>
        <w:rPr>
          <w:rFonts w:hint="eastAsia"/>
          <w:sz w:val="30"/>
          <w:szCs w:val="30"/>
        </w:rPr>
      </w:pPr>
      <w:r>
        <w:rPr>
          <w:rFonts w:hint="eastAsia"/>
          <w:sz w:val="30"/>
          <w:szCs w:val="30"/>
        </w:rPr>
        <w:t>（缓刑考验期限，从判决确定之日起计算。）</w:t>
      </w:r>
    </w:p>
    <w:p w:rsidR="005F6F75" w:rsidRDefault="005F6F75">
      <w:pPr>
        <w:spacing w:line="500" w:lineRule="atLeast"/>
        <w:ind w:firstLine="600"/>
        <w:divId w:val="76410701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5F6F75" w:rsidRDefault="005F6F75">
      <w:pPr>
        <w:spacing w:line="500" w:lineRule="atLeast"/>
        <w:ind w:firstLine="600"/>
        <w:divId w:val="1209297168"/>
        <w:rPr>
          <w:rFonts w:hint="eastAsia"/>
          <w:sz w:val="30"/>
          <w:szCs w:val="30"/>
        </w:rPr>
      </w:pPr>
      <w:r>
        <w:rPr>
          <w:rFonts w:hint="eastAsia"/>
          <w:sz w:val="30"/>
          <w:szCs w:val="30"/>
        </w:rPr>
        <w:t>（此页无正文）</w:t>
      </w:r>
    </w:p>
    <w:p w:rsidR="005F6F75" w:rsidRDefault="005F6F75">
      <w:pPr>
        <w:spacing w:line="500" w:lineRule="atLeast"/>
        <w:jc w:val="right"/>
        <w:divId w:val="918516610"/>
        <w:rPr>
          <w:rFonts w:hint="eastAsia"/>
          <w:sz w:val="30"/>
          <w:szCs w:val="30"/>
        </w:rPr>
      </w:pPr>
      <w:r>
        <w:rPr>
          <w:rFonts w:hint="eastAsia"/>
          <w:sz w:val="30"/>
          <w:szCs w:val="30"/>
        </w:rPr>
        <w:t>审　判　长　胡　超</w:t>
      </w:r>
    </w:p>
    <w:p w:rsidR="005F6F75" w:rsidRDefault="005F6F75">
      <w:pPr>
        <w:spacing w:line="500" w:lineRule="atLeast"/>
        <w:jc w:val="right"/>
        <w:divId w:val="1737439035"/>
        <w:rPr>
          <w:rFonts w:hint="eastAsia"/>
          <w:sz w:val="30"/>
          <w:szCs w:val="30"/>
        </w:rPr>
      </w:pPr>
      <w:r>
        <w:rPr>
          <w:rFonts w:hint="eastAsia"/>
          <w:sz w:val="30"/>
          <w:szCs w:val="30"/>
        </w:rPr>
        <w:t>人民陪审员　曾　鲁</w:t>
      </w:r>
    </w:p>
    <w:p w:rsidR="005F6F75" w:rsidRDefault="005F6F75">
      <w:pPr>
        <w:spacing w:line="500" w:lineRule="atLeast"/>
        <w:jc w:val="right"/>
        <w:divId w:val="1929078208"/>
        <w:rPr>
          <w:rFonts w:hint="eastAsia"/>
          <w:sz w:val="30"/>
          <w:szCs w:val="30"/>
        </w:rPr>
      </w:pPr>
      <w:r>
        <w:rPr>
          <w:rFonts w:hint="eastAsia"/>
          <w:sz w:val="30"/>
          <w:szCs w:val="30"/>
        </w:rPr>
        <w:t>人民陪审员　欧献根</w:t>
      </w:r>
    </w:p>
    <w:p w:rsidR="005F6F75" w:rsidRDefault="005F6F75">
      <w:pPr>
        <w:spacing w:line="500" w:lineRule="atLeast"/>
        <w:jc w:val="right"/>
        <w:divId w:val="443379947"/>
        <w:rPr>
          <w:rFonts w:hint="eastAsia"/>
          <w:sz w:val="30"/>
          <w:szCs w:val="30"/>
        </w:rPr>
      </w:pPr>
      <w:r>
        <w:rPr>
          <w:rFonts w:hint="eastAsia"/>
          <w:sz w:val="30"/>
          <w:szCs w:val="30"/>
        </w:rPr>
        <w:t>二〇一七年十一月三日</w:t>
      </w:r>
    </w:p>
    <w:p w:rsidR="005F6F75" w:rsidRDefault="005F6F75">
      <w:pPr>
        <w:spacing w:line="500" w:lineRule="atLeast"/>
        <w:jc w:val="right"/>
        <w:divId w:val="506019838"/>
        <w:rPr>
          <w:rFonts w:hint="eastAsia"/>
          <w:sz w:val="30"/>
          <w:szCs w:val="30"/>
        </w:rPr>
      </w:pPr>
      <w:r>
        <w:rPr>
          <w:rFonts w:hint="eastAsia"/>
          <w:sz w:val="30"/>
          <w:szCs w:val="30"/>
        </w:rPr>
        <w:t>书　记　员　杨华鹏</w:t>
      </w:r>
    </w:p>
    <w:p w:rsidR="005F6F75" w:rsidRDefault="005F6F75">
      <w:pPr>
        <w:spacing w:line="500" w:lineRule="atLeast"/>
        <w:ind w:firstLine="600"/>
        <w:divId w:val="14156893"/>
        <w:rPr>
          <w:rFonts w:hint="eastAsia"/>
          <w:sz w:val="30"/>
          <w:szCs w:val="30"/>
        </w:rPr>
      </w:pPr>
      <w:r>
        <w:rPr>
          <w:rFonts w:hint="eastAsia"/>
          <w:sz w:val="30"/>
          <w:szCs w:val="30"/>
        </w:rPr>
        <w:t>附相关法律条文：</w:t>
      </w:r>
    </w:p>
    <w:p w:rsidR="005F6F75" w:rsidRDefault="005F6F75">
      <w:pPr>
        <w:spacing w:line="500" w:lineRule="atLeast"/>
        <w:ind w:firstLine="600"/>
        <w:divId w:val="1587229434"/>
        <w:rPr>
          <w:rFonts w:hint="eastAsia"/>
          <w:sz w:val="30"/>
          <w:szCs w:val="30"/>
        </w:rPr>
      </w:pPr>
      <w:r>
        <w:rPr>
          <w:rFonts w:hint="eastAsia"/>
          <w:sz w:val="30"/>
          <w:szCs w:val="30"/>
        </w:rPr>
        <w:t>《中华人民共和国刑法》第三百九十条对犯行贿罪的，处五年以下有期徒刑或者拘役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5F6F75" w:rsidRDefault="005F6F75">
      <w:pPr>
        <w:spacing w:line="500" w:lineRule="atLeast"/>
        <w:ind w:firstLine="600"/>
        <w:divId w:val="822893365"/>
        <w:rPr>
          <w:rFonts w:hint="eastAsia"/>
          <w:sz w:val="30"/>
          <w:szCs w:val="30"/>
        </w:rPr>
      </w:pPr>
      <w:r>
        <w:rPr>
          <w:rFonts w:hint="eastAsia"/>
          <w:sz w:val="30"/>
          <w:szCs w:val="30"/>
        </w:rPr>
        <w:t>行贿人在被追诉前主动交待行贿行为的，可以减轻处罚或者免除处罚。</w:t>
      </w:r>
    </w:p>
    <w:p w:rsidR="005F6F75" w:rsidRDefault="005F6F75">
      <w:pPr>
        <w:spacing w:line="500" w:lineRule="atLeast"/>
        <w:ind w:firstLine="600"/>
        <w:divId w:val="44226466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5F6F75" w:rsidRDefault="005F6F75">
      <w:pPr>
        <w:spacing w:line="500" w:lineRule="atLeast"/>
        <w:ind w:firstLine="600"/>
        <w:divId w:val="620914961"/>
        <w:rPr>
          <w:rFonts w:hint="eastAsia"/>
          <w:sz w:val="30"/>
          <w:szCs w:val="30"/>
        </w:rPr>
      </w:pPr>
      <w:r>
        <w:rPr>
          <w:rFonts w:hint="eastAsia"/>
          <w:sz w:val="30"/>
          <w:szCs w:val="30"/>
        </w:rPr>
        <w:t>第五十二条判处罚金，应当根据犯罪情节决定罚金数额。</w:t>
      </w:r>
    </w:p>
    <w:p w:rsidR="005F6F75" w:rsidRDefault="005F6F75">
      <w:pPr>
        <w:spacing w:line="500" w:lineRule="atLeast"/>
        <w:ind w:firstLine="600"/>
        <w:divId w:val="173153423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5F6F75" w:rsidRDefault="005F6F75">
      <w:pPr>
        <w:spacing w:line="500" w:lineRule="atLeast"/>
        <w:ind w:firstLine="600"/>
        <w:divId w:val="162491788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F6F75" w:rsidRDefault="005F6F75">
      <w:pPr>
        <w:spacing w:line="500" w:lineRule="atLeast"/>
        <w:ind w:firstLine="600"/>
        <w:divId w:val="7591328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5F6F75" w:rsidRDefault="005F6F75">
      <w:pPr>
        <w:spacing w:line="500" w:lineRule="atLeast"/>
        <w:ind w:firstLine="600"/>
        <w:divId w:val="15308035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5F6F75" w:rsidRDefault="005F6F75">
      <w:pPr>
        <w:spacing w:line="500" w:lineRule="atLeast"/>
        <w:ind w:firstLine="600"/>
        <w:divId w:val="20832090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5F6F75" w:rsidRDefault="005F6F75">
      <w:pPr>
        <w:spacing w:line="500" w:lineRule="atLeast"/>
        <w:ind w:firstLine="600"/>
        <w:divId w:val="18864364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5F6F75" w:rsidRDefault="005F6F75">
      <w:pPr>
        <w:spacing w:line="500" w:lineRule="atLeast"/>
        <w:ind w:firstLine="600"/>
        <w:divId w:val="20415161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F6F75" w:rsidRDefault="005F6F75">
      <w:pPr>
        <w:spacing w:line="500" w:lineRule="atLeast"/>
        <w:ind w:firstLine="600"/>
        <w:divId w:val="2107575962"/>
        <w:rPr>
          <w:rFonts w:hint="eastAsia"/>
          <w:sz w:val="30"/>
          <w:szCs w:val="30"/>
        </w:rPr>
      </w:pPr>
      <w:r>
        <w:rPr>
          <w:rFonts w:hint="eastAsia"/>
          <w:sz w:val="30"/>
          <w:szCs w:val="30"/>
        </w:rPr>
        <w:t>被宣告缓刑的犯罪分子，如果被判处附加刑，附加刑仍须执行。</w:t>
      </w:r>
    </w:p>
    <w:p w:rsidR="005F6F75" w:rsidRDefault="005F6F75">
      <w:pPr>
        <w:spacing w:line="500" w:lineRule="atLeast"/>
        <w:ind w:firstLine="600"/>
        <w:divId w:val="1056777665"/>
        <w:rPr>
          <w:rFonts w:hint="eastAsia"/>
          <w:sz w:val="30"/>
          <w:szCs w:val="30"/>
        </w:rPr>
      </w:pPr>
      <w:r>
        <w:rPr>
          <w:rFonts w:hint="eastAsia"/>
          <w:sz w:val="30"/>
          <w:szCs w:val="30"/>
        </w:rPr>
        <w:t>第七十三条拘役的缓刑考验期限为原判刑期以上一年以下，但是不能少于二个月。</w:t>
      </w:r>
    </w:p>
    <w:p w:rsidR="005F6F75" w:rsidRDefault="005F6F75">
      <w:pPr>
        <w:spacing w:line="500" w:lineRule="atLeast"/>
        <w:ind w:firstLine="600"/>
        <w:divId w:val="1686665102"/>
        <w:rPr>
          <w:rFonts w:hint="eastAsia"/>
          <w:sz w:val="30"/>
          <w:szCs w:val="30"/>
        </w:rPr>
      </w:pPr>
      <w:r>
        <w:rPr>
          <w:rFonts w:hint="eastAsia"/>
          <w:sz w:val="30"/>
          <w:szCs w:val="30"/>
        </w:rPr>
        <w:t>有期徒刑的缓刑考验期限为原判刑期以上五年以下，但是不能少于一年。</w:t>
      </w:r>
    </w:p>
    <w:p w:rsidR="005F6F75" w:rsidRDefault="005F6F75">
      <w:pPr>
        <w:spacing w:line="500" w:lineRule="atLeast"/>
        <w:ind w:firstLine="600"/>
        <w:divId w:val="46906018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6F75" w:rsidRDefault="005F6F75" w:rsidP="005F6F75">
      <w:pPr>
        <w:rPr>
          <w:rFonts w:hint="eastAsia"/>
        </w:rPr>
      </w:pPr>
      <w:r>
        <w:separator/>
      </w:r>
    </w:p>
  </w:endnote>
  <w:endnote w:type="continuationSeparator" w:id="0">
    <w:p w:rsidR="005F6F75" w:rsidRDefault="005F6F75" w:rsidP="005F6F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6F75" w:rsidRDefault="005F6F75" w:rsidP="005F6F75">
      <w:pPr>
        <w:rPr>
          <w:rFonts w:hint="eastAsia"/>
        </w:rPr>
      </w:pPr>
      <w:r>
        <w:separator/>
      </w:r>
    </w:p>
  </w:footnote>
  <w:footnote w:type="continuationSeparator" w:id="0">
    <w:p w:rsidR="005F6F75" w:rsidRDefault="005F6F75" w:rsidP="005F6F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6F75"/>
    <w:rsid w:val="005F6F7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F6F75"/>
    <w:pPr>
      <w:tabs>
        <w:tab w:val="center" w:pos="4153"/>
        <w:tab w:val="right" w:pos="8306"/>
      </w:tabs>
      <w:snapToGrid w:val="0"/>
      <w:jc w:val="center"/>
    </w:pPr>
    <w:rPr>
      <w:sz w:val="18"/>
      <w:szCs w:val="18"/>
    </w:rPr>
  </w:style>
  <w:style w:type="character" w:customStyle="1" w:styleId="a5">
    <w:name w:val="页眉 字符"/>
    <w:basedOn w:val="a0"/>
    <w:link w:val="a4"/>
    <w:uiPriority w:val="99"/>
    <w:rsid w:val="005F6F75"/>
    <w:rPr>
      <w:rFonts w:ascii="宋体" w:eastAsia="宋体" w:hAnsi="宋体" w:cs="宋体"/>
      <w:sz w:val="18"/>
      <w:szCs w:val="18"/>
    </w:rPr>
  </w:style>
  <w:style w:type="paragraph" w:styleId="a6">
    <w:name w:val="footer"/>
    <w:basedOn w:val="a"/>
    <w:link w:val="a7"/>
    <w:uiPriority w:val="99"/>
    <w:unhideWhenUsed/>
    <w:rsid w:val="005F6F75"/>
    <w:pPr>
      <w:tabs>
        <w:tab w:val="center" w:pos="4153"/>
        <w:tab w:val="right" w:pos="8306"/>
      </w:tabs>
      <w:snapToGrid w:val="0"/>
    </w:pPr>
    <w:rPr>
      <w:sz w:val="18"/>
      <w:szCs w:val="18"/>
    </w:rPr>
  </w:style>
  <w:style w:type="character" w:customStyle="1" w:styleId="a7">
    <w:name w:val="页脚 字符"/>
    <w:basedOn w:val="a0"/>
    <w:link w:val="a6"/>
    <w:uiPriority w:val="99"/>
    <w:rsid w:val="005F6F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6893">
      <w:marLeft w:val="0"/>
      <w:marRight w:val="0"/>
      <w:marTop w:val="10"/>
      <w:marBottom w:val="10"/>
      <w:divBdr>
        <w:top w:val="none" w:sz="0" w:space="0" w:color="auto"/>
        <w:left w:val="none" w:sz="0" w:space="0" w:color="auto"/>
        <w:bottom w:val="none" w:sz="0" w:space="0" w:color="auto"/>
        <w:right w:val="none" w:sz="0" w:space="0" w:color="auto"/>
      </w:divBdr>
    </w:div>
    <w:div w:id="52705165">
      <w:marLeft w:val="0"/>
      <w:marRight w:val="0"/>
      <w:marTop w:val="10"/>
      <w:marBottom w:val="10"/>
      <w:divBdr>
        <w:top w:val="none" w:sz="0" w:space="0" w:color="auto"/>
        <w:left w:val="none" w:sz="0" w:space="0" w:color="auto"/>
        <w:bottom w:val="none" w:sz="0" w:space="0" w:color="auto"/>
        <w:right w:val="none" w:sz="0" w:space="0" w:color="auto"/>
      </w:divBdr>
    </w:div>
    <w:div w:id="89856955">
      <w:marLeft w:val="0"/>
      <w:marRight w:val="0"/>
      <w:marTop w:val="10"/>
      <w:marBottom w:val="10"/>
      <w:divBdr>
        <w:top w:val="none" w:sz="0" w:space="0" w:color="auto"/>
        <w:left w:val="none" w:sz="0" w:space="0" w:color="auto"/>
        <w:bottom w:val="none" w:sz="0" w:space="0" w:color="auto"/>
        <w:right w:val="none" w:sz="0" w:space="0" w:color="auto"/>
      </w:divBdr>
    </w:div>
    <w:div w:id="188643646">
      <w:marLeft w:val="0"/>
      <w:marRight w:val="0"/>
      <w:marTop w:val="10"/>
      <w:marBottom w:val="10"/>
      <w:divBdr>
        <w:top w:val="none" w:sz="0" w:space="0" w:color="auto"/>
        <w:left w:val="none" w:sz="0" w:space="0" w:color="auto"/>
        <w:bottom w:val="none" w:sz="0" w:space="0" w:color="auto"/>
        <w:right w:val="none" w:sz="0" w:space="0" w:color="auto"/>
      </w:divBdr>
    </w:div>
    <w:div w:id="340353757">
      <w:marLeft w:val="0"/>
      <w:marRight w:val="0"/>
      <w:marTop w:val="10"/>
      <w:marBottom w:val="10"/>
      <w:divBdr>
        <w:top w:val="none" w:sz="0" w:space="0" w:color="auto"/>
        <w:left w:val="none" w:sz="0" w:space="0" w:color="auto"/>
        <w:bottom w:val="none" w:sz="0" w:space="0" w:color="auto"/>
        <w:right w:val="none" w:sz="0" w:space="0" w:color="auto"/>
      </w:divBdr>
    </w:div>
    <w:div w:id="343282933">
      <w:marLeft w:val="0"/>
      <w:marRight w:val="0"/>
      <w:marTop w:val="10"/>
      <w:marBottom w:val="10"/>
      <w:divBdr>
        <w:top w:val="none" w:sz="0" w:space="0" w:color="auto"/>
        <w:left w:val="none" w:sz="0" w:space="0" w:color="auto"/>
        <w:bottom w:val="none" w:sz="0" w:space="0" w:color="auto"/>
        <w:right w:val="none" w:sz="0" w:space="0" w:color="auto"/>
      </w:divBdr>
    </w:div>
    <w:div w:id="442264661">
      <w:marLeft w:val="0"/>
      <w:marRight w:val="0"/>
      <w:marTop w:val="10"/>
      <w:marBottom w:val="10"/>
      <w:divBdr>
        <w:top w:val="none" w:sz="0" w:space="0" w:color="auto"/>
        <w:left w:val="none" w:sz="0" w:space="0" w:color="auto"/>
        <w:bottom w:val="none" w:sz="0" w:space="0" w:color="auto"/>
        <w:right w:val="none" w:sz="0" w:space="0" w:color="auto"/>
      </w:divBdr>
    </w:div>
    <w:div w:id="443379947">
      <w:marLeft w:val="0"/>
      <w:marRight w:val="720"/>
      <w:marTop w:val="10"/>
      <w:marBottom w:val="10"/>
      <w:divBdr>
        <w:top w:val="none" w:sz="0" w:space="0" w:color="auto"/>
        <w:left w:val="none" w:sz="0" w:space="0" w:color="auto"/>
        <w:bottom w:val="none" w:sz="0" w:space="0" w:color="auto"/>
        <w:right w:val="none" w:sz="0" w:space="0" w:color="auto"/>
      </w:divBdr>
    </w:div>
    <w:div w:id="469060183">
      <w:marLeft w:val="0"/>
      <w:marRight w:val="0"/>
      <w:marTop w:val="10"/>
      <w:marBottom w:val="10"/>
      <w:divBdr>
        <w:top w:val="none" w:sz="0" w:space="0" w:color="auto"/>
        <w:left w:val="none" w:sz="0" w:space="0" w:color="auto"/>
        <w:bottom w:val="none" w:sz="0" w:space="0" w:color="auto"/>
        <w:right w:val="none" w:sz="0" w:space="0" w:color="auto"/>
      </w:divBdr>
    </w:div>
    <w:div w:id="506019838">
      <w:marLeft w:val="0"/>
      <w:marRight w:val="720"/>
      <w:marTop w:val="10"/>
      <w:marBottom w:val="10"/>
      <w:divBdr>
        <w:top w:val="none" w:sz="0" w:space="0" w:color="auto"/>
        <w:left w:val="none" w:sz="0" w:space="0" w:color="auto"/>
        <w:bottom w:val="none" w:sz="0" w:space="0" w:color="auto"/>
        <w:right w:val="none" w:sz="0" w:space="0" w:color="auto"/>
      </w:divBdr>
    </w:div>
    <w:div w:id="519200112">
      <w:marLeft w:val="0"/>
      <w:marRight w:val="0"/>
      <w:marTop w:val="10"/>
      <w:marBottom w:val="10"/>
      <w:divBdr>
        <w:top w:val="none" w:sz="0" w:space="0" w:color="auto"/>
        <w:left w:val="none" w:sz="0" w:space="0" w:color="auto"/>
        <w:bottom w:val="none" w:sz="0" w:space="0" w:color="auto"/>
        <w:right w:val="none" w:sz="0" w:space="0" w:color="auto"/>
      </w:divBdr>
    </w:div>
    <w:div w:id="591740019">
      <w:marLeft w:val="0"/>
      <w:marRight w:val="0"/>
      <w:marTop w:val="10"/>
      <w:marBottom w:val="10"/>
      <w:divBdr>
        <w:top w:val="none" w:sz="0" w:space="0" w:color="auto"/>
        <w:left w:val="none" w:sz="0" w:space="0" w:color="auto"/>
        <w:bottom w:val="none" w:sz="0" w:space="0" w:color="auto"/>
        <w:right w:val="none" w:sz="0" w:space="0" w:color="auto"/>
      </w:divBdr>
    </w:div>
    <w:div w:id="620914961">
      <w:marLeft w:val="0"/>
      <w:marRight w:val="0"/>
      <w:marTop w:val="10"/>
      <w:marBottom w:val="10"/>
      <w:divBdr>
        <w:top w:val="none" w:sz="0" w:space="0" w:color="auto"/>
        <w:left w:val="none" w:sz="0" w:space="0" w:color="auto"/>
        <w:bottom w:val="none" w:sz="0" w:space="0" w:color="auto"/>
        <w:right w:val="none" w:sz="0" w:space="0" w:color="auto"/>
      </w:divBdr>
    </w:div>
    <w:div w:id="759132887">
      <w:marLeft w:val="0"/>
      <w:marRight w:val="0"/>
      <w:marTop w:val="10"/>
      <w:marBottom w:val="10"/>
      <w:divBdr>
        <w:top w:val="none" w:sz="0" w:space="0" w:color="auto"/>
        <w:left w:val="none" w:sz="0" w:space="0" w:color="auto"/>
        <w:bottom w:val="none" w:sz="0" w:space="0" w:color="auto"/>
        <w:right w:val="none" w:sz="0" w:space="0" w:color="auto"/>
      </w:divBdr>
    </w:div>
    <w:div w:id="764107010">
      <w:marLeft w:val="0"/>
      <w:marRight w:val="0"/>
      <w:marTop w:val="10"/>
      <w:marBottom w:val="10"/>
      <w:divBdr>
        <w:top w:val="none" w:sz="0" w:space="0" w:color="auto"/>
        <w:left w:val="none" w:sz="0" w:space="0" w:color="auto"/>
        <w:bottom w:val="none" w:sz="0" w:space="0" w:color="auto"/>
        <w:right w:val="none" w:sz="0" w:space="0" w:color="auto"/>
      </w:divBdr>
    </w:div>
    <w:div w:id="811019410">
      <w:marLeft w:val="0"/>
      <w:marRight w:val="0"/>
      <w:marTop w:val="10"/>
      <w:marBottom w:val="10"/>
      <w:divBdr>
        <w:top w:val="none" w:sz="0" w:space="0" w:color="auto"/>
        <w:left w:val="none" w:sz="0" w:space="0" w:color="auto"/>
        <w:bottom w:val="none" w:sz="0" w:space="0" w:color="auto"/>
        <w:right w:val="none" w:sz="0" w:space="0" w:color="auto"/>
      </w:divBdr>
    </w:div>
    <w:div w:id="821115240">
      <w:marLeft w:val="0"/>
      <w:marRight w:val="0"/>
      <w:marTop w:val="10"/>
      <w:marBottom w:val="10"/>
      <w:divBdr>
        <w:top w:val="none" w:sz="0" w:space="0" w:color="auto"/>
        <w:left w:val="none" w:sz="0" w:space="0" w:color="auto"/>
        <w:bottom w:val="none" w:sz="0" w:space="0" w:color="auto"/>
        <w:right w:val="none" w:sz="0" w:space="0" w:color="auto"/>
      </w:divBdr>
    </w:div>
    <w:div w:id="822893365">
      <w:marLeft w:val="0"/>
      <w:marRight w:val="0"/>
      <w:marTop w:val="10"/>
      <w:marBottom w:val="10"/>
      <w:divBdr>
        <w:top w:val="none" w:sz="0" w:space="0" w:color="auto"/>
        <w:left w:val="none" w:sz="0" w:space="0" w:color="auto"/>
        <w:bottom w:val="none" w:sz="0" w:space="0" w:color="auto"/>
        <w:right w:val="none" w:sz="0" w:space="0" w:color="auto"/>
      </w:divBdr>
    </w:div>
    <w:div w:id="827404841">
      <w:marLeft w:val="0"/>
      <w:marRight w:val="0"/>
      <w:marTop w:val="10"/>
      <w:marBottom w:val="10"/>
      <w:divBdr>
        <w:top w:val="none" w:sz="0" w:space="0" w:color="auto"/>
        <w:left w:val="none" w:sz="0" w:space="0" w:color="auto"/>
        <w:bottom w:val="none" w:sz="0" w:space="0" w:color="auto"/>
        <w:right w:val="none" w:sz="0" w:space="0" w:color="auto"/>
      </w:divBdr>
    </w:div>
    <w:div w:id="902759013">
      <w:marLeft w:val="0"/>
      <w:marRight w:val="0"/>
      <w:marTop w:val="10"/>
      <w:marBottom w:val="10"/>
      <w:divBdr>
        <w:top w:val="none" w:sz="0" w:space="0" w:color="auto"/>
        <w:left w:val="none" w:sz="0" w:space="0" w:color="auto"/>
        <w:bottom w:val="none" w:sz="0" w:space="0" w:color="auto"/>
        <w:right w:val="none" w:sz="0" w:space="0" w:color="auto"/>
      </w:divBdr>
    </w:div>
    <w:div w:id="918516610">
      <w:marLeft w:val="0"/>
      <w:marRight w:val="720"/>
      <w:marTop w:val="10"/>
      <w:marBottom w:val="10"/>
      <w:divBdr>
        <w:top w:val="none" w:sz="0" w:space="0" w:color="auto"/>
        <w:left w:val="none" w:sz="0" w:space="0" w:color="auto"/>
        <w:bottom w:val="none" w:sz="0" w:space="0" w:color="auto"/>
        <w:right w:val="none" w:sz="0" w:space="0" w:color="auto"/>
      </w:divBdr>
    </w:div>
    <w:div w:id="1009335985">
      <w:marLeft w:val="0"/>
      <w:marRight w:val="0"/>
      <w:marTop w:val="10"/>
      <w:marBottom w:val="10"/>
      <w:divBdr>
        <w:top w:val="none" w:sz="0" w:space="0" w:color="auto"/>
        <w:left w:val="none" w:sz="0" w:space="0" w:color="auto"/>
        <w:bottom w:val="none" w:sz="0" w:space="0" w:color="auto"/>
        <w:right w:val="none" w:sz="0" w:space="0" w:color="auto"/>
      </w:divBdr>
    </w:div>
    <w:div w:id="1038969785">
      <w:marLeft w:val="0"/>
      <w:marRight w:val="0"/>
      <w:marTop w:val="10"/>
      <w:marBottom w:val="10"/>
      <w:divBdr>
        <w:top w:val="none" w:sz="0" w:space="0" w:color="auto"/>
        <w:left w:val="none" w:sz="0" w:space="0" w:color="auto"/>
        <w:bottom w:val="none" w:sz="0" w:space="0" w:color="auto"/>
        <w:right w:val="none" w:sz="0" w:space="0" w:color="auto"/>
      </w:divBdr>
    </w:div>
    <w:div w:id="1056777665">
      <w:marLeft w:val="0"/>
      <w:marRight w:val="0"/>
      <w:marTop w:val="10"/>
      <w:marBottom w:val="10"/>
      <w:divBdr>
        <w:top w:val="none" w:sz="0" w:space="0" w:color="auto"/>
        <w:left w:val="none" w:sz="0" w:space="0" w:color="auto"/>
        <w:bottom w:val="none" w:sz="0" w:space="0" w:color="auto"/>
        <w:right w:val="none" w:sz="0" w:space="0" w:color="auto"/>
      </w:divBdr>
    </w:div>
    <w:div w:id="1103038079">
      <w:marLeft w:val="0"/>
      <w:marRight w:val="0"/>
      <w:marTop w:val="10"/>
      <w:marBottom w:val="10"/>
      <w:divBdr>
        <w:top w:val="none" w:sz="0" w:space="0" w:color="auto"/>
        <w:left w:val="none" w:sz="0" w:space="0" w:color="auto"/>
        <w:bottom w:val="none" w:sz="0" w:space="0" w:color="auto"/>
        <w:right w:val="none" w:sz="0" w:space="0" w:color="auto"/>
      </w:divBdr>
    </w:div>
    <w:div w:id="1149789009">
      <w:marLeft w:val="0"/>
      <w:marRight w:val="0"/>
      <w:marTop w:val="10"/>
      <w:marBottom w:val="10"/>
      <w:divBdr>
        <w:top w:val="none" w:sz="0" w:space="0" w:color="auto"/>
        <w:left w:val="none" w:sz="0" w:space="0" w:color="auto"/>
        <w:bottom w:val="none" w:sz="0" w:space="0" w:color="auto"/>
        <w:right w:val="none" w:sz="0" w:space="0" w:color="auto"/>
      </w:divBdr>
    </w:div>
    <w:div w:id="1209297168">
      <w:marLeft w:val="0"/>
      <w:marRight w:val="0"/>
      <w:marTop w:val="10"/>
      <w:marBottom w:val="10"/>
      <w:divBdr>
        <w:top w:val="none" w:sz="0" w:space="0" w:color="auto"/>
        <w:left w:val="none" w:sz="0" w:space="0" w:color="auto"/>
        <w:bottom w:val="none" w:sz="0" w:space="0" w:color="auto"/>
        <w:right w:val="none" w:sz="0" w:space="0" w:color="auto"/>
      </w:divBdr>
    </w:div>
    <w:div w:id="1294096071">
      <w:marLeft w:val="0"/>
      <w:marRight w:val="0"/>
      <w:marTop w:val="10"/>
      <w:marBottom w:val="10"/>
      <w:divBdr>
        <w:top w:val="none" w:sz="0" w:space="0" w:color="auto"/>
        <w:left w:val="none" w:sz="0" w:space="0" w:color="auto"/>
        <w:bottom w:val="none" w:sz="0" w:space="0" w:color="auto"/>
        <w:right w:val="none" w:sz="0" w:space="0" w:color="auto"/>
      </w:divBdr>
    </w:div>
    <w:div w:id="1374769995">
      <w:marLeft w:val="0"/>
      <w:marRight w:val="0"/>
      <w:marTop w:val="10"/>
      <w:marBottom w:val="10"/>
      <w:divBdr>
        <w:top w:val="none" w:sz="0" w:space="0" w:color="auto"/>
        <w:left w:val="none" w:sz="0" w:space="0" w:color="auto"/>
        <w:bottom w:val="none" w:sz="0" w:space="0" w:color="auto"/>
        <w:right w:val="none" w:sz="0" w:space="0" w:color="auto"/>
      </w:divBdr>
    </w:div>
    <w:div w:id="1530803577">
      <w:marLeft w:val="0"/>
      <w:marRight w:val="0"/>
      <w:marTop w:val="10"/>
      <w:marBottom w:val="10"/>
      <w:divBdr>
        <w:top w:val="none" w:sz="0" w:space="0" w:color="auto"/>
        <w:left w:val="none" w:sz="0" w:space="0" w:color="auto"/>
        <w:bottom w:val="none" w:sz="0" w:space="0" w:color="auto"/>
        <w:right w:val="none" w:sz="0" w:space="0" w:color="auto"/>
      </w:divBdr>
    </w:div>
    <w:div w:id="1587229434">
      <w:marLeft w:val="0"/>
      <w:marRight w:val="0"/>
      <w:marTop w:val="10"/>
      <w:marBottom w:val="10"/>
      <w:divBdr>
        <w:top w:val="none" w:sz="0" w:space="0" w:color="auto"/>
        <w:left w:val="none" w:sz="0" w:space="0" w:color="auto"/>
        <w:bottom w:val="none" w:sz="0" w:space="0" w:color="auto"/>
        <w:right w:val="none" w:sz="0" w:space="0" w:color="auto"/>
      </w:divBdr>
    </w:div>
    <w:div w:id="1624917885">
      <w:marLeft w:val="0"/>
      <w:marRight w:val="0"/>
      <w:marTop w:val="10"/>
      <w:marBottom w:val="10"/>
      <w:divBdr>
        <w:top w:val="none" w:sz="0" w:space="0" w:color="auto"/>
        <w:left w:val="none" w:sz="0" w:space="0" w:color="auto"/>
        <w:bottom w:val="none" w:sz="0" w:space="0" w:color="auto"/>
        <w:right w:val="none" w:sz="0" w:space="0" w:color="auto"/>
      </w:divBdr>
    </w:div>
    <w:div w:id="1673218614">
      <w:marLeft w:val="0"/>
      <w:marRight w:val="0"/>
      <w:marTop w:val="10"/>
      <w:marBottom w:val="10"/>
      <w:divBdr>
        <w:top w:val="none" w:sz="0" w:space="0" w:color="auto"/>
        <w:left w:val="none" w:sz="0" w:space="0" w:color="auto"/>
        <w:bottom w:val="none" w:sz="0" w:space="0" w:color="auto"/>
        <w:right w:val="none" w:sz="0" w:space="0" w:color="auto"/>
      </w:divBdr>
    </w:div>
    <w:div w:id="1686665102">
      <w:marLeft w:val="0"/>
      <w:marRight w:val="0"/>
      <w:marTop w:val="10"/>
      <w:marBottom w:val="10"/>
      <w:divBdr>
        <w:top w:val="none" w:sz="0" w:space="0" w:color="auto"/>
        <w:left w:val="none" w:sz="0" w:space="0" w:color="auto"/>
        <w:bottom w:val="none" w:sz="0" w:space="0" w:color="auto"/>
        <w:right w:val="none" w:sz="0" w:space="0" w:color="auto"/>
      </w:divBdr>
    </w:div>
    <w:div w:id="1731534235">
      <w:marLeft w:val="0"/>
      <w:marRight w:val="0"/>
      <w:marTop w:val="10"/>
      <w:marBottom w:val="10"/>
      <w:divBdr>
        <w:top w:val="none" w:sz="0" w:space="0" w:color="auto"/>
        <w:left w:val="none" w:sz="0" w:space="0" w:color="auto"/>
        <w:bottom w:val="none" w:sz="0" w:space="0" w:color="auto"/>
        <w:right w:val="none" w:sz="0" w:space="0" w:color="auto"/>
      </w:divBdr>
    </w:div>
    <w:div w:id="1737439035">
      <w:marLeft w:val="0"/>
      <w:marRight w:val="720"/>
      <w:marTop w:val="10"/>
      <w:marBottom w:val="10"/>
      <w:divBdr>
        <w:top w:val="none" w:sz="0" w:space="0" w:color="auto"/>
        <w:left w:val="none" w:sz="0" w:space="0" w:color="auto"/>
        <w:bottom w:val="none" w:sz="0" w:space="0" w:color="auto"/>
        <w:right w:val="none" w:sz="0" w:space="0" w:color="auto"/>
      </w:divBdr>
    </w:div>
    <w:div w:id="1762481923">
      <w:marLeft w:val="0"/>
      <w:marRight w:val="0"/>
      <w:marTop w:val="10"/>
      <w:marBottom w:val="10"/>
      <w:divBdr>
        <w:top w:val="none" w:sz="0" w:space="0" w:color="auto"/>
        <w:left w:val="none" w:sz="0" w:space="0" w:color="auto"/>
        <w:bottom w:val="none" w:sz="0" w:space="0" w:color="auto"/>
        <w:right w:val="none" w:sz="0" w:space="0" w:color="auto"/>
      </w:divBdr>
    </w:div>
    <w:div w:id="1828010887">
      <w:marLeft w:val="0"/>
      <w:marRight w:val="0"/>
      <w:marTop w:val="10"/>
      <w:marBottom w:val="10"/>
      <w:divBdr>
        <w:top w:val="none" w:sz="0" w:space="0" w:color="auto"/>
        <w:left w:val="none" w:sz="0" w:space="0" w:color="auto"/>
        <w:bottom w:val="none" w:sz="0" w:space="0" w:color="auto"/>
        <w:right w:val="none" w:sz="0" w:space="0" w:color="auto"/>
      </w:divBdr>
    </w:div>
    <w:div w:id="1844396993">
      <w:marLeft w:val="0"/>
      <w:marRight w:val="0"/>
      <w:marTop w:val="10"/>
      <w:marBottom w:val="10"/>
      <w:divBdr>
        <w:top w:val="none" w:sz="0" w:space="0" w:color="auto"/>
        <w:left w:val="none" w:sz="0" w:space="0" w:color="auto"/>
        <w:bottom w:val="none" w:sz="0" w:space="0" w:color="auto"/>
        <w:right w:val="none" w:sz="0" w:space="0" w:color="auto"/>
      </w:divBdr>
    </w:div>
    <w:div w:id="1929078208">
      <w:marLeft w:val="0"/>
      <w:marRight w:val="720"/>
      <w:marTop w:val="10"/>
      <w:marBottom w:val="10"/>
      <w:divBdr>
        <w:top w:val="none" w:sz="0" w:space="0" w:color="auto"/>
        <w:left w:val="none" w:sz="0" w:space="0" w:color="auto"/>
        <w:bottom w:val="none" w:sz="0" w:space="0" w:color="auto"/>
        <w:right w:val="none" w:sz="0" w:space="0" w:color="auto"/>
      </w:divBdr>
    </w:div>
    <w:div w:id="1940331104">
      <w:marLeft w:val="0"/>
      <w:marRight w:val="0"/>
      <w:marTop w:val="10"/>
      <w:marBottom w:val="10"/>
      <w:divBdr>
        <w:top w:val="none" w:sz="0" w:space="0" w:color="auto"/>
        <w:left w:val="none" w:sz="0" w:space="0" w:color="auto"/>
        <w:bottom w:val="none" w:sz="0" w:space="0" w:color="auto"/>
        <w:right w:val="none" w:sz="0" w:space="0" w:color="auto"/>
      </w:divBdr>
    </w:div>
    <w:div w:id="1967000304">
      <w:marLeft w:val="0"/>
      <w:marRight w:val="0"/>
      <w:marTop w:val="10"/>
      <w:marBottom w:val="10"/>
      <w:divBdr>
        <w:top w:val="none" w:sz="0" w:space="0" w:color="auto"/>
        <w:left w:val="none" w:sz="0" w:space="0" w:color="auto"/>
        <w:bottom w:val="none" w:sz="0" w:space="0" w:color="auto"/>
        <w:right w:val="none" w:sz="0" w:space="0" w:color="auto"/>
      </w:divBdr>
    </w:div>
    <w:div w:id="1971128356">
      <w:marLeft w:val="0"/>
      <w:marRight w:val="0"/>
      <w:marTop w:val="10"/>
      <w:marBottom w:val="10"/>
      <w:divBdr>
        <w:top w:val="none" w:sz="0" w:space="0" w:color="auto"/>
        <w:left w:val="none" w:sz="0" w:space="0" w:color="auto"/>
        <w:bottom w:val="none" w:sz="0" w:space="0" w:color="auto"/>
        <w:right w:val="none" w:sz="0" w:space="0" w:color="auto"/>
      </w:divBdr>
    </w:div>
    <w:div w:id="2041516153">
      <w:marLeft w:val="0"/>
      <w:marRight w:val="0"/>
      <w:marTop w:val="10"/>
      <w:marBottom w:val="10"/>
      <w:divBdr>
        <w:top w:val="none" w:sz="0" w:space="0" w:color="auto"/>
        <w:left w:val="none" w:sz="0" w:space="0" w:color="auto"/>
        <w:bottom w:val="none" w:sz="0" w:space="0" w:color="auto"/>
        <w:right w:val="none" w:sz="0" w:space="0" w:color="auto"/>
      </w:divBdr>
    </w:div>
    <w:div w:id="2066370816">
      <w:marLeft w:val="0"/>
      <w:marRight w:val="0"/>
      <w:marTop w:val="10"/>
      <w:marBottom w:val="10"/>
      <w:divBdr>
        <w:top w:val="none" w:sz="0" w:space="0" w:color="auto"/>
        <w:left w:val="none" w:sz="0" w:space="0" w:color="auto"/>
        <w:bottom w:val="none" w:sz="0" w:space="0" w:color="auto"/>
        <w:right w:val="none" w:sz="0" w:space="0" w:color="auto"/>
      </w:divBdr>
    </w:div>
    <w:div w:id="2083209060">
      <w:marLeft w:val="0"/>
      <w:marRight w:val="0"/>
      <w:marTop w:val="10"/>
      <w:marBottom w:val="10"/>
      <w:divBdr>
        <w:top w:val="none" w:sz="0" w:space="0" w:color="auto"/>
        <w:left w:val="none" w:sz="0" w:space="0" w:color="auto"/>
        <w:bottom w:val="none" w:sz="0" w:space="0" w:color="auto"/>
        <w:right w:val="none" w:sz="0" w:space="0" w:color="auto"/>
      </w:divBdr>
    </w:div>
    <w:div w:id="21075759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2952</Characters>
  <Application>Microsoft Office Word</Application>
  <DocSecurity>0</DocSecurity>
  <Lines>24</Lines>
  <Paragraphs>6</Paragraphs>
  <ScaleCrop>false</ScaleCrop>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