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1E66" w14:textId="77777777" w:rsidR="008640E6" w:rsidRDefault="008640E6">
      <w:pPr>
        <w:spacing w:line="500" w:lineRule="atLeast"/>
        <w:jc w:val="center"/>
        <w:divId w:val="53257159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广东省珠海市香洲区人民法院</w:t>
      </w:r>
    </w:p>
    <w:p w14:paraId="6BB0FF27" w14:textId="77777777" w:rsidR="008640E6" w:rsidRDefault="008640E6">
      <w:pPr>
        <w:spacing w:line="500" w:lineRule="atLeast"/>
        <w:jc w:val="center"/>
        <w:divId w:val="143636888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0395BAE" w14:textId="77777777" w:rsidR="008640E6" w:rsidRDefault="008640E6">
      <w:pPr>
        <w:spacing w:line="500" w:lineRule="atLeast"/>
        <w:jc w:val="right"/>
        <w:divId w:val="471993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）珠香法刑初字第</w:t>
      </w:r>
      <w:r>
        <w:rPr>
          <w:rFonts w:hint="eastAsia"/>
          <w:sz w:val="30"/>
          <w:szCs w:val="30"/>
        </w:rPr>
        <w:t>1692</w:t>
      </w:r>
      <w:r>
        <w:rPr>
          <w:rFonts w:hint="eastAsia"/>
          <w:sz w:val="30"/>
          <w:szCs w:val="30"/>
        </w:rPr>
        <w:t>号</w:t>
      </w:r>
    </w:p>
    <w:p w14:paraId="337ED3E4" w14:textId="77777777" w:rsidR="008640E6" w:rsidRDefault="008640E6">
      <w:pPr>
        <w:spacing w:line="500" w:lineRule="atLeast"/>
        <w:ind w:firstLine="600"/>
        <w:divId w:val="1254123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公诉机关珠海市香洲区人民检察院。</w:t>
      </w:r>
    </w:p>
    <w:p w14:paraId="239395B7" w14:textId="77777777" w:rsidR="008640E6" w:rsidRDefault="008640E6">
      <w:pPr>
        <w:spacing w:line="500" w:lineRule="atLeast"/>
        <w:ind w:firstLine="600"/>
        <w:divId w:val="1895507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被告人辜文辉，男，身份证号码：×××</w:t>
      </w:r>
      <w:r>
        <w:rPr>
          <w:rFonts w:hint="eastAsia"/>
          <w:sz w:val="30"/>
          <w:szCs w:val="30"/>
        </w:rPr>
        <w:t>1316</w:t>
      </w:r>
      <w:r>
        <w:rPr>
          <w:rFonts w:hint="eastAsia"/>
          <w:sz w:val="30"/>
          <w:szCs w:val="30"/>
        </w:rPr>
        <w:t>，汉族，文化程度初中，户籍所在地：广东省海丰县。因本案于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日被逮捕。现押于珠海市第二看守所。</w:t>
      </w:r>
    </w:p>
    <w:p w14:paraId="6FE36512" w14:textId="77777777" w:rsidR="008640E6" w:rsidRDefault="008640E6">
      <w:pPr>
        <w:spacing w:line="500" w:lineRule="atLeast"/>
        <w:ind w:firstLine="600"/>
        <w:divId w:val="1946503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辩护人丁匀，广东尊仁律师事务所律师。</w:t>
      </w:r>
    </w:p>
    <w:p w14:paraId="01A94A58" w14:textId="77777777" w:rsidR="008640E6" w:rsidRDefault="008640E6">
      <w:pPr>
        <w:spacing w:line="500" w:lineRule="atLeast"/>
        <w:ind w:firstLine="600"/>
        <w:divId w:val="434120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辩护人刘曦俊，广东尊仁律师事务所律师。</w:t>
      </w:r>
    </w:p>
    <w:p w14:paraId="5695CD89" w14:textId="77777777" w:rsidR="008640E6" w:rsidRDefault="008640E6">
      <w:pPr>
        <w:spacing w:line="500" w:lineRule="atLeast"/>
        <w:ind w:firstLine="600"/>
        <w:divId w:val="1404176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珠海市香洲区人民检察院以珠香检公诉刑诉（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1716</w:t>
      </w:r>
      <w:r>
        <w:rPr>
          <w:rFonts w:hint="eastAsia"/>
          <w:sz w:val="30"/>
          <w:szCs w:val="30"/>
        </w:rPr>
        <w:t>号起诉书指控被告人辜文辉犯行贿罪，于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日向本院提起公诉。本院依法组成合议庭，公开开庭审理了本案。珠海市香洲区人民检察院指派检察员谢谦出庭支持公诉，被告人辜文辉及其辩护人丁匀到庭参加诉讼。现已审理终结。</w:t>
      </w:r>
    </w:p>
    <w:p w14:paraId="4BFAEA1F" w14:textId="77777777" w:rsidR="008640E6" w:rsidRDefault="008640E6">
      <w:pPr>
        <w:spacing w:line="500" w:lineRule="atLeast"/>
        <w:divId w:val="13744975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73F47509" w14:textId="77777777" w:rsidR="008640E6" w:rsidRDefault="008640E6">
      <w:pPr>
        <w:spacing w:line="500" w:lineRule="atLeast"/>
        <w:ind w:firstLine="600"/>
        <w:divId w:val="10259818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辜文辉作为汕尾市海丰县公平镇腾丰木器厂、海丰县公平日兴木器厂（均为个体工商户）负责人，在向珠海市殡葬服务中心殡仪馆供应棺木的过程中，为了在棺木供应、棺木验收、销售款结算等方面获得关照，通过异地转账汇款或存现的方式，多次向珠海市殡葬服务中心殡仪馆馆长曾某丙（另案处理）等人行贿共计人民币</w:t>
      </w:r>
      <w:r>
        <w:rPr>
          <w:rFonts w:hint="eastAsia"/>
          <w:sz w:val="30"/>
          <w:szCs w:val="30"/>
        </w:rPr>
        <w:t>1305500</w:t>
      </w:r>
      <w:r>
        <w:rPr>
          <w:rFonts w:hint="eastAsia"/>
          <w:sz w:val="30"/>
          <w:szCs w:val="30"/>
        </w:rPr>
        <w:t>元。</w:t>
      </w:r>
    </w:p>
    <w:p w14:paraId="043AC8F1" w14:textId="77777777" w:rsidR="008640E6" w:rsidRDefault="008640E6">
      <w:pPr>
        <w:spacing w:line="500" w:lineRule="atLeast"/>
        <w:ind w:firstLine="600"/>
        <w:divId w:val="18556067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月，被告人辜文辉为了在棺木供应、棺木验收、销售款结算等方面获得关照，通过异地转账汇款或存现的方式，多次向珠海市殡葬服务中心殡仪馆服务部主任白某行贿共计人民币</w:t>
      </w:r>
      <w:r>
        <w:rPr>
          <w:rFonts w:hint="eastAsia"/>
          <w:sz w:val="30"/>
          <w:szCs w:val="30"/>
        </w:rPr>
        <w:t>538550</w:t>
      </w:r>
      <w:r>
        <w:rPr>
          <w:rFonts w:hint="eastAsia"/>
          <w:sz w:val="30"/>
          <w:szCs w:val="30"/>
        </w:rPr>
        <w:t>元。</w:t>
      </w:r>
    </w:p>
    <w:p w14:paraId="5E3B83F7" w14:textId="77777777" w:rsidR="008640E6" w:rsidRDefault="008640E6">
      <w:pPr>
        <w:spacing w:line="500" w:lineRule="atLeast"/>
        <w:ind w:firstLine="600"/>
        <w:divId w:val="11564132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日，被告人辜文辉经电话通知后主动投案，如实供述上述事实。</w:t>
      </w:r>
    </w:p>
    <w:p w14:paraId="2C428056" w14:textId="77777777" w:rsidR="008640E6" w:rsidRDefault="008640E6">
      <w:pPr>
        <w:spacing w:line="500" w:lineRule="atLeast"/>
        <w:ind w:firstLine="600"/>
        <w:divId w:val="1520585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辜文辉在开庭审理过程中亦无异议，且有证人曾某丙、曾某甲、卫某乙、白某、陈某的证言，关于赵某等同志职务任免的通知，关于曾某乙等同志职务任免的通知，关于刘某等同志聘任职务的通知，劳动合同书，个体户机读档案登记资料，火化棺代销合同书，关于重新核定珠海市殡葬管理处机构编制的通知，关于印发珠海市民政局所属事业单位机构编制方案的通知，关于珠海市民政局所属公益三类事业单位岗位设置方案的复函，珠海市殡葬服务中心岗位设置方案，珠海市事业单位岗位设置审核表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年珠海市殡葬服务中心岗位预设表，关于殡仪馆情况的证明，工作人员年度考核登记表，到案经过的情况说明，开立个人银行结算账户申请书，银行账单往来记录，等证据证实，足以认定。</w:t>
      </w:r>
    </w:p>
    <w:p w14:paraId="0E422269" w14:textId="77777777" w:rsidR="008640E6" w:rsidRDefault="008640E6">
      <w:pPr>
        <w:spacing w:line="500" w:lineRule="atLeast"/>
        <w:ind w:firstLine="600"/>
        <w:divId w:val="18526408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辩护人提出的辩护意见是：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、本案应定性为单位行贿。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、被告人辜文辉具有自首情节。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、被告人辜文辉是初犯。综上，建议本院对被告人辜文辉从轻处罚。</w:t>
      </w:r>
    </w:p>
    <w:p w14:paraId="1A2ECE58" w14:textId="77777777" w:rsidR="008640E6" w:rsidRDefault="008640E6">
      <w:pPr>
        <w:spacing w:line="500" w:lineRule="atLeast"/>
        <w:ind w:firstLine="600"/>
        <w:divId w:val="389692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针对控辩双方的意见，本院根据查明的事实以及相关法律综合评判如下：</w:t>
      </w:r>
    </w:p>
    <w:p w14:paraId="10AEC24A" w14:textId="77777777" w:rsidR="008640E6" w:rsidRDefault="008640E6">
      <w:pPr>
        <w:spacing w:line="500" w:lineRule="atLeast"/>
        <w:ind w:firstLine="600"/>
        <w:divId w:val="467746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关于被告人辜文辉是个人行贿还是单位行贿问题。经查，海丰县公平镇腾丰木器厂、海丰县公平日兴木器厂均为个体工商户，不属刑法意义上的单位，故被告人辜文辉的行为应以个人行贿定罪处罚。</w:t>
      </w:r>
    </w:p>
    <w:p w14:paraId="1B604CD4" w14:textId="77777777" w:rsidR="008640E6" w:rsidRDefault="008640E6">
      <w:pPr>
        <w:spacing w:line="500" w:lineRule="atLeast"/>
        <w:ind w:firstLine="600"/>
        <w:divId w:val="4512446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关于被告人辜文辉的量刑问题。经查：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、被告人辜文辉行贿数额为人民币</w:t>
      </w:r>
      <w:r>
        <w:rPr>
          <w:rFonts w:hint="eastAsia"/>
          <w:sz w:val="30"/>
          <w:szCs w:val="30"/>
        </w:rPr>
        <w:t>1844050</w:t>
      </w:r>
      <w:r>
        <w:rPr>
          <w:rFonts w:hint="eastAsia"/>
          <w:sz w:val="30"/>
          <w:szCs w:val="30"/>
        </w:rPr>
        <w:t>元，应认定为情节特别严重。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、被告人辜文辉犯罪后自动投案，如实供述罪行，是自首，依法可以从轻或减轻处罚。</w:t>
      </w:r>
    </w:p>
    <w:p w14:paraId="5870207B" w14:textId="77777777" w:rsidR="008640E6" w:rsidRDefault="008640E6">
      <w:pPr>
        <w:spacing w:line="500" w:lineRule="atLeast"/>
        <w:ind w:firstLine="600"/>
        <w:divId w:val="3420483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本院认为，被告人辜文辉为谋取不正当利益，给予国家工作人员贿赂款共计人民币</w:t>
      </w:r>
      <w:r>
        <w:rPr>
          <w:rFonts w:hint="eastAsia"/>
          <w:sz w:val="30"/>
          <w:szCs w:val="30"/>
        </w:rPr>
        <w:t>1844050</w:t>
      </w:r>
      <w:r>
        <w:rPr>
          <w:rFonts w:hint="eastAsia"/>
          <w:sz w:val="30"/>
          <w:szCs w:val="30"/>
        </w:rPr>
        <w:t>元，其行为已触犯我国刑律，构成行贿罪，且属情节特别严重。公诉机关指控被告人辜文辉的犯罪事实清楚，证据确实、充分，指控罪名成立。根据被告人辜文辉的犯罪事实以及前述量刑情节，依法可以减轻处罚。依照《中华人民共和国刑法》第三百八十九条第一款、第二款、第三百九十条第一款、第二款、第六十七条第一款及《最高人民法院、最高人民检察院﹤关于办理行贿刑事案件具体应用法律若干问题的解释﹥》第四条第（一）款的规定，判决如下：</w:t>
      </w:r>
    </w:p>
    <w:p w14:paraId="609AE2C0" w14:textId="77777777" w:rsidR="008640E6" w:rsidRDefault="008640E6">
      <w:pPr>
        <w:spacing w:line="500" w:lineRule="atLeast"/>
        <w:ind w:firstLine="600"/>
        <w:divId w:val="119149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被告人辜文辉犯行贿罪，判处有期徒刑五年。</w:t>
      </w:r>
    </w:p>
    <w:p w14:paraId="30F9D850" w14:textId="77777777" w:rsidR="008640E6" w:rsidRDefault="008640E6">
      <w:pPr>
        <w:spacing w:line="500" w:lineRule="atLeast"/>
        <w:ind w:firstLine="600"/>
        <w:divId w:val="1006248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日止。）</w:t>
      </w:r>
    </w:p>
    <w:p w14:paraId="7BEC3280" w14:textId="77777777" w:rsidR="008640E6" w:rsidRDefault="008640E6">
      <w:pPr>
        <w:spacing w:line="500" w:lineRule="atLeast"/>
        <w:ind w:firstLine="600"/>
        <w:divId w:val="1623728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如不服本判决，可在接到判决书的第二日起十日内，通过本院或者直接向广东省珠海市中级人民法院提出上诉。书面上诉的，应当提交上诉状正本一份，副本二份。</w:t>
      </w:r>
    </w:p>
    <w:p w14:paraId="2F5A569B" w14:textId="77777777" w:rsidR="008640E6" w:rsidRDefault="008640E6">
      <w:pPr>
        <w:spacing w:line="500" w:lineRule="atLeast"/>
        <w:jc w:val="right"/>
        <w:divId w:val="186212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莫伟文代理审判员彭帅</w:t>
      </w:r>
    </w:p>
    <w:p w14:paraId="37B946C2" w14:textId="77777777" w:rsidR="008640E6" w:rsidRDefault="008640E6">
      <w:pPr>
        <w:spacing w:line="500" w:lineRule="atLeast"/>
        <w:jc w:val="right"/>
        <w:divId w:val="20484107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代理审判员　王　　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天　　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皓</w:t>
      </w:r>
    </w:p>
    <w:p w14:paraId="59DC6122" w14:textId="77777777" w:rsidR="008640E6" w:rsidRDefault="008640E6">
      <w:pPr>
        <w:spacing w:line="500" w:lineRule="atLeast"/>
        <w:jc w:val="right"/>
        <w:divId w:val="662659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二〇一四年十月二十九日</w:t>
      </w:r>
    </w:p>
    <w:p w14:paraId="76873B53" w14:textId="77777777" w:rsidR="008640E6" w:rsidRDefault="008640E6">
      <w:pPr>
        <w:spacing w:line="500" w:lineRule="atLeast"/>
        <w:jc w:val="right"/>
        <w:divId w:val="221868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书　记　员　吴　　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小　　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英</w:t>
      </w:r>
    </w:p>
    <w:p w14:paraId="3CFBE786" w14:textId="77777777" w:rsidR="008640E6" w:rsidRDefault="008640E6">
      <w:pPr>
        <w:spacing w:line="500" w:lineRule="atLeast"/>
        <w:ind w:firstLine="600"/>
        <w:divId w:val="1908413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14:paraId="26EDC9A3" w14:textId="77777777" w:rsidR="008640E6" w:rsidRDefault="008640E6">
      <w:pPr>
        <w:spacing w:line="500" w:lineRule="atLeast"/>
        <w:ind w:firstLine="600"/>
        <w:divId w:val="14454921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0B5D3069" w14:textId="77777777" w:rsidR="008640E6" w:rsidRDefault="008640E6">
      <w:pPr>
        <w:spacing w:line="500" w:lineRule="atLeast"/>
        <w:ind w:firstLine="600"/>
        <w:divId w:val="8104456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1116D67B" w14:textId="77777777" w:rsidR="008640E6" w:rsidRDefault="008640E6">
      <w:pPr>
        <w:spacing w:line="500" w:lineRule="atLeast"/>
        <w:ind w:firstLine="600"/>
        <w:divId w:val="1630941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342EF836" w14:textId="77777777" w:rsidR="008640E6" w:rsidRDefault="008640E6">
      <w:pPr>
        <w:spacing w:line="500" w:lineRule="atLeast"/>
        <w:ind w:firstLine="600"/>
        <w:divId w:val="5777155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08F50D0E" w14:textId="77777777" w:rsidR="008640E6" w:rsidRDefault="008640E6">
      <w:pPr>
        <w:spacing w:line="500" w:lineRule="atLeast"/>
        <w:ind w:firstLine="600"/>
        <w:divId w:val="938025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3C0298F8" w14:textId="77777777" w:rsidR="008640E6" w:rsidRDefault="008640E6">
      <w:pPr>
        <w:spacing w:line="500" w:lineRule="atLeast"/>
        <w:ind w:firstLine="600"/>
        <w:divId w:val="2891704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4AB3357D" w14:textId="77777777" w:rsidR="008640E6" w:rsidRDefault="008640E6">
      <w:pPr>
        <w:spacing w:line="500" w:lineRule="atLeast"/>
        <w:ind w:firstLine="600"/>
        <w:divId w:val="18843616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5817DC9E" w14:textId="77777777" w:rsidR="008640E6" w:rsidRDefault="008640E6">
      <w:pPr>
        <w:spacing w:line="500" w:lineRule="atLeast"/>
        <w:ind w:firstLine="600"/>
        <w:divId w:val="18085513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26777BEE" w14:textId="77777777" w:rsidR="008640E6" w:rsidRDefault="008640E6">
      <w:pPr>
        <w:spacing w:line="500" w:lineRule="atLeast"/>
        <w:ind w:firstLine="600"/>
        <w:divId w:val="1375305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14:paraId="50DA2DD4" w14:textId="77777777" w:rsidR="008640E6" w:rsidRDefault="008640E6">
      <w:pPr>
        <w:spacing w:line="500" w:lineRule="atLeast"/>
        <w:ind w:firstLine="600"/>
        <w:divId w:val="280648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最高人民法院、最高人民检察院﹤关于办理行贿刑事案件具体应用法律若干问题的解释﹥</w:t>
      </w:r>
    </w:p>
    <w:p w14:paraId="5D1D0C15" w14:textId="77777777" w:rsidR="008640E6" w:rsidRDefault="008640E6">
      <w:pPr>
        <w:spacing w:line="500" w:lineRule="atLeast"/>
        <w:ind w:firstLine="600"/>
        <w:divId w:val="841429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第四条因行贿谋取不正当利益，具有下列情形之一的，应当认定为刑法第三百九十条第一款规定的“情节特别严重”：</w:t>
      </w:r>
    </w:p>
    <w:p w14:paraId="3E657B50" w14:textId="77777777" w:rsidR="008640E6" w:rsidRDefault="008640E6">
      <w:pPr>
        <w:spacing w:line="500" w:lineRule="atLeast"/>
        <w:ind w:firstLine="600"/>
        <w:divId w:val="592666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（一）行贿数额在一百万元以上的；（二）行贿数额在五十万元以上不满一百万元，并具有下列情形之一的：</w:t>
      </w:r>
    </w:p>
    <w:p w14:paraId="5638854D" w14:textId="77777777" w:rsidR="008640E6" w:rsidRDefault="008640E6">
      <w:pPr>
        <w:spacing w:line="500" w:lineRule="atLeast"/>
        <w:ind w:firstLine="600"/>
        <w:divId w:val="8509976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向三人以上行贿的；</w:t>
      </w:r>
    </w:p>
    <w:p w14:paraId="515EC1A0" w14:textId="77777777" w:rsidR="008640E6" w:rsidRDefault="008640E6">
      <w:pPr>
        <w:spacing w:line="500" w:lineRule="atLeast"/>
        <w:ind w:firstLine="600"/>
        <w:divId w:val="586159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将违法所得用于行贿的；</w:t>
      </w:r>
    </w:p>
    <w:p w14:paraId="3B36EB1F" w14:textId="77777777" w:rsidR="008640E6" w:rsidRDefault="008640E6">
      <w:pPr>
        <w:spacing w:line="500" w:lineRule="atLeast"/>
        <w:ind w:firstLine="600"/>
        <w:divId w:val="6285095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为实施违法犯罪活动，向负有食品、药品、安全生产、环境保护等监督管理职责的国家工作人员行贿，严重危害民生、侵犯公众生命财产安全的；</w:t>
      </w:r>
    </w:p>
    <w:p w14:paraId="44E6CF7D" w14:textId="77777777" w:rsidR="008640E6" w:rsidRDefault="008640E6">
      <w:pPr>
        <w:spacing w:line="500" w:lineRule="atLeast"/>
        <w:ind w:firstLine="600"/>
        <w:divId w:val="251815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向行政执法机关、司法机关的国家工作人员行贿，影响行政执法和司法公正的；</w:t>
      </w:r>
    </w:p>
    <w:p w14:paraId="65B2D655" w14:textId="77777777" w:rsidR="008640E6" w:rsidRDefault="008640E6">
      <w:pPr>
        <w:spacing w:line="500" w:lineRule="atLeast"/>
        <w:ind w:firstLine="600"/>
        <w:divId w:val="361830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（三）造成直接经济损失数额在五百万元以上的；</w:t>
      </w:r>
    </w:p>
    <w:p w14:paraId="18D5789C" w14:textId="77777777" w:rsidR="008640E6" w:rsidRDefault="008640E6">
      <w:pPr>
        <w:spacing w:line="500" w:lineRule="atLeast"/>
        <w:ind w:firstLine="600"/>
        <w:divId w:val="1375733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（四）其他情节特别严重的情形。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C217" w14:textId="77777777" w:rsidR="008640E6" w:rsidRDefault="008640E6" w:rsidP="008640E6">
      <w:pPr>
        <w:rPr>
          <w:rFonts w:hint="eastAsia"/>
        </w:rPr>
      </w:pPr>
      <w:r>
        <w:separator/>
      </w:r>
    </w:p>
  </w:endnote>
  <w:endnote w:type="continuationSeparator" w:id="0">
    <w:p w14:paraId="641B1CAC" w14:textId="77777777" w:rsidR="008640E6" w:rsidRDefault="008640E6" w:rsidP="008640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0AF8" w14:textId="77777777" w:rsidR="008640E6" w:rsidRDefault="008640E6" w:rsidP="008640E6">
      <w:pPr>
        <w:rPr>
          <w:rFonts w:hint="eastAsia"/>
        </w:rPr>
      </w:pPr>
      <w:r>
        <w:separator/>
      </w:r>
    </w:p>
  </w:footnote>
  <w:footnote w:type="continuationSeparator" w:id="0">
    <w:p w14:paraId="55877ABD" w14:textId="77777777" w:rsidR="008640E6" w:rsidRDefault="008640E6" w:rsidP="008640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E6"/>
    <w:rsid w:val="007235DD"/>
    <w:rsid w:val="0086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67FE3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40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40E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40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40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2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99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9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4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4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3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6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6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15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5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95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8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56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6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5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2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5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8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1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6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3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8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7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6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31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07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