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0D60" w:rsidRDefault="00950D60">
      <w:pPr>
        <w:spacing w:line="500" w:lineRule="atLeast"/>
        <w:jc w:val="center"/>
        <w:divId w:val="787820027"/>
        <w:rPr>
          <w:rFonts w:ascii="黑体" w:eastAsia="黑体" w:hAnsi="黑体"/>
          <w:sz w:val="36"/>
          <w:szCs w:val="36"/>
        </w:rPr>
      </w:pPr>
      <w:r>
        <w:rPr>
          <w:rFonts w:ascii="黑体" w:eastAsia="黑体" w:hAnsi="黑体" w:hint="eastAsia"/>
          <w:sz w:val="36"/>
          <w:szCs w:val="36"/>
        </w:rPr>
        <w:t>广东省广州市从化区人民法院</w:t>
      </w:r>
    </w:p>
    <w:p w:rsidR="00950D60" w:rsidRDefault="00950D60">
      <w:pPr>
        <w:spacing w:line="500" w:lineRule="atLeast"/>
        <w:jc w:val="center"/>
        <w:divId w:val="4580388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50D60" w:rsidRDefault="00950D60">
      <w:pPr>
        <w:spacing w:line="500" w:lineRule="atLeast"/>
        <w:jc w:val="right"/>
        <w:divId w:val="3790611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20</w:t>
      </w:r>
      <w:r>
        <w:rPr>
          <w:rFonts w:hint="eastAsia"/>
          <w:sz w:val="30"/>
          <w:szCs w:val="30"/>
        </w:rPr>
        <w:t>号</w:t>
      </w:r>
    </w:p>
    <w:p w:rsidR="00950D60" w:rsidRDefault="00950D60">
      <w:pPr>
        <w:spacing w:line="500" w:lineRule="atLeast"/>
        <w:ind w:firstLine="600"/>
        <w:divId w:val="648751030"/>
        <w:rPr>
          <w:rFonts w:hint="eastAsia"/>
          <w:sz w:val="30"/>
          <w:szCs w:val="30"/>
        </w:rPr>
      </w:pPr>
      <w:r>
        <w:rPr>
          <w:rFonts w:hint="eastAsia"/>
          <w:sz w:val="30"/>
          <w:szCs w:val="30"/>
        </w:rPr>
        <w:t>公诉机关广东省广州市从化区人民检察院。</w:t>
      </w:r>
    </w:p>
    <w:p w:rsidR="00950D60" w:rsidRDefault="00950D60">
      <w:pPr>
        <w:spacing w:line="500" w:lineRule="atLeast"/>
        <w:ind w:firstLine="600"/>
        <w:divId w:val="342435367"/>
        <w:rPr>
          <w:rFonts w:hint="eastAsia"/>
          <w:sz w:val="30"/>
          <w:szCs w:val="30"/>
        </w:rPr>
      </w:pPr>
      <w:r>
        <w:rPr>
          <w:rFonts w:hint="eastAsia"/>
          <w:sz w:val="30"/>
          <w:szCs w:val="30"/>
        </w:rPr>
        <w:t>被告人邓卫基，广州市从化区鳌头镇中心卫生院收费员，户籍地为广东省广州市从化区。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日因犯强奸罪被本院判处有期徒刑</w:t>
      </w:r>
      <w:r>
        <w:rPr>
          <w:rFonts w:hint="eastAsia"/>
          <w:sz w:val="30"/>
          <w:szCs w:val="30"/>
        </w:rPr>
        <w:t>3</w:t>
      </w:r>
      <w:r>
        <w:rPr>
          <w:rFonts w:hint="eastAsia"/>
          <w:sz w:val="30"/>
          <w:szCs w:val="30"/>
        </w:rPr>
        <w:t>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日刑满释放。现因涉嫌犯贪污罪于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日被逮捕，现被押于从化区看守所。</w:t>
      </w:r>
    </w:p>
    <w:p w:rsidR="00950D60" w:rsidRDefault="00950D60">
      <w:pPr>
        <w:spacing w:line="500" w:lineRule="atLeast"/>
        <w:ind w:firstLine="600"/>
        <w:divId w:val="1267737181"/>
        <w:rPr>
          <w:rFonts w:hint="eastAsia"/>
          <w:sz w:val="30"/>
          <w:szCs w:val="30"/>
        </w:rPr>
      </w:pPr>
      <w:r>
        <w:rPr>
          <w:rFonts w:hint="eastAsia"/>
          <w:sz w:val="30"/>
          <w:szCs w:val="30"/>
        </w:rPr>
        <w:t>广东省广州市从化区人民检察院以穗从检公诉刑诉</w:t>
      </w:r>
      <w:r>
        <w:rPr>
          <w:rFonts w:hint="eastAsia"/>
          <w:sz w:val="30"/>
          <w:szCs w:val="30"/>
        </w:rPr>
        <w:t>[2016]787</w:t>
      </w:r>
      <w:r>
        <w:rPr>
          <w:rFonts w:hint="eastAsia"/>
          <w:sz w:val="30"/>
          <w:szCs w:val="30"/>
        </w:rPr>
        <w:t>号起诉书指控被告人邓卫基犯贪污罪，于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日向本院提起公诉，本院于同日立案并依法组成合议庭，公开开庭审理了本案。广东省广州市从化区人民检察院指派检察员金哲男出庭支持公诉。被告人邓卫基到庭参加了诉讼。现已审理终结。</w:t>
      </w:r>
    </w:p>
    <w:p w:rsidR="00950D60" w:rsidRDefault="00950D60">
      <w:pPr>
        <w:spacing w:line="500" w:lineRule="atLeast"/>
        <w:ind w:firstLine="600"/>
        <w:divId w:val="1426418638"/>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月期间，被告人邓卫基利用其担任广州市从化区鳌头镇中心卫生院收费员负责收取和保管该院医疗费用的职务之便，通过非正常作废医疗收费发票虚假退费的手段，侵吞公款共计</w:t>
      </w:r>
      <w:r>
        <w:rPr>
          <w:rFonts w:hint="eastAsia"/>
          <w:sz w:val="30"/>
          <w:szCs w:val="30"/>
        </w:rPr>
        <w:t>126160.37</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日，邓卫基主动投案，并如实交代自己上述犯罪事实。同年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日，被告人邓卫基向广州市从化区人民检察院退缴赃款</w:t>
      </w:r>
      <w:r>
        <w:rPr>
          <w:rFonts w:hint="eastAsia"/>
          <w:sz w:val="30"/>
          <w:szCs w:val="30"/>
        </w:rPr>
        <w:t>126161</w:t>
      </w:r>
      <w:r>
        <w:rPr>
          <w:rFonts w:hint="eastAsia"/>
          <w:sz w:val="30"/>
          <w:szCs w:val="30"/>
        </w:rPr>
        <w:t>元。</w:t>
      </w:r>
    </w:p>
    <w:p w:rsidR="00950D60" w:rsidRDefault="00950D60">
      <w:pPr>
        <w:spacing w:line="500" w:lineRule="atLeast"/>
        <w:ind w:firstLine="600"/>
        <w:divId w:val="1820150208"/>
        <w:rPr>
          <w:rFonts w:hint="eastAsia"/>
          <w:sz w:val="30"/>
          <w:szCs w:val="30"/>
        </w:rPr>
      </w:pPr>
      <w:r>
        <w:rPr>
          <w:rFonts w:hint="eastAsia"/>
          <w:sz w:val="30"/>
          <w:szCs w:val="30"/>
        </w:rPr>
        <w:t>上述事实，被告人邓卫基在开庭审理过程中亦无异议，并有被告人邓卫基的供述，证人谢某乙、刘某乙的证言，组织机构代码证、事业单位法人证书、医疗机构执业许可证等材料，劳动合同，广州市从化区鳌头镇中心卫生院提供的《医疗退费管理制度》、《财务收支管理制度》、《门诊收费处工作制</w:t>
      </w:r>
      <w:r>
        <w:rPr>
          <w:rFonts w:hint="eastAsia"/>
          <w:sz w:val="30"/>
          <w:szCs w:val="30"/>
        </w:rPr>
        <w:lastRenderedPageBreak/>
        <w:t>度》、《收款票据管理制度》，广东省暂时扣留、冻结财物收据，非正常作废的发票汇总表、医疗发票存根及被告人对上述发票汇总表和发票的签认，被告人的抓获经过、破案报告、自首说明、前科材料、户籍材料等证据证实，足以认定。</w:t>
      </w:r>
    </w:p>
    <w:p w:rsidR="00950D60" w:rsidRDefault="00950D60">
      <w:pPr>
        <w:spacing w:line="500" w:lineRule="atLeast"/>
        <w:ind w:firstLine="600"/>
        <w:divId w:val="1921014780"/>
        <w:rPr>
          <w:rFonts w:hint="eastAsia"/>
          <w:sz w:val="30"/>
          <w:szCs w:val="30"/>
        </w:rPr>
      </w:pPr>
      <w:r>
        <w:rPr>
          <w:rFonts w:hint="eastAsia"/>
          <w:sz w:val="30"/>
          <w:szCs w:val="30"/>
        </w:rPr>
        <w:t>本院认为，被告人邓卫基身为受委托依法从事公务的人员，利用职务便利，侵吞公款，其行为已构成贪污罪。被告人邓卫基曾因故意犯罪受过刑事追究，应当认定为《中华人民共和国刑法》第三百八十三条第一款规定的“其他严重情节”，依法判处三年以上十年以下有期徒刑，并处罚金或者没收财产。被告人邓卫基曾因犯罪被判处有期徒刑以上刑罚，刑罚执行完毕之后，在五年以内又犯应当判处有期徒刑以上刑罚之罪，是累犯，应当从重处罚。鉴于被告人邓卫基犯罪以后自动投案，如实供述自己的罪行，是自首，可以减轻处罚。被告人在提起公诉前真诚悔罪、积极退清赃款，减少损害结果的发生，可以从轻处罚。被告人退缴的赃款依法予以没收。依照《中华人民共和国刑法》第三百八十二条第二款、第三百八十三条第一款第（一）项、第（二）项、第三款、第六十七条第一款、第五十二条、第五十三条、第六十四条、《最高人民法院、最高人民检察院关于办理贪污贿赂刑事案件适用法律若干问题的解释》第二条第二款、第一条第二款第（二）项、第十九第一款、第二十条之规定，判决如下：</w:t>
      </w:r>
    </w:p>
    <w:p w:rsidR="00950D60" w:rsidRDefault="00950D60">
      <w:pPr>
        <w:spacing w:line="500" w:lineRule="atLeast"/>
        <w:ind w:firstLine="600"/>
        <w:divId w:val="1731222988"/>
        <w:rPr>
          <w:rFonts w:hint="eastAsia"/>
          <w:sz w:val="30"/>
          <w:szCs w:val="30"/>
        </w:rPr>
      </w:pPr>
      <w:r>
        <w:rPr>
          <w:rFonts w:hint="eastAsia"/>
          <w:sz w:val="30"/>
          <w:szCs w:val="30"/>
        </w:rPr>
        <w:t>1</w:t>
      </w:r>
      <w:r>
        <w:rPr>
          <w:rFonts w:hint="eastAsia"/>
          <w:sz w:val="30"/>
          <w:szCs w:val="30"/>
        </w:rPr>
        <w:t>、被告人邓卫基犯贪污罪，判处有期徒刑一年六个月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100000</w:t>
      </w:r>
      <w:r>
        <w:rPr>
          <w:rFonts w:hint="eastAsia"/>
          <w:sz w:val="30"/>
          <w:szCs w:val="30"/>
        </w:rPr>
        <w:t>元，该罚金限于本判决发生法律效力之次日起十五日内向本院缴纳，由本院上缴国库。</w:t>
      </w:r>
    </w:p>
    <w:p w:rsidR="00950D60" w:rsidRDefault="00950D60">
      <w:pPr>
        <w:spacing w:line="500" w:lineRule="atLeast"/>
        <w:ind w:firstLine="600"/>
        <w:divId w:val="2141655159"/>
        <w:rPr>
          <w:rFonts w:hint="eastAsia"/>
          <w:sz w:val="30"/>
          <w:szCs w:val="30"/>
        </w:rPr>
      </w:pPr>
      <w:r>
        <w:rPr>
          <w:rFonts w:hint="eastAsia"/>
          <w:sz w:val="30"/>
          <w:szCs w:val="30"/>
        </w:rPr>
        <w:t>2</w:t>
      </w:r>
      <w:r>
        <w:rPr>
          <w:rFonts w:hint="eastAsia"/>
          <w:sz w:val="30"/>
          <w:szCs w:val="30"/>
        </w:rPr>
        <w:t>、被告人退缴的赃款</w:t>
      </w:r>
      <w:r>
        <w:rPr>
          <w:rFonts w:hint="eastAsia"/>
          <w:sz w:val="30"/>
          <w:szCs w:val="30"/>
        </w:rPr>
        <w:t>126161</w:t>
      </w:r>
      <w:r>
        <w:rPr>
          <w:rFonts w:hint="eastAsia"/>
          <w:sz w:val="30"/>
          <w:szCs w:val="30"/>
        </w:rPr>
        <w:t>元依法予以没收，由广州市从化区人民检察院发还给广州市从化区鳌头镇中心卫生院。</w:t>
      </w:r>
    </w:p>
    <w:p w:rsidR="00950D60" w:rsidRDefault="00950D60">
      <w:pPr>
        <w:spacing w:line="500" w:lineRule="atLeast"/>
        <w:ind w:firstLine="600"/>
        <w:divId w:val="94098773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950D60" w:rsidRDefault="00950D60">
      <w:pPr>
        <w:spacing w:line="500" w:lineRule="atLeast"/>
        <w:jc w:val="right"/>
        <w:divId w:val="897933697"/>
        <w:rPr>
          <w:rFonts w:hint="eastAsia"/>
          <w:sz w:val="30"/>
          <w:szCs w:val="30"/>
        </w:rPr>
      </w:pPr>
      <w:r>
        <w:rPr>
          <w:rFonts w:hint="eastAsia"/>
          <w:sz w:val="30"/>
          <w:szCs w:val="30"/>
        </w:rPr>
        <w:t>审　判　长　　李静敏</w:t>
      </w:r>
    </w:p>
    <w:p w:rsidR="00950D60" w:rsidRDefault="00950D60">
      <w:pPr>
        <w:spacing w:line="500" w:lineRule="atLeast"/>
        <w:jc w:val="right"/>
        <w:divId w:val="883060469"/>
        <w:rPr>
          <w:rFonts w:hint="eastAsia"/>
          <w:sz w:val="30"/>
          <w:szCs w:val="30"/>
        </w:rPr>
      </w:pPr>
      <w:r>
        <w:rPr>
          <w:rFonts w:hint="eastAsia"/>
          <w:sz w:val="30"/>
          <w:szCs w:val="30"/>
        </w:rPr>
        <w:t>审　判　员　　廖炳照</w:t>
      </w:r>
    </w:p>
    <w:p w:rsidR="00950D60" w:rsidRDefault="00950D60">
      <w:pPr>
        <w:spacing w:line="500" w:lineRule="atLeast"/>
        <w:jc w:val="right"/>
        <w:divId w:val="1336952887"/>
        <w:rPr>
          <w:rFonts w:hint="eastAsia"/>
          <w:sz w:val="30"/>
          <w:szCs w:val="30"/>
        </w:rPr>
      </w:pPr>
      <w:r>
        <w:rPr>
          <w:rFonts w:hint="eastAsia"/>
          <w:sz w:val="30"/>
          <w:szCs w:val="30"/>
        </w:rPr>
        <w:t>人民陪审员　　苏彦尹</w:t>
      </w:r>
    </w:p>
    <w:p w:rsidR="00950D60" w:rsidRDefault="00950D60">
      <w:pPr>
        <w:spacing w:line="500" w:lineRule="atLeast"/>
        <w:jc w:val="right"/>
        <w:divId w:val="1899854798"/>
        <w:rPr>
          <w:rFonts w:hint="eastAsia"/>
          <w:sz w:val="30"/>
          <w:szCs w:val="30"/>
        </w:rPr>
      </w:pPr>
      <w:r>
        <w:rPr>
          <w:rFonts w:hint="eastAsia"/>
          <w:sz w:val="30"/>
          <w:szCs w:val="30"/>
        </w:rPr>
        <w:t>二０一七年二月二十七日</w:t>
      </w:r>
    </w:p>
    <w:p w:rsidR="00950D60" w:rsidRDefault="00950D60">
      <w:pPr>
        <w:spacing w:line="500" w:lineRule="atLeast"/>
        <w:jc w:val="right"/>
        <w:divId w:val="1037048710"/>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0D60" w:rsidRDefault="00950D60" w:rsidP="00950D60">
      <w:pPr>
        <w:rPr>
          <w:rFonts w:hint="eastAsia"/>
        </w:rPr>
      </w:pPr>
      <w:r>
        <w:separator/>
      </w:r>
    </w:p>
  </w:endnote>
  <w:endnote w:type="continuationSeparator" w:id="0">
    <w:p w:rsidR="00950D60" w:rsidRDefault="00950D60" w:rsidP="00950D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0D60" w:rsidRDefault="00950D60" w:rsidP="00950D60">
      <w:pPr>
        <w:rPr>
          <w:rFonts w:hint="eastAsia"/>
        </w:rPr>
      </w:pPr>
      <w:r>
        <w:separator/>
      </w:r>
    </w:p>
  </w:footnote>
  <w:footnote w:type="continuationSeparator" w:id="0">
    <w:p w:rsidR="00950D60" w:rsidRDefault="00950D60" w:rsidP="00950D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0D60"/>
    <w:rsid w:val="007235DD"/>
    <w:rsid w:val="00950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0D60"/>
    <w:pPr>
      <w:tabs>
        <w:tab w:val="center" w:pos="4153"/>
        <w:tab w:val="right" w:pos="8306"/>
      </w:tabs>
      <w:snapToGrid w:val="0"/>
      <w:jc w:val="center"/>
    </w:pPr>
    <w:rPr>
      <w:sz w:val="18"/>
      <w:szCs w:val="18"/>
    </w:rPr>
  </w:style>
  <w:style w:type="character" w:customStyle="1" w:styleId="a4">
    <w:name w:val="页眉 字符"/>
    <w:basedOn w:val="a0"/>
    <w:link w:val="a3"/>
    <w:uiPriority w:val="99"/>
    <w:rsid w:val="00950D60"/>
    <w:rPr>
      <w:rFonts w:ascii="宋体" w:eastAsia="宋体" w:hAnsi="宋体" w:cs="宋体"/>
      <w:sz w:val="18"/>
      <w:szCs w:val="18"/>
    </w:rPr>
  </w:style>
  <w:style w:type="paragraph" w:styleId="a5">
    <w:name w:val="footer"/>
    <w:basedOn w:val="a"/>
    <w:link w:val="a6"/>
    <w:uiPriority w:val="99"/>
    <w:unhideWhenUsed/>
    <w:rsid w:val="00950D60"/>
    <w:pPr>
      <w:tabs>
        <w:tab w:val="center" w:pos="4153"/>
        <w:tab w:val="right" w:pos="8306"/>
      </w:tabs>
      <w:snapToGrid w:val="0"/>
    </w:pPr>
    <w:rPr>
      <w:sz w:val="18"/>
      <w:szCs w:val="18"/>
    </w:rPr>
  </w:style>
  <w:style w:type="character" w:customStyle="1" w:styleId="a6">
    <w:name w:val="页脚 字符"/>
    <w:basedOn w:val="a0"/>
    <w:link w:val="a5"/>
    <w:uiPriority w:val="99"/>
    <w:rsid w:val="00950D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35367">
      <w:marLeft w:val="0"/>
      <w:marRight w:val="0"/>
      <w:marTop w:val="10"/>
      <w:marBottom w:val="10"/>
      <w:divBdr>
        <w:top w:val="none" w:sz="0" w:space="0" w:color="auto"/>
        <w:left w:val="none" w:sz="0" w:space="0" w:color="auto"/>
        <w:bottom w:val="none" w:sz="0" w:space="0" w:color="auto"/>
        <w:right w:val="none" w:sz="0" w:space="0" w:color="auto"/>
      </w:divBdr>
    </w:div>
    <w:div w:id="379061136">
      <w:marLeft w:val="0"/>
      <w:marRight w:val="0"/>
      <w:marTop w:val="10"/>
      <w:marBottom w:val="10"/>
      <w:divBdr>
        <w:top w:val="none" w:sz="0" w:space="0" w:color="auto"/>
        <w:left w:val="none" w:sz="0" w:space="0" w:color="auto"/>
        <w:bottom w:val="none" w:sz="0" w:space="0" w:color="auto"/>
        <w:right w:val="none" w:sz="0" w:space="0" w:color="auto"/>
      </w:divBdr>
    </w:div>
    <w:div w:id="458038805">
      <w:marLeft w:val="0"/>
      <w:marRight w:val="0"/>
      <w:marTop w:val="10"/>
      <w:marBottom w:val="10"/>
      <w:divBdr>
        <w:top w:val="none" w:sz="0" w:space="0" w:color="auto"/>
        <w:left w:val="none" w:sz="0" w:space="0" w:color="auto"/>
        <w:bottom w:val="none" w:sz="0" w:space="0" w:color="auto"/>
        <w:right w:val="none" w:sz="0" w:space="0" w:color="auto"/>
      </w:divBdr>
    </w:div>
    <w:div w:id="648751030">
      <w:marLeft w:val="0"/>
      <w:marRight w:val="0"/>
      <w:marTop w:val="10"/>
      <w:marBottom w:val="10"/>
      <w:divBdr>
        <w:top w:val="none" w:sz="0" w:space="0" w:color="auto"/>
        <w:left w:val="none" w:sz="0" w:space="0" w:color="auto"/>
        <w:bottom w:val="none" w:sz="0" w:space="0" w:color="auto"/>
        <w:right w:val="none" w:sz="0" w:space="0" w:color="auto"/>
      </w:divBdr>
    </w:div>
    <w:div w:id="787820027">
      <w:marLeft w:val="0"/>
      <w:marRight w:val="0"/>
      <w:marTop w:val="10"/>
      <w:marBottom w:val="10"/>
      <w:divBdr>
        <w:top w:val="none" w:sz="0" w:space="0" w:color="auto"/>
        <w:left w:val="none" w:sz="0" w:space="0" w:color="auto"/>
        <w:bottom w:val="none" w:sz="0" w:space="0" w:color="auto"/>
        <w:right w:val="none" w:sz="0" w:space="0" w:color="auto"/>
      </w:divBdr>
    </w:div>
    <w:div w:id="883060469">
      <w:marLeft w:val="0"/>
      <w:marRight w:val="720"/>
      <w:marTop w:val="10"/>
      <w:marBottom w:val="10"/>
      <w:divBdr>
        <w:top w:val="none" w:sz="0" w:space="0" w:color="auto"/>
        <w:left w:val="none" w:sz="0" w:space="0" w:color="auto"/>
        <w:bottom w:val="none" w:sz="0" w:space="0" w:color="auto"/>
        <w:right w:val="none" w:sz="0" w:space="0" w:color="auto"/>
      </w:divBdr>
    </w:div>
    <w:div w:id="897933697">
      <w:marLeft w:val="0"/>
      <w:marRight w:val="720"/>
      <w:marTop w:val="10"/>
      <w:marBottom w:val="10"/>
      <w:divBdr>
        <w:top w:val="none" w:sz="0" w:space="0" w:color="auto"/>
        <w:left w:val="none" w:sz="0" w:space="0" w:color="auto"/>
        <w:bottom w:val="none" w:sz="0" w:space="0" w:color="auto"/>
        <w:right w:val="none" w:sz="0" w:space="0" w:color="auto"/>
      </w:divBdr>
    </w:div>
    <w:div w:id="940987736">
      <w:marLeft w:val="0"/>
      <w:marRight w:val="0"/>
      <w:marTop w:val="10"/>
      <w:marBottom w:val="10"/>
      <w:divBdr>
        <w:top w:val="none" w:sz="0" w:space="0" w:color="auto"/>
        <w:left w:val="none" w:sz="0" w:space="0" w:color="auto"/>
        <w:bottom w:val="none" w:sz="0" w:space="0" w:color="auto"/>
        <w:right w:val="none" w:sz="0" w:space="0" w:color="auto"/>
      </w:divBdr>
    </w:div>
    <w:div w:id="1037048710">
      <w:marLeft w:val="0"/>
      <w:marRight w:val="720"/>
      <w:marTop w:val="10"/>
      <w:marBottom w:val="10"/>
      <w:divBdr>
        <w:top w:val="none" w:sz="0" w:space="0" w:color="auto"/>
        <w:left w:val="none" w:sz="0" w:space="0" w:color="auto"/>
        <w:bottom w:val="none" w:sz="0" w:space="0" w:color="auto"/>
        <w:right w:val="none" w:sz="0" w:space="0" w:color="auto"/>
      </w:divBdr>
    </w:div>
    <w:div w:id="1267737181">
      <w:marLeft w:val="0"/>
      <w:marRight w:val="0"/>
      <w:marTop w:val="10"/>
      <w:marBottom w:val="10"/>
      <w:divBdr>
        <w:top w:val="none" w:sz="0" w:space="0" w:color="auto"/>
        <w:left w:val="none" w:sz="0" w:space="0" w:color="auto"/>
        <w:bottom w:val="none" w:sz="0" w:space="0" w:color="auto"/>
        <w:right w:val="none" w:sz="0" w:space="0" w:color="auto"/>
      </w:divBdr>
    </w:div>
    <w:div w:id="1336952887">
      <w:marLeft w:val="0"/>
      <w:marRight w:val="720"/>
      <w:marTop w:val="10"/>
      <w:marBottom w:val="10"/>
      <w:divBdr>
        <w:top w:val="none" w:sz="0" w:space="0" w:color="auto"/>
        <w:left w:val="none" w:sz="0" w:space="0" w:color="auto"/>
        <w:bottom w:val="none" w:sz="0" w:space="0" w:color="auto"/>
        <w:right w:val="none" w:sz="0" w:space="0" w:color="auto"/>
      </w:divBdr>
    </w:div>
    <w:div w:id="1426418638">
      <w:marLeft w:val="0"/>
      <w:marRight w:val="0"/>
      <w:marTop w:val="10"/>
      <w:marBottom w:val="10"/>
      <w:divBdr>
        <w:top w:val="none" w:sz="0" w:space="0" w:color="auto"/>
        <w:left w:val="none" w:sz="0" w:space="0" w:color="auto"/>
        <w:bottom w:val="none" w:sz="0" w:space="0" w:color="auto"/>
        <w:right w:val="none" w:sz="0" w:space="0" w:color="auto"/>
      </w:divBdr>
    </w:div>
    <w:div w:id="1731222988">
      <w:marLeft w:val="0"/>
      <w:marRight w:val="0"/>
      <w:marTop w:val="10"/>
      <w:marBottom w:val="10"/>
      <w:divBdr>
        <w:top w:val="none" w:sz="0" w:space="0" w:color="auto"/>
        <w:left w:val="none" w:sz="0" w:space="0" w:color="auto"/>
        <w:bottom w:val="none" w:sz="0" w:space="0" w:color="auto"/>
        <w:right w:val="none" w:sz="0" w:space="0" w:color="auto"/>
      </w:divBdr>
    </w:div>
    <w:div w:id="1820150208">
      <w:marLeft w:val="0"/>
      <w:marRight w:val="0"/>
      <w:marTop w:val="10"/>
      <w:marBottom w:val="10"/>
      <w:divBdr>
        <w:top w:val="none" w:sz="0" w:space="0" w:color="auto"/>
        <w:left w:val="none" w:sz="0" w:space="0" w:color="auto"/>
        <w:bottom w:val="none" w:sz="0" w:space="0" w:color="auto"/>
        <w:right w:val="none" w:sz="0" w:space="0" w:color="auto"/>
      </w:divBdr>
    </w:div>
    <w:div w:id="1899854798">
      <w:marLeft w:val="0"/>
      <w:marRight w:val="720"/>
      <w:marTop w:val="10"/>
      <w:marBottom w:val="10"/>
      <w:divBdr>
        <w:top w:val="none" w:sz="0" w:space="0" w:color="auto"/>
        <w:left w:val="none" w:sz="0" w:space="0" w:color="auto"/>
        <w:bottom w:val="none" w:sz="0" w:space="0" w:color="auto"/>
        <w:right w:val="none" w:sz="0" w:space="0" w:color="auto"/>
      </w:divBdr>
    </w:div>
    <w:div w:id="1921014780">
      <w:marLeft w:val="0"/>
      <w:marRight w:val="0"/>
      <w:marTop w:val="10"/>
      <w:marBottom w:val="10"/>
      <w:divBdr>
        <w:top w:val="none" w:sz="0" w:space="0" w:color="auto"/>
        <w:left w:val="none" w:sz="0" w:space="0" w:color="auto"/>
        <w:bottom w:val="none" w:sz="0" w:space="0" w:color="auto"/>
        <w:right w:val="none" w:sz="0" w:space="0" w:color="auto"/>
      </w:divBdr>
    </w:div>
    <w:div w:id="21416551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