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64D7A" w:rsidRDefault="00964D7A">
      <w:pPr>
        <w:spacing w:line="500" w:lineRule="atLeast"/>
        <w:jc w:val="center"/>
        <w:divId w:val="1909530833"/>
        <w:rPr>
          <w:rFonts w:ascii="黑体" w:eastAsia="黑体" w:hAnsi="黑体"/>
          <w:sz w:val="36"/>
          <w:szCs w:val="36"/>
        </w:rPr>
      </w:pPr>
      <w:r>
        <w:rPr>
          <w:rFonts w:ascii="黑体" w:eastAsia="黑体" w:hAnsi="黑体" w:hint="eastAsia"/>
          <w:sz w:val="36"/>
          <w:szCs w:val="36"/>
        </w:rPr>
        <w:t>广东省罗定市人民法院</w:t>
      </w:r>
    </w:p>
    <w:p w:rsidR="00964D7A" w:rsidRDefault="00964D7A">
      <w:pPr>
        <w:spacing w:line="500" w:lineRule="atLeast"/>
        <w:jc w:val="center"/>
        <w:divId w:val="28855963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964D7A" w:rsidRDefault="00964D7A">
      <w:pPr>
        <w:spacing w:line="500" w:lineRule="atLeast"/>
        <w:jc w:val="right"/>
        <w:divId w:val="1123422705"/>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5381</w:t>
      </w:r>
      <w:r>
        <w:rPr>
          <w:rFonts w:hint="eastAsia"/>
          <w:sz w:val="30"/>
          <w:szCs w:val="30"/>
        </w:rPr>
        <w:t>刑初</w:t>
      </w:r>
      <w:r>
        <w:rPr>
          <w:rFonts w:hint="eastAsia"/>
          <w:sz w:val="30"/>
          <w:szCs w:val="30"/>
        </w:rPr>
        <w:t>186</w:t>
      </w:r>
      <w:r>
        <w:rPr>
          <w:rFonts w:hint="eastAsia"/>
          <w:sz w:val="30"/>
          <w:szCs w:val="30"/>
        </w:rPr>
        <w:t>号</w:t>
      </w:r>
    </w:p>
    <w:p w:rsidR="00964D7A" w:rsidRDefault="00964D7A">
      <w:pPr>
        <w:spacing w:line="500" w:lineRule="atLeast"/>
        <w:ind w:firstLine="600"/>
        <w:divId w:val="1280069176"/>
        <w:rPr>
          <w:rFonts w:hint="eastAsia"/>
          <w:sz w:val="30"/>
          <w:szCs w:val="30"/>
        </w:rPr>
      </w:pPr>
      <w:r>
        <w:rPr>
          <w:rFonts w:hint="eastAsia"/>
          <w:sz w:val="30"/>
          <w:szCs w:val="30"/>
        </w:rPr>
        <w:t>公诉机关罗定市人民检察院。</w:t>
      </w:r>
    </w:p>
    <w:p w:rsidR="00964D7A" w:rsidRDefault="00964D7A">
      <w:pPr>
        <w:spacing w:line="500" w:lineRule="atLeast"/>
        <w:ind w:firstLine="600"/>
        <w:divId w:val="1298098919"/>
        <w:rPr>
          <w:rFonts w:hint="eastAsia"/>
          <w:sz w:val="30"/>
          <w:szCs w:val="30"/>
        </w:rPr>
      </w:pPr>
      <w:r>
        <w:rPr>
          <w:rFonts w:hint="eastAsia"/>
          <w:sz w:val="30"/>
          <w:szCs w:val="30"/>
        </w:rPr>
        <w:t>被告人邓某某，男，</w:t>
      </w:r>
      <w:r>
        <w:rPr>
          <w:rFonts w:hint="eastAsia"/>
          <w:sz w:val="30"/>
          <w:szCs w:val="30"/>
        </w:rPr>
        <w:t>1951</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日出生，广东省罗定市人，汉族，小学文化，中共党员，原村委会副主任、镇人大代表，住罗定市。因本案于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日被罗定市人民检察院取保候审，同年</w:t>
      </w:r>
      <w:r>
        <w:rPr>
          <w:rFonts w:hint="eastAsia"/>
          <w:sz w:val="30"/>
          <w:szCs w:val="30"/>
        </w:rPr>
        <w:t>7</w:t>
      </w:r>
      <w:r>
        <w:rPr>
          <w:rFonts w:hint="eastAsia"/>
          <w:sz w:val="30"/>
          <w:szCs w:val="30"/>
        </w:rPr>
        <w:t>月</w:t>
      </w:r>
      <w:r>
        <w:rPr>
          <w:rFonts w:hint="eastAsia"/>
          <w:sz w:val="30"/>
          <w:szCs w:val="30"/>
        </w:rPr>
        <w:t>1</w:t>
      </w:r>
      <w:r>
        <w:rPr>
          <w:rFonts w:hint="eastAsia"/>
          <w:sz w:val="30"/>
          <w:szCs w:val="30"/>
        </w:rPr>
        <w:t>日被本院取保候审。</w:t>
      </w:r>
    </w:p>
    <w:p w:rsidR="00964D7A" w:rsidRDefault="00964D7A">
      <w:pPr>
        <w:spacing w:line="500" w:lineRule="atLeast"/>
        <w:ind w:firstLine="600"/>
        <w:divId w:val="907039124"/>
        <w:rPr>
          <w:rFonts w:hint="eastAsia"/>
          <w:sz w:val="30"/>
          <w:szCs w:val="30"/>
        </w:rPr>
      </w:pPr>
      <w:r>
        <w:rPr>
          <w:rFonts w:hint="eastAsia"/>
          <w:sz w:val="30"/>
          <w:szCs w:val="30"/>
        </w:rPr>
        <w:t>罗定市人民检察院以罗检公诉刑诉</w:t>
      </w:r>
      <w:r>
        <w:rPr>
          <w:rFonts w:hint="eastAsia"/>
          <w:sz w:val="30"/>
          <w:szCs w:val="30"/>
        </w:rPr>
        <w:t>[2016]183</w:t>
      </w:r>
      <w:r>
        <w:rPr>
          <w:rFonts w:hint="eastAsia"/>
          <w:sz w:val="30"/>
          <w:szCs w:val="30"/>
        </w:rPr>
        <w:t>号起诉书指控被告人邓某某犯贪污罪，于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日向本院提起公诉。本院受理后依法适用简易程序，实行独任审判，公开开庭审理了本案。罗定市人民检察院指派检察员区丝丝出庭支持公诉，被告人邓某某到庭参加诉讼。现已审理终结。</w:t>
      </w:r>
    </w:p>
    <w:p w:rsidR="00964D7A" w:rsidRDefault="00964D7A">
      <w:pPr>
        <w:spacing w:line="500" w:lineRule="atLeast"/>
        <w:ind w:firstLine="600"/>
        <w:divId w:val="1019701112"/>
        <w:rPr>
          <w:rFonts w:hint="eastAsia"/>
          <w:sz w:val="30"/>
          <w:szCs w:val="30"/>
        </w:rPr>
      </w:pPr>
      <w:r>
        <w:rPr>
          <w:rFonts w:hint="eastAsia"/>
          <w:sz w:val="30"/>
          <w:szCs w:val="30"/>
        </w:rPr>
        <w:t>经审理查明：</w:t>
      </w:r>
      <w:r>
        <w:rPr>
          <w:rFonts w:hint="eastAsia"/>
          <w:sz w:val="30"/>
          <w:szCs w:val="30"/>
        </w:rPr>
        <w:t>2013</w:t>
      </w:r>
      <w:r>
        <w:rPr>
          <w:rFonts w:hint="eastAsia"/>
          <w:sz w:val="30"/>
          <w:szCs w:val="30"/>
        </w:rPr>
        <w:t>年，被告人邓某某在担任村委会副主任期间，在协助镇政府开展广东省农村低收入住房困难户危房改造工作过程中，利用其职务上的便利，在明知其妻子麦某某不符合申请低收入住房困难户住房改造资金补助的情况下，以其妻子麦某某的名义申请骗取住房改造资金补助款共</w:t>
      </w:r>
      <w:r>
        <w:rPr>
          <w:rFonts w:hint="eastAsia"/>
          <w:sz w:val="30"/>
          <w:szCs w:val="30"/>
        </w:rPr>
        <w:t>16000</w:t>
      </w:r>
      <w:r>
        <w:rPr>
          <w:rFonts w:hint="eastAsia"/>
          <w:sz w:val="30"/>
          <w:szCs w:val="30"/>
        </w:rPr>
        <w:t>元后占为已有。</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日，被告人邓某某在罗定市纪委接受谈话时主动交代以上犯罪事实。</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日，被告人主动退出违法所得</w:t>
      </w:r>
      <w:r>
        <w:rPr>
          <w:rFonts w:hint="eastAsia"/>
          <w:sz w:val="30"/>
          <w:szCs w:val="30"/>
        </w:rPr>
        <w:t>16000</w:t>
      </w:r>
      <w:r>
        <w:rPr>
          <w:rFonts w:hint="eastAsia"/>
          <w:sz w:val="30"/>
          <w:szCs w:val="30"/>
        </w:rPr>
        <w:t>元。</w:t>
      </w:r>
    </w:p>
    <w:p w:rsidR="00964D7A" w:rsidRDefault="00964D7A">
      <w:pPr>
        <w:spacing w:line="500" w:lineRule="atLeast"/>
        <w:ind w:firstLine="600"/>
        <w:divId w:val="2135785042"/>
        <w:rPr>
          <w:rFonts w:hint="eastAsia"/>
          <w:sz w:val="30"/>
          <w:szCs w:val="30"/>
        </w:rPr>
      </w:pPr>
      <w:r>
        <w:rPr>
          <w:rFonts w:hint="eastAsia"/>
          <w:sz w:val="30"/>
          <w:szCs w:val="30"/>
        </w:rPr>
        <w:t>上述事实，被告人邓某某在庭审过程中无异议，并有其在侦查机关的供述；证人麦某某、邓某甲、张某某的证言；户籍资料；民政局出具的证明、船步镇船步村委第五届村民委员会选举结果单、当选名单公告；广东省财物收据；广东省农村低收入住房困难户危房改造申请登记材料；麦某某农村信用社账户流水、困难户危房改造资金补助到户签收表；关于印发广东</w:t>
      </w:r>
      <w:r>
        <w:rPr>
          <w:rFonts w:hint="eastAsia"/>
          <w:sz w:val="30"/>
          <w:szCs w:val="30"/>
        </w:rPr>
        <w:lastRenderedPageBreak/>
        <w:t>省农村低收入住房困难户住房改造建设实施细则的通知等扶贫文件、中共罗定市纪委文件；到案经过等证据予以证实，足以认定。</w:t>
      </w:r>
    </w:p>
    <w:p w:rsidR="00964D7A" w:rsidRDefault="00964D7A">
      <w:pPr>
        <w:spacing w:line="500" w:lineRule="atLeast"/>
        <w:ind w:firstLine="600"/>
        <w:divId w:val="1131944584"/>
        <w:rPr>
          <w:rFonts w:hint="eastAsia"/>
          <w:sz w:val="30"/>
          <w:szCs w:val="30"/>
        </w:rPr>
      </w:pPr>
      <w:r>
        <w:rPr>
          <w:rFonts w:hint="eastAsia"/>
          <w:sz w:val="30"/>
          <w:szCs w:val="30"/>
        </w:rPr>
        <w:t>本院认为，被告人邓某某利用职务上的便利，骗取低收入住房困难户住房改造资金补助</w:t>
      </w:r>
      <w:r>
        <w:rPr>
          <w:rFonts w:hint="eastAsia"/>
          <w:sz w:val="30"/>
          <w:szCs w:val="30"/>
        </w:rPr>
        <w:t>16000</w:t>
      </w:r>
      <w:r>
        <w:rPr>
          <w:rFonts w:hint="eastAsia"/>
          <w:sz w:val="30"/>
          <w:szCs w:val="30"/>
        </w:rPr>
        <w:t>元并占为己有，情节较重，其行为已构成贪污罪。公诉机关指控被告人犯贪污罪的事实清楚，证据确实、充分，指控的罪名成立。被告人邓某某在罗定市纪委接受谈话时主动交代贪污的犯罪事实，系自动投案，并如实供述贪污的罪行，属于自首。案发后积极退赃、悔罪表现较好，本院决定对其适用缓刑。案经本院审判委员会讨论决定，依照《中华人民共和国刑法》第三百八十二条第一款、第三百八十三条第一款第（一）项、第六十七条第一款、第七十二条、第七十三条，《最高人民法院、最高人民检察院关于办理贪污贿赂刑事案件适用法律若干问题的解释》第一条第二款第（一）项的规定，判决如下：</w:t>
      </w:r>
    </w:p>
    <w:p w:rsidR="00964D7A" w:rsidRDefault="00964D7A">
      <w:pPr>
        <w:spacing w:line="500" w:lineRule="atLeast"/>
        <w:ind w:firstLine="600"/>
        <w:divId w:val="1655648512"/>
        <w:rPr>
          <w:rFonts w:hint="eastAsia"/>
          <w:sz w:val="30"/>
          <w:szCs w:val="30"/>
        </w:rPr>
      </w:pPr>
      <w:r>
        <w:rPr>
          <w:rFonts w:hint="eastAsia"/>
          <w:sz w:val="30"/>
          <w:szCs w:val="30"/>
        </w:rPr>
        <w:t>被告人邓某某犯贪污罪，判处有期徒刑一年，缓刑一年，并处罚金</w:t>
      </w:r>
      <w:r>
        <w:rPr>
          <w:rFonts w:hint="eastAsia"/>
          <w:sz w:val="30"/>
          <w:szCs w:val="30"/>
        </w:rPr>
        <w:t>100000</w:t>
      </w:r>
      <w:r>
        <w:rPr>
          <w:rFonts w:hint="eastAsia"/>
          <w:sz w:val="30"/>
          <w:szCs w:val="30"/>
        </w:rPr>
        <w:t>元。</w:t>
      </w:r>
    </w:p>
    <w:p w:rsidR="00964D7A" w:rsidRDefault="00964D7A">
      <w:pPr>
        <w:spacing w:line="500" w:lineRule="atLeast"/>
        <w:ind w:firstLine="600"/>
        <w:divId w:val="1360472995"/>
        <w:rPr>
          <w:rFonts w:hint="eastAsia"/>
          <w:sz w:val="30"/>
          <w:szCs w:val="30"/>
        </w:rPr>
      </w:pPr>
      <w:r>
        <w:rPr>
          <w:rFonts w:hint="eastAsia"/>
          <w:sz w:val="30"/>
          <w:szCs w:val="30"/>
        </w:rPr>
        <w:t>（缓刑考验期限，从判决确定之日起计算。）</w:t>
      </w:r>
    </w:p>
    <w:p w:rsidR="00964D7A" w:rsidRDefault="00964D7A">
      <w:pPr>
        <w:spacing w:line="500" w:lineRule="atLeast"/>
        <w:ind w:firstLine="600"/>
        <w:divId w:val="770322189"/>
        <w:rPr>
          <w:rFonts w:hint="eastAsia"/>
          <w:sz w:val="30"/>
          <w:szCs w:val="30"/>
        </w:rPr>
      </w:pPr>
      <w:r>
        <w:rPr>
          <w:rFonts w:hint="eastAsia"/>
          <w:sz w:val="30"/>
          <w:szCs w:val="30"/>
        </w:rPr>
        <w:t>如不服本判决，可在接到判决书的第二日起十日内，通过本院或者直接向广东省云浮市中级人民法院提出上诉。书面上诉的，应当提交上诉状正本一份，副本二份。</w:t>
      </w:r>
    </w:p>
    <w:p w:rsidR="00964D7A" w:rsidRDefault="00964D7A">
      <w:pPr>
        <w:spacing w:line="500" w:lineRule="atLeast"/>
        <w:jc w:val="right"/>
        <w:divId w:val="681474334"/>
        <w:rPr>
          <w:rFonts w:hint="eastAsia"/>
          <w:sz w:val="30"/>
          <w:szCs w:val="30"/>
        </w:rPr>
      </w:pPr>
      <w:r>
        <w:rPr>
          <w:rFonts w:hint="eastAsia"/>
          <w:sz w:val="30"/>
          <w:szCs w:val="30"/>
        </w:rPr>
        <w:t>审判员　　黄小红</w:t>
      </w:r>
    </w:p>
    <w:p w:rsidR="00964D7A" w:rsidRDefault="00964D7A">
      <w:pPr>
        <w:spacing w:line="500" w:lineRule="atLeast"/>
        <w:jc w:val="right"/>
        <w:divId w:val="803931089"/>
        <w:rPr>
          <w:rFonts w:hint="eastAsia"/>
          <w:sz w:val="30"/>
          <w:szCs w:val="30"/>
        </w:rPr>
      </w:pPr>
      <w:r>
        <w:rPr>
          <w:rFonts w:hint="eastAsia"/>
          <w:sz w:val="30"/>
          <w:szCs w:val="30"/>
        </w:rPr>
        <w:t>二〇一六年七月二十日</w:t>
      </w:r>
    </w:p>
    <w:p w:rsidR="00964D7A" w:rsidRDefault="00964D7A">
      <w:pPr>
        <w:spacing w:line="500" w:lineRule="atLeast"/>
        <w:jc w:val="right"/>
        <w:divId w:val="1873416284"/>
        <w:rPr>
          <w:rFonts w:hint="eastAsia"/>
          <w:sz w:val="30"/>
          <w:szCs w:val="30"/>
        </w:rPr>
      </w:pPr>
      <w:r>
        <w:rPr>
          <w:rFonts w:hint="eastAsia"/>
          <w:sz w:val="30"/>
          <w:szCs w:val="30"/>
        </w:rPr>
        <w:t>书记员　　赵劲发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64D7A" w:rsidRDefault="00964D7A" w:rsidP="00964D7A">
      <w:pPr>
        <w:rPr>
          <w:rFonts w:hint="eastAsia"/>
        </w:rPr>
      </w:pPr>
      <w:r>
        <w:separator/>
      </w:r>
    </w:p>
  </w:endnote>
  <w:endnote w:type="continuationSeparator" w:id="0">
    <w:p w:rsidR="00964D7A" w:rsidRDefault="00964D7A" w:rsidP="00964D7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64D7A" w:rsidRDefault="00964D7A" w:rsidP="00964D7A">
      <w:pPr>
        <w:rPr>
          <w:rFonts w:hint="eastAsia"/>
        </w:rPr>
      </w:pPr>
      <w:r>
        <w:separator/>
      </w:r>
    </w:p>
  </w:footnote>
  <w:footnote w:type="continuationSeparator" w:id="0">
    <w:p w:rsidR="00964D7A" w:rsidRDefault="00964D7A" w:rsidP="00964D7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64D7A"/>
    <w:rsid w:val="007235DD"/>
    <w:rsid w:val="00964D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64D7A"/>
    <w:pPr>
      <w:tabs>
        <w:tab w:val="center" w:pos="4153"/>
        <w:tab w:val="right" w:pos="8306"/>
      </w:tabs>
      <w:snapToGrid w:val="0"/>
      <w:jc w:val="center"/>
    </w:pPr>
    <w:rPr>
      <w:sz w:val="18"/>
      <w:szCs w:val="18"/>
    </w:rPr>
  </w:style>
  <w:style w:type="character" w:customStyle="1" w:styleId="a4">
    <w:name w:val="页眉 字符"/>
    <w:basedOn w:val="a0"/>
    <w:link w:val="a3"/>
    <w:uiPriority w:val="99"/>
    <w:rsid w:val="00964D7A"/>
    <w:rPr>
      <w:rFonts w:ascii="宋体" w:eastAsia="宋体" w:hAnsi="宋体" w:cs="宋体"/>
      <w:sz w:val="18"/>
      <w:szCs w:val="18"/>
    </w:rPr>
  </w:style>
  <w:style w:type="paragraph" w:styleId="a5">
    <w:name w:val="footer"/>
    <w:basedOn w:val="a"/>
    <w:link w:val="a6"/>
    <w:uiPriority w:val="99"/>
    <w:unhideWhenUsed/>
    <w:rsid w:val="00964D7A"/>
    <w:pPr>
      <w:tabs>
        <w:tab w:val="center" w:pos="4153"/>
        <w:tab w:val="right" w:pos="8306"/>
      </w:tabs>
      <w:snapToGrid w:val="0"/>
    </w:pPr>
    <w:rPr>
      <w:sz w:val="18"/>
      <w:szCs w:val="18"/>
    </w:rPr>
  </w:style>
  <w:style w:type="character" w:customStyle="1" w:styleId="a6">
    <w:name w:val="页脚 字符"/>
    <w:basedOn w:val="a0"/>
    <w:link w:val="a5"/>
    <w:uiPriority w:val="99"/>
    <w:rsid w:val="00964D7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8559630">
      <w:marLeft w:val="0"/>
      <w:marRight w:val="0"/>
      <w:marTop w:val="10"/>
      <w:marBottom w:val="10"/>
      <w:divBdr>
        <w:top w:val="none" w:sz="0" w:space="0" w:color="auto"/>
        <w:left w:val="none" w:sz="0" w:space="0" w:color="auto"/>
        <w:bottom w:val="none" w:sz="0" w:space="0" w:color="auto"/>
        <w:right w:val="none" w:sz="0" w:space="0" w:color="auto"/>
      </w:divBdr>
    </w:div>
    <w:div w:id="681474334">
      <w:marLeft w:val="0"/>
      <w:marRight w:val="720"/>
      <w:marTop w:val="10"/>
      <w:marBottom w:val="10"/>
      <w:divBdr>
        <w:top w:val="none" w:sz="0" w:space="0" w:color="auto"/>
        <w:left w:val="none" w:sz="0" w:space="0" w:color="auto"/>
        <w:bottom w:val="none" w:sz="0" w:space="0" w:color="auto"/>
        <w:right w:val="none" w:sz="0" w:space="0" w:color="auto"/>
      </w:divBdr>
    </w:div>
    <w:div w:id="770322189">
      <w:marLeft w:val="0"/>
      <w:marRight w:val="0"/>
      <w:marTop w:val="10"/>
      <w:marBottom w:val="10"/>
      <w:divBdr>
        <w:top w:val="none" w:sz="0" w:space="0" w:color="auto"/>
        <w:left w:val="none" w:sz="0" w:space="0" w:color="auto"/>
        <w:bottom w:val="none" w:sz="0" w:space="0" w:color="auto"/>
        <w:right w:val="none" w:sz="0" w:space="0" w:color="auto"/>
      </w:divBdr>
    </w:div>
    <w:div w:id="803931089">
      <w:marLeft w:val="0"/>
      <w:marRight w:val="720"/>
      <w:marTop w:val="10"/>
      <w:marBottom w:val="10"/>
      <w:divBdr>
        <w:top w:val="none" w:sz="0" w:space="0" w:color="auto"/>
        <w:left w:val="none" w:sz="0" w:space="0" w:color="auto"/>
        <w:bottom w:val="none" w:sz="0" w:space="0" w:color="auto"/>
        <w:right w:val="none" w:sz="0" w:space="0" w:color="auto"/>
      </w:divBdr>
    </w:div>
    <w:div w:id="907039124">
      <w:marLeft w:val="0"/>
      <w:marRight w:val="0"/>
      <w:marTop w:val="10"/>
      <w:marBottom w:val="10"/>
      <w:divBdr>
        <w:top w:val="none" w:sz="0" w:space="0" w:color="auto"/>
        <w:left w:val="none" w:sz="0" w:space="0" w:color="auto"/>
        <w:bottom w:val="none" w:sz="0" w:space="0" w:color="auto"/>
        <w:right w:val="none" w:sz="0" w:space="0" w:color="auto"/>
      </w:divBdr>
    </w:div>
    <w:div w:id="1019701112">
      <w:marLeft w:val="0"/>
      <w:marRight w:val="0"/>
      <w:marTop w:val="10"/>
      <w:marBottom w:val="10"/>
      <w:divBdr>
        <w:top w:val="none" w:sz="0" w:space="0" w:color="auto"/>
        <w:left w:val="none" w:sz="0" w:space="0" w:color="auto"/>
        <w:bottom w:val="none" w:sz="0" w:space="0" w:color="auto"/>
        <w:right w:val="none" w:sz="0" w:space="0" w:color="auto"/>
      </w:divBdr>
    </w:div>
    <w:div w:id="1123422705">
      <w:marLeft w:val="0"/>
      <w:marRight w:val="0"/>
      <w:marTop w:val="10"/>
      <w:marBottom w:val="10"/>
      <w:divBdr>
        <w:top w:val="none" w:sz="0" w:space="0" w:color="auto"/>
        <w:left w:val="none" w:sz="0" w:space="0" w:color="auto"/>
        <w:bottom w:val="none" w:sz="0" w:space="0" w:color="auto"/>
        <w:right w:val="none" w:sz="0" w:space="0" w:color="auto"/>
      </w:divBdr>
    </w:div>
    <w:div w:id="1131944584">
      <w:marLeft w:val="0"/>
      <w:marRight w:val="0"/>
      <w:marTop w:val="10"/>
      <w:marBottom w:val="10"/>
      <w:divBdr>
        <w:top w:val="none" w:sz="0" w:space="0" w:color="auto"/>
        <w:left w:val="none" w:sz="0" w:space="0" w:color="auto"/>
        <w:bottom w:val="none" w:sz="0" w:space="0" w:color="auto"/>
        <w:right w:val="none" w:sz="0" w:space="0" w:color="auto"/>
      </w:divBdr>
    </w:div>
    <w:div w:id="1280069176">
      <w:marLeft w:val="0"/>
      <w:marRight w:val="0"/>
      <w:marTop w:val="10"/>
      <w:marBottom w:val="10"/>
      <w:divBdr>
        <w:top w:val="none" w:sz="0" w:space="0" w:color="auto"/>
        <w:left w:val="none" w:sz="0" w:space="0" w:color="auto"/>
        <w:bottom w:val="none" w:sz="0" w:space="0" w:color="auto"/>
        <w:right w:val="none" w:sz="0" w:space="0" w:color="auto"/>
      </w:divBdr>
    </w:div>
    <w:div w:id="1298098919">
      <w:marLeft w:val="0"/>
      <w:marRight w:val="0"/>
      <w:marTop w:val="10"/>
      <w:marBottom w:val="10"/>
      <w:divBdr>
        <w:top w:val="none" w:sz="0" w:space="0" w:color="auto"/>
        <w:left w:val="none" w:sz="0" w:space="0" w:color="auto"/>
        <w:bottom w:val="none" w:sz="0" w:space="0" w:color="auto"/>
        <w:right w:val="none" w:sz="0" w:space="0" w:color="auto"/>
      </w:divBdr>
    </w:div>
    <w:div w:id="1360472995">
      <w:marLeft w:val="0"/>
      <w:marRight w:val="0"/>
      <w:marTop w:val="10"/>
      <w:marBottom w:val="10"/>
      <w:divBdr>
        <w:top w:val="none" w:sz="0" w:space="0" w:color="auto"/>
        <w:left w:val="none" w:sz="0" w:space="0" w:color="auto"/>
        <w:bottom w:val="none" w:sz="0" w:space="0" w:color="auto"/>
        <w:right w:val="none" w:sz="0" w:space="0" w:color="auto"/>
      </w:divBdr>
    </w:div>
    <w:div w:id="1655648512">
      <w:marLeft w:val="0"/>
      <w:marRight w:val="0"/>
      <w:marTop w:val="10"/>
      <w:marBottom w:val="10"/>
      <w:divBdr>
        <w:top w:val="none" w:sz="0" w:space="0" w:color="auto"/>
        <w:left w:val="none" w:sz="0" w:space="0" w:color="auto"/>
        <w:bottom w:val="none" w:sz="0" w:space="0" w:color="auto"/>
        <w:right w:val="none" w:sz="0" w:space="0" w:color="auto"/>
      </w:divBdr>
    </w:div>
    <w:div w:id="1873416284">
      <w:marLeft w:val="0"/>
      <w:marRight w:val="720"/>
      <w:marTop w:val="10"/>
      <w:marBottom w:val="10"/>
      <w:divBdr>
        <w:top w:val="none" w:sz="0" w:space="0" w:color="auto"/>
        <w:left w:val="none" w:sz="0" w:space="0" w:color="auto"/>
        <w:bottom w:val="none" w:sz="0" w:space="0" w:color="auto"/>
        <w:right w:val="none" w:sz="0" w:space="0" w:color="auto"/>
      </w:divBdr>
    </w:div>
    <w:div w:id="1909530833">
      <w:marLeft w:val="0"/>
      <w:marRight w:val="0"/>
      <w:marTop w:val="10"/>
      <w:marBottom w:val="10"/>
      <w:divBdr>
        <w:top w:val="none" w:sz="0" w:space="0" w:color="auto"/>
        <w:left w:val="none" w:sz="0" w:space="0" w:color="auto"/>
        <w:bottom w:val="none" w:sz="0" w:space="0" w:color="auto"/>
        <w:right w:val="none" w:sz="0" w:space="0" w:color="auto"/>
      </w:divBdr>
    </w:div>
    <w:div w:id="213578504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177</Words>
  <Characters>1015</Characters>
  <Application>Microsoft Office Word</Application>
  <DocSecurity>0</DocSecurity>
  <Lines>8</Lines>
  <Paragraphs>2</Paragraphs>
  <ScaleCrop>false</ScaleCrop>
  <Company/>
  <LinksUpToDate>false</LinksUpToDate>
  <CharactersWithSpaces>1190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2025-04-30T09:54:00Z</dcterms:created>
  <dcterms:modified xsi:type="dcterms:W3CDTF">2025-04-30T09:54:00Z</dcterms:modified>
</cp:coreProperties>
</file>