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22E54" w:rsidRDefault="00322E54">
      <w:pPr>
        <w:spacing w:line="500" w:lineRule="atLeast"/>
        <w:jc w:val="center"/>
        <w:divId w:val="984628554"/>
        <w:rPr>
          <w:rFonts w:ascii="黑体" w:eastAsia="黑体" w:hAnsi="黑体"/>
          <w:sz w:val="36"/>
          <w:szCs w:val="36"/>
        </w:rPr>
      </w:pPr>
      <w:r>
        <w:rPr>
          <w:rFonts w:ascii="黑体" w:eastAsia="黑体" w:hAnsi="黑体" w:hint="eastAsia"/>
          <w:sz w:val="36"/>
          <w:szCs w:val="36"/>
        </w:rPr>
        <w:t>广东省清远市中级人民法院</w:t>
      </w:r>
    </w:p>
    <w:p w:rsidR="00322E54" w:rsidRDefault="00322E54">
      <w:pPr>
        <w:spacing w:line="500" w:lineRule="atLeast"/>
        <w:jc w:val="center"/>
        <w:divId w:val="139882477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322E54" w:rsidRDefault="00322E54">
      <w:pPr>
        <w:spacing w:line="500" w:lineRule="atLeast"/>
        <w:jc w:val="right"/>
        <w:divId w:val="622424415"/>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18</w:t>
      </w:r>
      <w:r>
        <w:rPr>
          <w:rFonts w:hint="eastAsia"/>
          <w:sz w:val="30"/>
          <w:szCs w:val="30"/>
        </w:rPr>
        <w:t>刑终</w:t>
      </w:r>
      <w:r>
        <w:rPr>
          <w:rFonts w:hint="eastAsia"/>
          <w:sz w:val="30"/>
          <w:szCs w:val="30"/>
        </w:rPr>
        <w:t>269</w:t>
      </w:r>
      <w:r>
        <w:rPr>
          <w:rFonts w:hint="eastAsia"/>
          <w:sz w:val="30"/>
          <w:szCs w:val="30"/>
        </w:rPr>
        <w:t>号</w:t>
      </w:r>
    </w:p>
    <w:p w:rsidR="00322E54" w:rsidRDefault="00322E54">
      <w:pPr>
        <w:spacing w:line="500" w:lineRule="atLeast"/>
        <w:ind w:firstLine="600"/>
        <w:divId w:val="42604086"/>
        <w:rPr>
          <w:rFonts w:hint="eastAsia"/>
          <w:sz w:val="30"/>
          <w:szCs w:val="30"/>
        </w:rPr>
      </w:pPr>
      <w:r>
        <w:rPr>
          <w:rFonts w:hint="eastAsia"/>
          <w:sz w:val="30"/>
          <w:szCs w:val="30"/>
        </w:rPr>
        <w:t>原公诉机关佛冈县人民检察院。</w:t>
      </w:r>
    </w:p>
    <w:p w:rsidR="00322E54" w:rsidRDefault="00322E54">
      <w:pPr>
        <w:spacing w:line="500" w:lineRule="atLeast"/>
        <w:ind w:firstLine="600"/>
        <w:divId w:val="877201311"/>
        <w:rPr>
          <w:rFonts w:hint="eastAsia"/>
          <w:sz w:val="30"/>
          <w:szCs w:val="30"/>
        </w:rPr>
      </w:pPr>
      <w:r>
        <w:rPr>
          <w:rFonts w:hint="eastAsia"/>
          <w:sz w:val="30"/>
          <w:szCs w:val="30"/>
        </w:rPr>
        <w:t>上诉人（原审被告人）邓活宜，男，</w:t>
      </w:r>
      <w:r>
        <w:rPr>
          <w:rFonts w:hint="eastAsia"/>
          <w:sz w:val="30"/>
          <w:szCs w:val="30"/>
        </w:rPr>
        <w:t>1977</w:t>
      </w:r>
      <w:r>
        <w:rPr>
          <w:rFonts w:hint="eastAsia"/>
          <w:sz w:val="30"/>
          <w:szCs w:val="30"/>
        </w:rPr>
        <w:t>年</w:t>
      </w:r>
      <w:r>
        <w:rPr>
          <w:rFonts w:hint="eastAsia"/>
          <w:sz w:val="30"/>
          <w:szCs w:val="30"/>
        </w:rPr>
        <w:t>8</w:t>
      </w:r>
      <w:r>
        <w:rPr>
          <w:rFonts w:hint="eastAsia"/>
          <w:sz w:val="30"/>
          <w:szCs w:val="30"/>
        </w:rPr>
        <w:t>月</w:t>
      </w:r>
      <w:r>
        <w:rPr>
          <w:rFonts w:hint="eastAsia"/>
          <w:sz w:val="30"/>
          <w:szCs w:val="30"/>
        </w:rPr>
        <w:t>14</w:t>
      </w:r>
      <w:r>
        <w:rPr>
          <w:rFonts w:hint="eastAsia"/>
          <w:sz w:val="30"/>
          <w:szCs w:val="30"/>
        </w:rPr>
        <w:t>日出生，汉族，大学本科文化，中共党员，原任广东省佛冈县林业局营林股副股长兼森林植物病虫害防治检疫站站长，住广东省佛冈县（户籍地址广东省佛冈县），因本案于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9</w:t>
      </w:r>
      <w:r>
        <w:rPr>
          <w:rFonts w:hint="eastAsia"/>
          <w:sz w:val="30"/>
          <w:szCs w:val="30"/>
        </w:rPr>
        <w:t>日被佛冈县人民检察院决定并由佛冈县公安局对其执行刑事拘留，同年</w:t>
      </w:r>
      <w:r>
        <w:rPr>
          <w:rFonts w:hint="eastAsia"/>
          <w:sz w:val="30"/>
          <w:szCs w:val="30"/>
        </w:rPr>
        <w:t>4</w:t>
      </w:r>
      <w:r>
        <w:rPr>
          <w:rFonts w:hint="eastAsia"/>
          <w:sz w:val="30"/>
          <w:szCs w:val="30"/>
        </w:rPr>
        <w:t>月</w:t>
      </w:r>
      <w:r>
        <w:rPr>
          <w:rFonts w:hint="eastAsia"/>
          <w:sz w:val="30"/>
          <w:szCs w:val="30"/>
        </w:rPr>
        <w:t>22</w:t>
      </w:r>
      <w:r>
        <w:rPr>
          <w:rFonts w:hint="eastAsia"/>
          <w:sz w:val="30"/>
          <w:szCs w:val="30"/>
        </w:rPr>
        <w:t>日被佛冈县人民检察院取保候审</w:t>
      </w:r>
      <w:r>
        <w:rPr>
          <w:rFonts w:hint="eastAsia"/>
          <w:sz w:val="30"/>
          <w:szCs w:val="30"/>
        </w:rPr>
        <w:t>,</w:t>
      </w:r>
      <w:r>
        <w:rPr>
          <w:rFonts w:hint="eastAsia"/>
          <w:sz w:val="30"/>
          <w:szCs w:val="30"/>
        </w:rPr>
        <w:t>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日被本院决定逮捕，现羁押于佛冈县看守所。</w:t>
      </w:r>
    </w:p>
    <w:p w:rsidR="00322E54" w:rsidRDefault="00322E54">
      <w:pPr>
        <w:spacing w:line="500" w:lineRule="atLeast"/>
        <w:ind w:firstLine="600"/>
        <w:divId w:val="1705134653"/>
        <w:rPr>
          <w:rFonts w:hint="eastAsia"/>
          <w:sz w:val="30"/>
          <w:szCs w:val="30"/>
        </w:rPr>
      </w:pPr>
      <w:r>
        <w:rPr>
          <w:rFonts w:hint="eastAsia"/>
          <w:sz w:val="30"/>
          <w:szCs w:val="30"/>
        </w:rPr>
        <w:t>辩护人杜玉明、蒋院强，均为北京市盈科律师事务所律师。</w:t>
      </w:r>
    </w:p>
    <w:p w:rsidR="00322E54" w:rsidRDefault="00322E54">
      <w:pPr>
        <w:spacing w:line="500" w:lineRule="atLeast"/>
        <w:ind w:firstLine="600"/>
        <w:divId w:val="309480403"/>
        <w:rPr>
          <w:rFonts w:hint="eastAsia"/>
          <w:sz w:val="30"/>
          <w:szCs w:val="30"/>
        </w:rPr>
      </w:pPr>
      <w:r>
        <w:rPr>
          <w:rFonts w:hint="eastAsia"/>
          <w:sz w:val="30"/>
          <w:szCs w:val="30"/>
        </w:rPr>
        <w:t>佛冈县人民法院审理佛冈县人民检察院指控原审原审被告人邓活宜犯玩忽职守罪、贪污罪一案，于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41</w:t>
      </w:r>
      <w:r>
        <w:rPr>
          <w:rFonts w:hint="eastAsia"/>
          <w:sz w:val="30"/>
          <w:szCs w:val="30"/>
        </w:rPr>
        <w:t>号刑事判决。原审被告人邓活宜不服，提出上诉。本院依法组成合议庭，于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日公开开庭审理了本案。现已审理终结。</w:t>
      </w:r>
    </w:p>
    <w:p w:rsidR="00322E54" w:rsidRDefault="00322E54">
      <w:pPr>
        <w:spacing w:line="500" w:lineRule="atLeast"/>
        <w:ind w:firstLine="600"/>
        <w:divId w:val="1924751891"/>
        <w:rPr>
          <w:rFonts w:hint="eastAsia"/>
          <w:sz w:val="30"/>
          <w:szCs w:val="30"/>
        </w:rPr>
      </w:pPr>
      <w:r>
        <w:rPr>
          <w:rFonts w:hint="eastAsia"/>
          <w:sz w:val="30"/>
          <w:szCs w:val="30"/>
        </w:rPr>
        <w:t>原判认定，（一）玩忽职守罪的犯罪事实</w:t>
      </w:r>
    </w:p>
    <w:p w:rsidR="00322E54" w:rsidRDefault="00322E54">
      <w:pPr>
        <w:spacing w:line="500" w:lineRule="atLeast"/>
        <w:ind w:firstLine="600"/>
        <w:divId w:val="234248989"/>
        <w:rPr>
          <w:rFonts w:hint="eastAsia"/>
          <w:sz w:val="30"/>
          <w:szCs w:val="30"/>
        </w:rPr>
      </w:pPr>
      <w:r>
        <w:rPr>
          <w:rFonts w:hint="eastAsia"/>
          <w:sz w:val="30"/>
          <w:szCs w:val="30"/>
        </w:rPr>
        <w:t>2013</w:t>
      </w:r>
      <w:r>
        <w:rPr>
          <w:rFonts w:hint="eastAsia"/>
          <w:sz w:val="30"/>
          <w:szCs w:val="30"/>
        </w:rPr>
        <w:t>年</w:t>
      </w:r>
      <w:r>
        <w:rPr>
          <w:rFonts w:hint="eastAsia"/>
          <w:sz w:val="30"/>
          <w:szCs w:val="30"/>
        </w:rPr>
        <w:t>5</w:t>
      </w:r>
      <w:r>
        <w:rPr>
          <w:rFonts w:hint="eastAsia"/>
          <w:sz w:val="30"/>
          <w:szCs w:val="30"/>
        </w:rPr>
        <w:t>月底，被告人邓活宜在担任佛冈县林业局森防站站长期间，佛冈县汤塘镇围镇村委会申请对汤塘镇围镇村委会黑山冚（又名七斗竹）山场（属于公益生态林）的</w:t>
      </w:r>
      <w:r>
        <w:rPr>
          <w:rFonts w:hint="eastAsia"/>
          <w:sz w:val="30"/>
          <w:szCs w:val="30"/>
        </w:rPr>
        <w:t>800</w:t>
      </w:r>
      <w:r>
        <w:rPr>
          <w:rFonts w:hint="eastAsia"/>
          <w:sz w:val="30"/>
          <w:szCs w:val="30"/>
        </w:rPr>
        <w:t>多棵疑似松某</w:t>
      </w:r>
      <w:r>
        <w:rPr>
          <w:rFonts w:hint="eastAsia"/>
          <w:sz w:val="30"/>
          <w:szCs w:val="30"/>
        </w:rPr>
        <w:t>1</w:t>
      </w:r>
      <w:r>
        <w:rPr>
          <w:rFonts w:hint="eastAsia"/>
          <w:sz w:val="30"/>
          <w:szCs w:val="30"/>
        </w:rPr>
        <w:t>线虫病枯死松树进行清理消毒，后被告人邓活宜通知汤塘镇围镇村委会可以对该山场的疑似松某</w:t>
      </w:r>
      <w:r>
        <w:rPr>
          <w:rFonts w:hint="eastAsia"/>
          <w:sz w:val="30"/>
          <w:szCs w:val="30"/>
        </w:rPr>
        <w:t>1</w:t>
      </w:r>
      <w:r>
        <w:rPr>
          <w:rFonts w:hint="eastAsia"/>
          <w:sz w:val="30"/>
          <w:szCs w:val="30"/>
        </w:rPr>
        <w:t>线虫病枯死松树进行清理消毒。</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月，佛冈县汤塘镇围镇村委会委托村民刘某等人对黑山冚山场的疑似松某</w:t>
      </w:r>
      <w:r>
        <w:rPr>
          <w:rFonts w:hint="eastAsia"/>
          <w:sz w:val="30"/>
          <w:szCs w:val="30"/>
        </w:rPr>
        <w:t>1</w:t>
      </w:r>
      <w:r>
        <w:rPr>
          <w:rFonts w:hint="eastAsia"/>
          <w:sz w:val="30"/>
          <w:szCs w:val="30"/>
        </w:rPr>
        <w:t>线虫病枯死松树进行清理消毒。被告人邓活宜负有佛冈县森林病虫害防治与检疫的工</w:t>
      </w:r>
      <w:r>
        <w:rPr>
          <w:rFonts w:hint="eastAsia"/>
          <w:sz w:val="30"/>
          <w:szCs w:val="30"/>
        </w:rPr>
        <w:lastRenderedPageBreak/>
        <w:t>作职责，在汤塘镇围镇村委黑山冚山场疑似松某</w:t>
      </w:r>
      <w:r>
        <w:rPr>
          <w:rFonts w:hint="eastAsia"/>
          <w:sz w:val="30"/>
          <w:szCs w:val="30"/>
        </w:rPr>
        <w:t>1</w:t>
      </w:r>
      <w:r>
        <w:rPr>
          <w:rFonts w:hint="eastAsia"/>
          <w:sz w:val="30"/>
          <w:szCs w:val="30"/>
        </w:rPr>
        <w:t>线虫病枯死松树的防治、清理过程中，没有严格按照《佛冈县</w:t>
      </w:r>
      <w:r>
        <w:rPr>
          <w:rFonts w:hint="eastAsia"/>
          <w:sz w:val="30"/>
          <w:szCs w:val="30"/>
        </w:rPr>
        <w:t>2013</w:t>
      </w:r>
      <w:r>
        <w:rPr>
          <w:rFonts w:hint="eastAsia"/>
          <w:sz w:val="30"/>
          <w:szCs w:val="30"/>
        </w:rPr>
        <w:t>年松某</w:t>
      </w:r>
      <w:r>
        <w:rPr>
          <w:rFonts w:hint="eastAsia"/>
          <w:sz w:val="30"/>
          <w:szCs w:val="30"/>
        </w:rPr>
        <w:t>1</w:t>
      </w:r>
      <w:r>
        <w:rPr>
          <w:rFonts w:hint="eastAsia"/>
          <w:sz w:val="30"/>
          <w:szCs w:val="30"/>
        </w:rPr>
        <w:t>线虫病防治工作实施方案》到现场对枯死松某</w:t>
      </w:r>
      <w:r>
        <w:rPr>
          <w:rFonts w:hint="eastAsia"/>
          <w:sz w:val="30"/>
          <w:szCs w:val="30"/>
        </w:rPr>
        <w:t>2</w:t>
      </w:r>
      <w:r>
        <w:rPr>
          <w:rFonts w:hint="eastAsia"/>
          <w:sz w:val="30"/>
          <w:szCs w:val="30"/>
        </w:rPr>
        <w:t>的采伐、伐桩处理、枯死松某</w:t>
      </w:r>
      <w:r>
        <w:rPr>
          <w:rFonts w:hint="eastAsia"/>
          <w:sz w:val="30"/>
          <w:szCs w:val="30"/>
        </w:rPr>
        <w:t>2</w:t>
      </w:r>
      <w:r>
        <w:rPr>
          <w:rFonts w:hint="eastAsia"/>
          <w:sz w:val="30"/>
          <w:szCs w:val="30"/>
        </w:rPr>
        <w:t>的运转流向等实行监督、指导，导致社会人员刘某、谭某等人（两人已判刑）得以借清理佛冈县汤塘镇围镇村委黑山冚山场的病虫害树的名义，在没有取得林木采伐许可证的情况下，雇请工人擅自盗伐该山场的林木予以销售牟利。被告人邓活宜在听取汤塘林业站工作人员反映刘某等人有盗伐林木的行为后，仍一直没有到现场对刘某等人借清理病虫害树为名的盗伐林木的行为实行监督、制止。刘某等人的盗伐林木犯罪行为持续进行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月底，盗伐林木长</w:t>
      </w:r>
      <w:r>
        <w:rPr>
          <w:rFonts w:hint="eastAsia"/>
          <w:sz w:val="30"/>
          <w:szCs w:val="30"/>
        </w:rPr>
        <w:t>达三个月，致使上述地点公益生态林遭受重大损失，对生态环境造成了严重破坏。经鉴定，该山场被刘某等人盗伐面积</w:t>
      </w:r>
      <w:r>
        <w:rPr>
          <w:rFonts w:hint="eastAsia"/>
          <w:sz w:val="30"/>
          <w:szCs w:val="30"/>
        </w:rPr>
        <w:t>304.74</w:t>
      </w:r>
      <w:r>
        <w:rPr>
          <w:rFonts w:hint="eastAsia"/>
          <w:sz w:val="30"/>
          <w:szCs w:val="30"/>
        </w:rPr>
        <w:t>亩，盗伐林木总蓄积</w:t>
      </w:r>
      <w:r>
        <w:rPr>
          <w:rFonts w:hint="eastAsia"/>
          <w:sz w:val="30"/>
          <w:szCs w:val="30"/>
        </w:rPr>
        <w:t>613.8163</w:t>
      </w:r>
      <w:r>
        <w:rPr>
          <w:rFonts w:hint="eastAsia"/>
          <w:sz w:val="30"/>
          <w:szCs w:val="30"/>
        </w:rPr>
        <w:t>立方米，总出材量</w:t>
      </w:r>
      <w:r>
        <w:rPr>
          <w:rFonts w:hint="eastAsia"/>
          <w:sz w:val="30"/>
          <w:szCs w:val="30"/>
        </w:rPr>
        <w:t>386.7043</w:t>
      </w:r>
      <w:r>
        <w:rPr>
          <w:rFonts w:hint="eastAsia"/>
          <w:sz w:val="30"/>
          <w:szCs w:val="30"/>
        </w:rPr>
        <w:t>立方米，总株数</w:t>
      </w:r>
      <w:r>
        <w:rPr>
          <w:rFonts w:hint="eastAsia"/>
          <w:sz w:val="30"/>
          <w:szCs w:val="30"/>
        </w:rPr>
        <w:t>5456</w:t>
      </w:r>
      <w:r>
        <w:rPr>
          <w:rFonts w:hint="eastAsia"/>
          <w:sz w:val="30"/>
          <w:szCs w:val="30"/>
        </w:rPr>
        <w:t>株。</w:t>
      </w:r>
    </w:p>
    <w:p w:rsidR="00322E54" w:rsidRDefault="00322E54">
      <w:pPr>
        <w:spacing w:line="500" w:lineRule="atLeast"/>
        <w:ind w:firstLine="600"/>
        <w:divId w:val="226766365"/>
        <w:rPr>
          <w:rFonts w:hint="eastAsia"/>
          <w:sz w:val="30"/>
          <w:szCs w:val="30"/>
        </w:rPr>
      </w:pPr>
      <w:r>
        <w:rPr>
          <w:rFonts w:hint="eastAsia"/>
          <w:sz w:val="30"/>
          <w:szCs w:val="30"/>
        </w:rPr>
        <w:t>上述事实，有物证，书证，证人证言，被告人供述，鉴定意见等证据证实。</w:t>
      </w:r>
    </w:p>
    <w:p w:rsidR="00322E54" w:rsidRDefault="00322E54">
      <w:pPr>
        <w:spacing w:line="500" w:lineRule="atLeast"/>
        <w:ind w:firstLine="600"/>
        <w:divId w:val="834880418"/>
        <w:rPr>
          <w:rFonts w:hint="eastAsia"/>
          <w:sz w:val="30"/>
          <w:szCs w:val="30"/>
        </w:rPr>
      </w:pPr>
      <w:r>
        <w:rPr>
          <w:rFonts w:hint="eastAsia"/>
          <w:sz w:val="30"/>
          <w:szCs w:val="30"/>
        </w:rPr>
        <w:t>（二）贪污罪的犯罪事实</w:t>
      </w:r>
    </w:p>
    <w:p w:rsidR="00322E54" w:rsidRDefault="00322E54">
      <w:pPr>
        <w:spacing w:line="500" w:lineRule="atLeast"/>
        <w:ind w:firstLine="600"/>
        <w:divId w:val="981421734"/>
        <w:rPr>
          <w:rFonts w:hint="eastAsia"/>
          <w:sz w:val="30"/>
          <w:szCs w:val="30"/>
        </w:rPr>
      </w:pPr>
      <w:r>
        <w:rPr>
          <w:rFonts w:hint="eastAsia"/>
          <w:sz w:val="30"/>
          <w:szCs w:val="30"/>
        </w:rPr>
        <w:t>2012</w:t>
      </w:r>
      <w:r>
        <w:rPr>
          <w:rFonts w:hint="eastAsia"/>
          <w:sz w:val="30"/>
          <w:szCs w:val="30"/>
        </w:rPr>
        <w:t>年至</w:t>
      </w:r>
      <w:r>
        <w:rPr>
          <w:rFonts w:hint="eastAsia"/>
          <w:sz w:val="30"/>
          <w:szCs w:val="30"/>
        </w:rPr>
        <w:t>2014</w:t>
      </w:r>
      <w:r>
        <w:rPr>
          <w:rFonts w:hint="eastAsia"/>
          <w:sz w:val="30"/>
          <w:szCs w:val="30"/>
        </w:rPr>
        <w:t>年期间，被告人邓活宜利用其担任佛冈县林业局森林植物病虫害防治检疫站站长并负责申报和发放辖区内林业站扑灭松某</w:t>
      </w:r>
      <w:r>
        <w:rPr>
          <w:rFonts w:hint="eastAsia"/>
          <w:sz w:val="30"/>
          <w:szCs w:val="30"/>
        </w:rPr>
        <w:t>1</w:t>
      </w:r>
      <w:r>
        <w:rPr>
          <w:rFonts w:hint="eastAsia"/>
          <w:sz w:val="30"/>
          <w:szCs w:val="30"/>
        </w:rPr>
        <w:t>线虫病劳务补助的职务之便，在申报和发放辖区内林业站扑灭松某</w:t>
      </w:r>
      <w:r>
        <w:rPr>
          <w:rFonts w:hint="eastAsia"/>
          <w:sz w:val="30"/>
          <w:szCs w:val="30"/>
        </w:rPr>
        <w:t>1</w:t>
      </w:r>
      <w:r>
        <w:rPr>
          <w:rFonts w:hint="eastAsia"/>
          <w:sz w:val="30"/>
          <w:szCs w:val="30"/>
        </w:rPr>
        <w:t>线虫病劳务补助过程中，通过虚增扑灭松某</w:t>
      </w:r>
      <w:r>
        <w:rPr>
          <w:rFonts w:hint="eastAsia"/>
          <w:sz w:val="30"/>
          <w:szCs w:val="30"/>
        </w:rPr>
        <w:t>1</w:t>
      </w:r>
      <w:r>
        <w:rPr>
          <w:rFonts w:hint="eastAsia"/>
          <w:sz w:val="30"/>
          <w:szCs w:val="30"/>
        </w:rPr>
        <w:t>线虫病劳务人员人数的方式骗取国家松某</w:t>
      </w:r>
      <w:r>
        <w:rPr>
          <w:rFonts w:hint="eastAsia"/>
          <w:sz w:val="30"/>
          <w:szCs w:val="30"/>
        </w:rPr>
        <w:t>1</w:t>
      </w:r>
      <w:r>
        <w:rPr>
          <w:rFonts w:hint="eastAsia"/>
          <w:sz w:val="30"/>
          <w:szCs w:val="30"/>
        </w:rPr>
        <w:t>线虫病防疫专项资金合共人民币</w:t>
      </w:r>
      <w:r>
        <w:rPr>
          <w:rFonts w:hint="eastAsia"/>
          <w:sz w:val="30"/>
          <w:szCs w:val="30"/>
        </w:rPr>
        <w:t>29620</w:t>
      </w:r>
      <w:r>
        <w:rPr>
          <w:rFonts w:hint="eastAsia"/>
          <w:sz w:val="30"/>
          <w:szCs w:val="30"/>
        </w:rPr>
        <w:t>元。</w:t>
      </w:r>
    </w:p>
    <w:p w:rsidR="00322E54" w:rsidRDefault="00322E54">
      <w:pPr>
        <w:spacing w:line="500" w:lineRule="atLeast"/>
        <w:ind w:firstLine="600"/>
        <w:divId w:val="1693845652"/>
        <w:rPr>
          <w:rFonts w:hint="eastAsia"/>
          <w:sz w:val="30"/>
          <w:szCs w:val="30"/>
        </w:rPr>
      </w:pPr>
      <w:r>
        <w:rPr>
          <w:rFonts w:hint="eastAsia"/>
          <w:sz w:val="30"/>
          <w:szCs w:val="30"/>
        </w:rPr>
        <w:t>上述事实，有书证，证人证言，被告人供述等证据证实。</w:t>
      </w:r>
    </w:p>
    <w:p w:rsidR="00322E54" w:rsidRDefault="00322E54">
      <w:pPr>
        <w:spacing w:line="500" w:lineRule="atLeast"/>
        <w:ind w:firstLine="600"/>
        <w:divId w:val="262807993"/>
        <w:rPr>
          <w:rFonts w:hint="eastAsia"/>
          <w:sz w:val="30"/>
          <w:szCs w:val="30"/>
        </w:rPr>
      </w:pPr>
      <w:r>
        <w:rPr>
          <w:rFonts w:hint="eastAsia"/>
          <w:sz w:val="30"/>
          <w:szCs w:val="30"/>
        </w:rPr>
        <w:t>原判认为，被告人邓活宜在担任佛冈县林业局森林植物病虫害防治检疫站站长期间，身为林业主管部门的工作人员，负有全县森林病虫害防治和检疫的工作职责，在辖区内森林病虫害防治过程中，严重不负责任，不履行职责，导致他人得以借清理病虫害树为名盗伐林木，致使集体利益遭受重大损失，其行为已构成玩忽职守罪；另外，被告人邓活宜身为国家工作人员利用职务便利，骗取国家松某</w:t>
      </w:r>
      <w:r>
        <w:rPr>
          <w:rFonts w:hint="eastAsia"/>
          <w:sz w:val="30"/>
          <w:szCs w:val="30"/>
        </w:rPr>
        <w:t>1</w:t>
      </w:r>
      <w:r>
        <w:rPr>
          <w:rFonts w:hint="eastAsia"/>
          <w:sz w:val="30"/>
          <w:szCs w:val="30"/>
        </w:rPr>
        <w:t>线虫病防治专项资金合共人民币</w:t>
      </w:r>
      <w:r>
        <w:rPr>
          <w:rFonts w:hint="eastAsia"/>
          <w:sz w:val="30"/>
          <w:szCs w:val="30"/>
        </w:rPr>
        <w:t>29620</w:t>
      </w:r>
      <w:r>
        <w:rPr>
          <w:rFonts w:hint="eastAsia"/>
          <w:sz w:val="30"/>
          <w:szCs w:val="30"/>
        </w:rPr>
        <w:t>元，情节较重，其行为已构成贪污罪。依照《中华人民共和国刑法》第三百九十七条第一款、第三百八十二条第一款、第三百八十三条第一款第（一）项、第五十二条、第五十三条、第六十九条、以及《最高人民法院最高人民检察院关于办理贪污贿赂刑事案件适用法律若干问题的解释》第一条第二款第（一）项、第十九条第一款的规定，作出如下判决：被告人邓活宜犯玩忽职守罪，判处有期徒刑一年八个月；犯贪污罪，判处有期徒刑六个月，并处罚金</w:t>
      </w:r>
      <w:r>
        <w:rPr>
          <w:rFonts w:hint="eastAsia"/>
          <w:sz w:val="30"/>
          <w:szCs w:val="30"/>
        </w:rPr>
        <w:t>100000</w:t>
      </w:r>
      <w:r>
        <w:rPr>
          <w:rFonts w:hint="eastAsia"/>
          <w:sz w:val="30"/>
          <w:szCs w:val="30"/>
        </w:rPr>
        <w:t>元。数罪并罚，决定执行有期徒刑一年十个月，并处罚金</w:t>
      </w:r>
      <w:r>
        <w:rPr>
          <w:rFonts w:hint="eastAsia"/>
          <w:sz w:val="30"/>
          <w:szCs w:val="30"/>
        </w:rPr>
        <w:t>100000</w:t>
      </w:r>
      <w:r>
        <w:rPr>
          <w:rFonts w:hint="eastAsia"/>
          <w:sz w:val="30"/>
          <w:szCs w:val="30"/>
        </w:rPr>
        <w:t>元。</w:t>
      </w:r>
    </w:p>
    <w:p w:rsidR="00322E54" w:rsidRDefault="00322E54">
      <w:pPr>
        <w:spacing w:line="500" w:lineRule="atLeast"/>
        <w:ind w:firstLine="600"/>
        <w:divId w:val="1182551265"/>
        <w:rPr>
          <w:rFonts w:hint="eastAsia"/>
          <w:sz w:val="30"/>
          <w:szCs w:val="30"/>
        </w:rPr>
      </w:pPr>
      <w:r>
        <w:rPr>
          <w:rFonts w:hint="eastAsia"/>
          <w:sz w:val="30"/>
          <w:szCs w:val="30"/>
        </w:rPr>
        <w:t>上诉人邓活宜上诉及其辩护人辩护提出：一、邓活宜不构成玩忽职守罪。理由如下：</w:t>
      </w:r>
      <w:r>
        <w:rPr>
          <w:rFonts w:hint="eastAsia"/>
          <w:sz w:val="30"/>
          <w:szCs w:val="30"/>
        </w:rPr>
        <w:t>1</w:t>
      </w:r>
      <w:r>
        <w:rPr>
          <w:rFonts w:hint="eastAsia"/>
          <w:sz w:val="30"/>
          <w:szCs w:val="30"/>
        </w:rPr>
        <w:t>．邓活宜作为森防站的站长已经尽到其职责，不存在失职行为；</w:t>
      </w:r>
      <w:r>
        <w:rPr>
          <w:rFonts w:hint="eastAsia"/>
          <w:sz w:val="30"/>
          <w:szCs w:val="30"/>
        </w:rPr>
        <w:t>2</w:t>
      </w:r>
      <w:r>
        <w:rPr>
          <w:rFonts w:hint="eastAsia"/>
          <w:sz w:val="30"/>
          <w:szCs w:val="30"/>
        </w:rPr>
        <w:t>．汤塘镇松某</w:t>
      </w:r>
      <w:r>
        <w:rPr>
          <w:rFonts w:hint="eastAsia"/>
          <w:sz w:val="30"/>
          <w:szCs w:val="30"/>
        </w:rPr>
        <w:t>1</w:t>
      </w:r>
      <w:r>
        <w:rPr>
          <w:rFonts w:hint="eastAsia"/>
          <w:sz w:val="30"/>
          <w:szCs w:val="30"/>
        </w:rPr>
        <w:t>线虫病的防治及监管工作具体是由汤塘镇林业站实施，邓活宜所在的森防站并不负有监管责任。二、邓活宜不构成贪污罪。理由如下：</w:t>
      </w:r>
      <w:r>
        <w:rPr>
          <w:rFonts w:hint="eastAsia"/>
          <w:sz w:val="30"/>
          <w:szCs w:val="30"/>
        </w:rPr>
        <w:t>1</w:t>
      </w:r>
      <w:r>
        <w:rPr>
          <w:rFonts w:hint="eastAsia"/>
          <w:sz w:val="30"/>
          <w:szCs w:val="30"/>
        </w:rPr>
        <w:t>．邓活宜套取的松某</w:t>
      </w:r>
      <w:r>
        <w:rPr>
          <w:rFonts w:hint="eastAsia"/>
          <w:sz w:val="30"/>
          <w:szCs w:val="30"/>
        </w:rPr>
        <w:t>1</w:t>
      </w:r>
      <w:r>
        <w:rPr>
          <w:rFonts w:hint="eastAsia"/>
          <w:sz w:val="30"/>
          <w:szCs w:val="30"/>
        </w:rPr>
        <w:t>线虫病专项资金未达到贪污罪的起刑点</w:t>
      </w:r>
      <w:r>
        <w:rPr>
          <w:rFonts w:hint="eastAsia"/>
          <w:sz w:val="30"/>
          <w:szCs w:val="30"/>
        </w:rPr>
        <w:t>3</w:t>
      </w:r>
      <w:r>
        <w:rPr>
          <w:rFonts w:hint="eastAsia"/>
          <w:sz w:val="30"/>
          <w:szCs w:val="30"/>
        </w:rPr>
        <w:t>万元；</w:t>
      </w:r>
      <w:r>
        <w:rPr>
          <w:rFonts w:hint="eastAsia"/>
          <w:sz w:val="30"/>
          <w:szCs w:val="30"/>
        </w:rPr>
        <w:t>2</w:t>
      </w:r>
      <w:r>
        <w:rPr>
          <w:rFonts w:hint="eastAsia"/>
          <w:sz w:val="30"/>
          <w:szCs w:val="30"/>
        </w:rPr>
        <w:t>．邓活宜套取的该部分资金不属于司法解释的“防疫”特定款物，不应当认定为“其他较重情节”。请求本院对邓活宜作出无罪判决。上诉人邓活宜的辩护人提供了《政府信息公开告知书》等证据。</w:t>
      </w:r>
    </w:p>
    <w:p w:rsidR="00322E54" w:rsidRDefault="00322E54">
      <w:pPr>
        <w:spacing w:line="500" w:lineRule="atLeast"/>
        <w:ind w:firstLine="600"/>
        <w:divId w:val="2053771411"/>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月底，上诉人邓活宜在担任佛冈县林业局森防站站长期间，佛冈县汤塘镇围镇村委会申请对汤塘镇围镇村委会黑山冚（又名七斗竹）山场（属于公益生态林）的</w:t>
      </w:r>
      <w:r>
        <w:rPr>
          <w:rFonts w:hint="eastAsia"/>
          <w:sz w:val="30"/>
          <w:szCs w:val="30"/>
        </w:rPr>
        <w:t>800</w:t>
      </w:r>
      <w:r>
        <w:rPr>
          <w:rFonts w:hint="eastAsia"/>
          <w:sz w:val="30"/>
          <w:szCs w:val="30"/>
        </w:rPr>
        <w:t>多棵疑似松某</w:t>
      </w:r>
      <w:r>
        <w:rPr>
          <w:rFonts w:hint="eastAsia"/>
          <w:sz w:val="30"/>
          <w:szCs w:val="30"/>
        </w:rPr>
        <w:t>1</w:t>
      </w:r>
      <w:r>
        <w:rPr>
          <w:rFonts w:hint="eastAsia"/>
          <w:sz w:val="30"/>
          <w:szCs w:val="30"/>
        </w:rPr>
        <w:t>线虫病枯死松树进行清理消毒，后上诉人邓活宜通知汤塘镇围镇村委会可以对该山场的疑似松某</w:t>
      </w:r>
      <w:r>
        <w:rPr>
          <w:rFonts w:hint="eastAsia"/>
          <w:sz w:val="30"/>
          <w:szCs w:val="30"/>
        </w:rPr>
        <w:t>1</w:t>
      </w:r>
      <w:r>
        <w:rPr>
          <w:rFonts w:hint="eastAsia"/>
          <w:sz w:val="30"/>
          <w:szCs w:val="30"/>
        </w:rPr>
        <w:t>线虫病枯死松树进行清理消毒。</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月，佛冈县汤塘镇围镇村委会委托村民刘某等人对黑山冚山场的疑似松某</w:t>
      </w:r>
      <w:r>
        <w:rPr>
          <w:rFonts w:hint="eastAsia"/>
          <w:sz w:val="30"/>
          <w:szCs w:val="30"/>
        </w:rPr>
        <w:t>1</w:t>
      </w:r>
      <w:r>
        <w:rPr>
          <w:rFonts w:hint="eastAsia"/>
          <w:sz w:val="30"/>
          <w:szCs w:val="30"/>
        </w:rPr>
        <w:t>线虫病枯死松树进行清理消毒。上诉人邓活宜负有佛冈县森林病虫害防治与检疫的工作职责，在汤塘镇围镇村委黑山冚山场疑似松某</w:t>
      </w:r>
      <w:r>
        <w:rPr>
          <w:rFonts w:hint="eastAsia"/>
          <w:sz w:val="30"/>
          <w:szCs w:val="30"/>
        </w:rPr>
        <w:t>1</w:t>
      </w:r>
      <w:r>
        <w:rPr>
          <w:rFonts w:hint="eastAsia"/>
          <w:sz w:val="30"/>
          <w:szCs w:val="30"/>
        </w:rPr>
        <w:t>线虫病枯死松树的防治、清理过程中，没有严格按照《佛冈县</w:t>
      </w:r>
      <w:r>
        <w:rPr>
          <w:rFonts w:hint="eastAsia"/>
          <w:sz w:val="30"/>
          <w:szCs w:val="30"/>
        </w:rPr>
        <w:t>2013</w:t>
      </w:r>
      <w:r>
        <w:rPr>
          <w:rFonts w:hint="eastAsia"/>
          <w:sz w:val="30"/>
          <w:szCs w:val="30"/>
        </w:rPr>
        <w:t>年松某</w:t>
      </w:r>
      <w:r>
        <w:rPr>
          <w:rFonts w:hint="eastAsia"/>
          <w:sz w:val="30"/>
          <w:szCs w:val="30"/>
        </w:rPr>
        <w:t>1</w:t>
      </w:r>
      <w:r>
        <w:rPr>
          <w:rFonts w:hint="eastAsia"/>
          <w:sz w:val="30"/>
          <w:szCs w:val="30"/>
        </w:rPr>
        <w:t>线虫病防治工作实施方案》到现场对枯死松某</w:t>
      </w:r>
      <w:r>
        <w:rPr>
          <w:rFonts w:hint="eastAsia"/>
          <w:sz w:val="30"/>
          <w:szCs w:val="30"/>
        </w:rPr>
        <w:t>2</w:t>
      </w:r>
      <w:r>
        <w:rPr>
          <w:rFonts w:hint="eastAsia"/>
          <w:sz w:val="30"/>
          <w:szCs w:val="30"/>
        </w:rPr>
        <w:t>的采伐、伐桩处理、枯死松某</w:t>
      </w:r>
      <w:r>
        <w:rPr>
          <w:rFonts w:hint="eastAsia"/>
          <w:sz w:val="30"/>
          <w:szCs w:val="30"/>
        </w:rPr>
        <w:t>2</w:t>
      </w:r>
      <w:r>
        <w:rPr>
          <w:rFonts w:hint="eastAsia"/>
          <w:sz w:val="30"/>
          <w:szCs w:val="30"/>
        </w:rPr>
        <w:t>的运转流向等实行监督、指导，导致社会人员刘某、谭某等人（两人已判刑）得以借清理佛冈县汤塘镇围镇村委黑山冚山场的病虫害树的名义，在没有取得林木采伐许可证的情况下，雇请工人擅自盗伐该山场的林木予以销售牟利。邓活宜在听取汤塘林业站工作人员反映刘某等人有盗伐林木的行为后，仍一直没有到现场对刘某等人借清理病虫害树为名的盗伐林木的行为实行监督、制止。刘某等人的盗伐林木犯罪行为持续进行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月底，盗伐林木</w:t>
      </w:r>
      <w:r>
        <w:rPr>
          <w:rFonts w:hint="eastAsia"/>
          <w:sz w:val="30"/>
          <w:szCs w:val="30"/>
        </w:rPr>
        <w:t>长达三个月，致使上述地点公益生态林遭受重大损失，对生态环境造成了严重破坏。经鉴定，该山场被刘某等人盗伐面积</w:t>
      </w:r>
      <w:r>
        <w:rPr>
          <w:rFonts w:hint="eastAsia"/>
          <w:sz w:val="30"/>
          <w:szCs w:val="30"/>
        </w:rPr>
        <w:t>304.74</w:t>
      </w:r>
      <w:r>
        <w:rPr>
          <w:rFonts w:hint="eastAsia"/>
          <w:sz w:val="30"/>
          <w:szCs w:val="30"/>
        </w:rPr>
        <w:t>亩，盗伐林木总蓄积</w:t>
      </w:r>
      <w:r>
        <w:rPr>
          <w:rFonts w:hint="eastAsia"/>
          <w:sz w:val="30"/>
          <w:szCs w:val="30"/>
        </w:rPr>
        <w:t>613.8163</w:t>
      </w:r>
      <w:r>
        <w:rPr>
          <w:rFonts w:hint="eastAsia"/>
          <w:sz w:val="30"/>
          <w:szCs w:val="30"/>
        </w:rPr>
        <w:t>立方米，总出材量</w:t>
      </w:r>
      <w:r>
        <w:rPr>
          <w:rFonts w:hint="eastAsia"/>
          <w:sz w:val="30"/>
          <w:szCs w:val="30"/>
        </w:rPr>
        <w:t>386.7043</w:t>
      </w:r>
      <w:r>
        <w:rPr>
          <w:rFonts w:hint="eastAsia"/>
          <w:sz w:val="30"/>
          <w:szCs w:val="30"/>
        </w:rPr>
        <w:t>立方米，总株数</w:t>
      </w:r>
      <w:r>
        <w:rPr>
          <w:rFonts w:hint="eastAsia"/>
          <w:sz w:val="30"/>
          <w:szCs w:val="30"/>
        </w:rPr>
        <w:t>5456</w:t>
      </w:r>
      <w:r>
        <w:rPr>
          <w:rFonts w:hint="eastAsia"/>
          <w:sz w:val="30"/>
          <w:szCs w:val="30"/>
        </w:rPr>
        <w:t>株。</w:t>
      </w:r>
    </w:p>
    <w:p w:rsidR="00322E54" w:rsidRDefault="00322E54">
      <w:pPr>
        <w:spacing w:line="500" w:lineRule="atLeast"/>
        <w:ind w:firstLine="600"/>
        <w:divId w:val="1518423061"/>
        <w:rPr>
          <w:rFonts w:hint="eastAsia"/>
          <w:sz w:val="30"/>
          <w:szCs w:val="30"/>
        </w:rPr>
      </w:pPr>
      <w:r>
        <w:rPr>
          <w:rFonts w:hint="eastAsia"/>
          <w:sz w:val="30"/>
          <w:szCs w:val="30"/>
        </w:rPr>
        <w:t>上述事实，有下列证据证实：</w:t>
      </w:r>
    </w:p>
    <w:p w:rsidR="00322E54" w:rsidRDefault="00322E54">
      <w:pPr>
        <w:spacing w:line="500" w:lineRule="atLeast"/>
        <w:ind w:firstLine="600"/>
        <w:divId w:val="1421607926"/>
        <w:rPr>
          <w:rFonts w:hint="eastAsia"/>
          <w:sz w:val="30"/>
          <w:szCs w:val="30"/>
        </w:rPr>
      </w:pPr>
      <w:r>
        <w:rPr>
          <w:rFonts w:hint="eastAsia"/>
          <w:sz w:val="30"/>
          <w:szCs w:val="30"/>
        </w:rPr>
        <w:t>1</w:t>
      </w:r>
      <w:r>
        <w:rPr>
          <w:rFonts w:hint="eastAsia"/>
          <w:sz w:val="30"/>
          <w:szCs w:val="30"/>
        </w:rPr>
        <w:t>、干部履历表、公务员登记表、任职文件等证实上诉人邓活宜的公务员身份、职责。</w:t>
      </w:r>
    </w:p>
    <w:p w:rsidR="00322E54" w:rsidRDefault="00322E54">
      <w:pPr>
        <w:spacing w:line="500" w:lineRule="atLeast"/>
        <w:ind w:firstLine="600"/>
        <w:divId w:val="2078084958"/>
        <w:rPr>
          <w:rFonts w:hint="eastAsia"/>
          <w:sz w:val="30"/>
          <w:szCs w:val="30"/>
        </w:rPr>
      </w:pPr>
      <w:r>
        <w:rPr>
          <w:rFonts w:hint="eastAsia"/>
          <w:sz w:val="30"/>
          <w:szCs w:val="30"/>
        </w:rPr>
        <w:t>2</w:t>
      </w:r>
      <w:r>
        <w:rPr>
          <w:rFonts w:hint="eastAsia"/>
          <w:sz w:val="30"/>
          <w:szCs w:val="30"/>
        </w:rPr>
        <w:t>、《佛冈县</w:t>
      </w:r>
      <w:r>
        <w:rPr>
          <w:rFonts w:hint="eastAsia"/>
          <w:sz w:val="30"/>
          <w:szCs w:val="30"/>
        </w:rPr>
        <w:t>2013</w:t>
      </w:r>
      <w:r>
        <w:rPr>
          <w:rFonts w:hint="eastAsia"/>
          <w:sz w:val="30"/>
          <w:szCs w:val="30"/>
        </w:rPr>
        <w:t>年松某</w:t>
      </w:r>
      <w:r>
        <w:rPr>
          <w:rFonts w:hint="eastAsia"/>
          <w:sz w:val="30"/>
          <w:szCs w:val="30"/>
        </w:rPr>
        <w:t>1</w:t>
      </w:r>
      <w:r>
        <w:rPr>
          <w:rFonts w:hint="eastAsia"/>
          <w:sz w:val="30"/>
          <w:szCs w:val="30"/>
        </w:rPr>
        <w:t>线虫病防治工作实施方案》等证实佛冈县林业局森防机构等部门负责整个治理工作的全程监督管理，对枯死松某</w:t>
      </w:r>
      <w:r>
        <w:rPr>
          <w:rFonts w:hint="eastAsia"/>
          <w:sz w:val="30"/>
          <w:szCs w:val="30"/>
        </w:rPr>
        <w:t>2</w:t>
      </w:r>
      <w:r>
        <w:rPr>
          <w:rFonts w:hint="eastAsia"/>
          <w:sz w:val="30"/>
          <w:szCs w:val="30"/>
        </w:rPr>
        <w:t>采伐、伐桩处理、林间集材和林间转运、枯死松某</w:t>
      </w:r>
      <w:r>
        <w:rPr>
          <w:rFonts w:hint="eastAsia"/>
          <w:sz w:val="30"/>
          <w:szCs w:val="30"/>
        </w:rPr>
        <w:t>2</w:t>
      </w:r>
      <w:r>
        <w:rPr>
          <w:rFonts w:hint="eastAsia"/>
          <w:sz w:val="30"/>
          <w:szCs w:val="30"/>
        </w:rPr>
        <w:t>烧毁，实行全过程监督管理。</w:t>
      </w:r>
    </w:p>
    <w:p w:rsidR="00322E54" w:rsidRDefault="00322E54">
      <w:pPr>
        <w:spacing w:line="500" w:lineRule="atLeast"/>
        <w:ind w:firstLine="600"/>
        <w:divId w:val="407390344"/>
        <w:rPr>
          <w:rFonts w:hint="eastAsia"/>
          <w:sz w:val="30"/>
          <w:szCs w:val="30"/>
        </w:rPr>
      </w:pPr>
      <w:r>
        <w:rPr>
          <w:rFonts w:hint="eastAsia"/>
          <w:sz w:val="30"/>
          <w:szCs w:val="30"/>
        </w:rPr>
        <w:t>3</w:t>
      </w:r>
      <w:r>
        <w:rPr>
          <w:rFonts w:hint="eastAsia"/>
          <w:sz w:val="30"/>
          <w:szCs w:val="30"/>
        </w:rPr>
        <w:t>、佛冈县汤塘镇围镇村委会出具的《报告》及《林权证》证实，</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日，佛冈县汤塘镇围镇村委会向佛冈县林业局打报告申请对汤塘镇围镇村委会黑山冚（又名七斗竹）山场（属于公益生态林）的</w:t>
      </w:r>
      <w:r>
        <w:rPr>
          <w:rFonts w:hint="eastAsia"/>
          <w:sz w:val="30"/>
          <w:szCs w:val="30"/>
        </w:rPr>
        <w:t>800</w:t>
      </w:r>
      <w:r>
        <w:rPr>
          <w:rFonts w:hint="eastAsia"/>
          <w:sz w:val="30"/>
          <w:szCs w:val="30"/>
        </w:rPr>
        <w:t>多棵疑似松某</w:t>
      </w:r>
      <w:r>
        <w:rPr>
          <w:rFonts w:hint="eastAsia"/>
          <w:sz w:val="30"/>
          <w:szCs w:val="30"/>
        </w:rPr>
        <w:t>1</w:t>
      </w:r>
      <w:r>
        <w:rPr>
          <w:rFonts w:hint="eastAsia"/>
          <w:sz w:val="30"/>
          <w:szCs w:val="30"/>
        </w:rPr>
        <w:t>线虫病枯死松树进行清理消毒。</w:t>
      </w:r>
    </w:p>
    <w:p w:rsidR="00322E54" w:rsidRDefault="00322E54">
      <w:pPr>
        <w:spacing w:line="500" w:lineRule="atLeast"/>
        <w:ind w:firstLine="600"/>
        <w:divId w:val="402724734"/>
        <w:rPr>
          <w:rFonts w:hint="eastAsia"/>
          <w:sz w:val="30"/>
          <w:szCs w:val="30"/>
        </w:rPr>
      </w:pPr>
      <w:r>
        <w:rPr>
          <w:rFonts w:hint="eastAsia"/>
          <w:sz w:val="30"/>
          <w:szCs w:val="30"/>
        </w:rPr>
        <w:t>4</w:t>
      </w:r>
      <w:r>
        <w:rPr>
          <w:rFonts w:hint="eastAsia"/>
          <w:sz w:val="30"/>
          <w:szCs w:val="30"/>
        </w:rPr>
        <w:t>、《广东省佛冈县人民法院刑事判决书》，证实刘某、谭某等人的盗伐林木犯罪行为持续进行至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月底，盗伐林木长达三个月，致使上述地点公益生态林遭受重大损失。</w:t>
      </w:r>
    </w:p>
    <w:p w:rsidR="00322E54" w:rsidRDefault="00322E54">
      <w:pPr>
        <w:spacing w:line="500" w:lineRule="atLeast"/>
        <w:ind w:firstLine="600"/>
        <w:divId w:val="1140533946"/>
        <w:rPr>
          <w:rFonts w:hint="eastAsia"/>
          <w:sz w:val="30"/>
          <w:szCs w:val="30"/>
        </w:rPr>
      </w:pPr>
      <w:r>
        <w:rPr>
          <w:rFonts w:hint="eastAsia"/>
          <w:sz w:val="30"/>
          <w:szCs w:val="30"/>
        </w:rPr>
        <w:t>4</w:t>
      </w:r>
      <w:r>
        <w:rPr>
          <w:rFonts w:hint="eastAsia"/>
          <w:sz w:val="30"/>
          <w:szCs w:val="30"/>
        </w:rPr>
        <w:t>、姚某的证言：</w:t>
      </w:r>
      <w:r>
        <w:rPr>
          <w:rFonts w:hint="eastAsia"/>
          <w:sz w:val="30"/>
          <w:szCs w:val="30"/>
        </w:rPr>
        <w:t>2013</w:t>
      </w:r>
      <w:r>
        <w:rPr>
          <w:rFonts w:hint="eastAsia"/>
          <w:sz w:val="30"/>
          <w:szCs w:val="30"/>
        </w:rPr>
        <w:t>年</w:t>
      </w:r>
      <w:r>
        <w:rPr>
          <w:rFonts w:hint="eastAsia"/>
          <w:sz w:val="30"/>
          <w:szCs w:val="30"/>
        </w:rPr>
        <w:t>4</w:t>
      </w:r>
      <w:r>
        <w:rPr>
          <w:rFonts w:hint="eastAsia"/>
          <w:sz w:val="30"/>
          <w:szCs w:val="30"/>
        </w:rPr>
        <w:t>、</w:t>
      </w:r>
      <w:r>
        <w:rPr>
          <w:rFonts w:hint="eastAsia"/>
          <w:sz w:val="30"/>
          <w:szCs w:val="30"/>
        </w:rPr>
        <w:t>5</w:t>
      </w:r>
      <w:r>
        <w:rPr>
          <w:rFonts w:hint="eastAsia"/>
          <w:sz w:val="30"/>
          <w:szCs w:val="30"/>
        </w:rPr>
        <w:t>月份，县汤塘镇围镇村委的书记刘某洪与副书记到林业站反映该村委的七斗竹山场有病死松树，要求自行清理，我向县森防站的邓活宜反映了该情况，邓活宜到现场勘查后要求村委写了一份报告。</w:t>
      </w:r>
      <w:r>
        <w:rPr>
          <w:rFonts w:hint="eastAsia"/>
          <w:sz w:val="30"/>
          <w:szCs w:val="30"/>
        </w:rPr>
        <w:t>6</w:t>
      </w:r>
      <w:r>
        <w:rPr>
          <w:rFonts w:hint="eastAsia"/>
          <w:sz w:val="30"/>
          <w:szCs w:val="30"/>
        </w:rPr>
        <w:t>月份，邓活宜电话告知我可以开始清理病死松树，但县森防站及邓活宜没有制定专门的监管方案和作业设计给我们执行。后来刘某借砍伐病虫害枯死树为名去砍伐生树。对于疑似松某</w:t>
      </w:r>
      <w:r>
        <w:rPr>
          <w:rFonts w:hint="eastAsia"/>
          <w:sz w:val="30"/>
          <w:szCs w:val="30"/>
        </w:rPr>
        <w:t>1</w:t>
      </w:r>
      <w:r>
        <w:rPr>
          <w:rFonts w:hint="eastAsia"/>
          <w:sz w:val="30"/>
          <w:szCs w:val="30"/>
        </w:rPr>
        <w:t>线虫病的防治工作，县森防站要对林业站提供技术指导，但除了第一次到现场核实是否为疑似松某</w:t>
      </w:r>
      <w:r>
        <w:rPr>
          <w:rFonts w:hint="eastAsia"/>
          <w:sz w:val="30"/>
          <w:szCs w:val="30"/>
        </w:rPr>
        <w:t>1</w:t>
      </w:r>
      <w:r>
        <w:rPr>
          <w:rFonts w:hint="eastAsia"/>
          <w:sz w:val="30"/>
          <w:szCs w:val="30"/>
        </w:rPr>
        <w:t>线虫病外，邓活宜再也没有到过现场监督和指导。汤塘林业站向县森防站邓活宜反映刘某砍伐病死树的同时砍伐大面积生树的情况后，森防站及邓活宜都没有到过现场。</w:t>
      </w:r>
    </w:p>
    <w:p w:rsidR="00322E54" w:rsidRDefault="00322E54">
      <w:pPr>
        <w:spacing w:line="500" w:lineRule="atLeast"/>
        <w:ind w:firstLine="600"/>
        <w:divId w:val="973371486"/>
        <w:rPr>
          <w:rFonts w:hint="eastAsia"/>
          <w:sz w:val="30"/>
          <w:szCs w:val="30"/>
        </w:rPr>
      </w:pPr>
      <w:r>
        <w:rPr>
          <w:rFonts w:hint="eastAsia"/>
          <w:sz w:val="30"/>
          <w:szCs w:val="30"/>
        </w:rPr>
        <w:t>5</w:t>
      </w:r>
      <w:r>
        <w:rPr>
          <w:rFonts w:hint="eastAsia"/>
          <w:sz w:val="30"/>
          <w:szCs w:val="30"/>
        </w:rPr>
        <w:t>、李某的证言：我是汤塘林业站副站长，发现围镇村委七斗竹山场被盗伐是</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邓活宜作为县森防站站长对砍伐病虫害树负有监管职责，在通知村委可以砍树后，没有制定监管方案和作业设计，导致我们在监管过程中存在困难。另外邓活宜一次也没有到现场监管，也没有到林业站进行指导。</w:t>
      </w:r>
    </w:p>
    <w:p w:rsidR="00322E54" w:rsidRDefault="00322E54">
      <w:pPr>
        <w:spacing w:line="500" w:lineRule="atLeast"/>
        <w:ind w:firstLine="600"/>
        <w:divId w:val="1780374595"/>
        <w:rPr>
          <w:rFonts w:hint="eastAsia"/>
          <w:sz w:val="30"/>
          <w:szCs w:val="30"/>
        </w:rPr>
      </w:pPr>
      <w:r>
        <w:rPr>
          <w:rFonts w:hint="eastAsia"/>
          <w:sz w:val="30"/>
          <w:szCs w:val="30"/>
        </w:rPr>
        <w:t>6</w:t>
      </w:r>
      <w:r>
        <w:rPr>
          <w:rFonts w:hint="eastAsia"/>
          <w:sz w:val="30"/>
          <w:szCs w:val="30"/>
        </w:rPr>
        <w:t>、蓝某的证言：我在佛冈县林业局法制监督股工作，采伐林木包括松某</w:t>
      </w:r>
      <w:r>
        <w:rPr>
          <w:rFonts w:hint="eastAsia"/>
          <w:sz w:val="30"/>
          <w:szCs w:val="30"/>
        </w:rPr>
        <w:t>1</w:t>
      </w:r>
      <w:r>
        <w:rPr>
          <w:rFonts w:hint="eastAsia"/>
          <w:sz w:val="30"/>
          <w:szCs w:val="30"/>
        </w:rPr>
        <w:t>线虫病害树的采伐，必须申请木材采伐许可证，且林政股和林业站均有责任进行监督，但松某</w:t>
      </w:r>
      <w:r>
        <w:rPr>
          <w:rFonts w:hint="eastAsia"/>
          <w:sz w:val="30"/>
          <w:szCs w:val="30"/>
        </w:rPr>
        <w:t>1</w:t>
      </w:r>
      <w:r>
        <w:rPr>
          <w:rFonts w:hint="eastAsia"/>
          <w:sz w:val="30"/>
          <w:szCs w:val="30"/>
        </w:rPr>
        <w:t>线虫病害树的采伐主要监督责任是县森防站。</w:t>
      </w:r>
    </w:p>
    <w:p w:rsidR="00322E54" w:rsidRDefault="00322E54">
      <w:pPr>
        <w:spacing w:line="500" w:lineRule="atLeast"/>
        <w:ind w:firstLine="600"/>
        <w:divId w:val="135493769"/>
        <w:rPr>
          <w:rFonts w:hint="eastAsia"/>
          <w:sz w:val="30"/>
          <w:szCs w:val="30"/>
        </w:rPr>
      </w:pPr>
      <w:r>
        <w:rPr>
          <w:rFonts w:hint="eastAsia"/>
          <w:sz w:val="30"/>
          <w:szCs w:val="30"/>
        </w:rPr>
        <w:t>7</w:t>
      </w:r>
      <w:r>
        <w:rPr>
          <w:rFonts w:hint="eastAsia"/>
          <w:sz w:val="30"/>
          <w:szCs w:val="30"/>
        </w:rPr>
        <w:t>、陈某的证言：我是清远市林业局森防站站长，松某</w:t>
      </w:r>
      <w:r>
        <w:rPr>
          <w:rFonts w:hint="eastAsia"/>
          <w:sz w:val="30"/>
          <w:szCs w:val="30"/>
        </w:rPr>
        <w:t>1</w:t>
      </w:r>
      <w:r>
        <w:rPr>
          <w:rFonts w:hint="eastAsia"/>
          <w:sz w:val="30"/>
          <w:szCs w:val="30"/>
        </w:rPr>
        <w:t>线虫病的防治工作主要由森防站负责，发现松某</w:t>
      </w:r>
      <w:r>
        <w:rPr>
          <w:rFonts w:hint="eastAsia"/>
          <w:sz w:val="30"/>
          <w:szCs w:val="30"/>
        </w:rPr>
        <w:t>1</w:t>
      </w:r>
      <w:r>
        <w:rPr>
          <w:rFonts w:hint="eastAsia"/>
          <w:sz w:val="30"/>
          <w:szCs w:val="30"/>
        </w:rPr>
        <w:t>线虫病后要到现场核实疫情，核实是松某</w:t>
      </w:r>
      <w:r>
        <w:rPr>
          <w:rFonts w:hint="eastAsia"/>
          <w:sz w:val="30"/>
          <w:szCs w:val="30"/>
        </w:rPr>
        <w:t>1</w:t>
      </w:r>
      <w:r>
        <w:rPr>
          <w:rFonts w:hint="eastAsia"/>
          <w:sz w:val="30"/>
          <w:szCs w:val="30"/>
        </w:rPr>
        <w:t>线虫病后，要根据疫情做作业设计逐级上报，由省林业厅批复后，凭《林木采伐许可证》对松某</w:t>
      </w:r>
      <w:r>
        <w:rPr>
          <w:rFonts w:hint="eastAsia"/>
          <w:sz w:val="30"/>
          <w:szCs w:val="30"/>
        </w:rPr>
        <w:t>1</w:t>
      </w:r>
      <w:r>
        <w:rPr>
          <w:rFonts w:hint="eastAsia"/>
          <w:sz w:val="30"/>
          <w:szCs w:val="30"/>
        </w:rPr>
        <w:t>线虫病树进行采伐治理。有制定防治工作实施方案的县区就要严格按照实施方案执行。</w:t>
      </w:r>
      <w:r>
        <w:rPr>
          <w:rFonts w:hint="eastAsia"/>
          <w:sz w:val="30"/>
          <w:szCs w:val="30"/>
        </w:rPr>
        <w:t>2013</w:t>
      </w:r>
      <w:r>
        <w:rPr>
          <w:rFonts w:hint="eastAsia"/>
          <w:sz w:val="30"/>
          <w:szCs w:val="30"/>
        </w:rPr>
        <w:t>年佛冈县林业局森防站站长邓活宜没有向我汇报汤塘镇围镇村委生态林发生松某</w:t>
      </w:r>
      <w:r>
        <w:rPr>
          <w:rFonts w:hint="eastAsia"/>
          <w:sz w:val="30"/>
          <w:szCs w:val="30"/>
        </w:rPr>
        <w:t>1</w:t>
      </w:r>
      <w:r>
        <w:rPr>
          <w:rFonts w:hint="eastAsia"/>
          <w:sz w:val="30"/>
          <w:szCs w:val="30"/>
        </w:rPr>
        <w:t>线虫病的情况，在处理松某</w:t>
      </w:r>
      <w:r>
        <w:rPr>
          <w:rFonts w:hint="eastAsia"/>
          <w:sz w:val="30"/>
          <w:szCs w:val="30"/>
        </w:rPr>
        <w:t>1</w:t>
      </w:r>
      <w:r>
        <w:rPr>
          <w:rFonts w:hint="eastAsia"/>
          <w:sz w:val="30"/>
          <w:szCs w:val="30"/>
        </w:rPr>
        <w:t>线虫病前，邓活宜应该制定作业设计和治理方案，还应到现场进行监督和跟踪松某</w:t>
      </w:r>
      <w:r>
        <w:rPr>
          <w:rFonts w:hint="eastAsia"/>
          <w:sz w:val="30"/>
          <w:szCs w:val="30"/>
        </w:rPr>
        <w:t>1</w:t>
      </w:r>
      <w:r>
        <w:rPr>
          <w:rFonts w:hint="eastAsia"/>
          <w:sz w:val="30"/>
          <w:szCs w:val="30"/>
        </w:rPr>
        <w:t>线虫病树的去向，如果邓活宜不去现场监督也不跟踪病害树的去向，造成林木被盗伐，那就是工作不到位了。</w:t>
      </w:r>
    </w:p>
    <w:p w:rsidR="00322E54" w:rsidRDefault="00322E54">
      <w:pPr>
        <w:spacing w:line="500" w:lineRule="atLeast"/>
        <w:ind w:firstLine="600"/>
        <w:divId w:val="955137469"/>
        <w:rPr>
          <w:rFonts w:hint="eastAsia"/>
          <w:sz w:val="30"/>
          <w:szCs w:val="30"/>
        </w:rPr>
      </w:pPr>
      <w:r>
        <w:rPr>
          <w:rFonts w:hint="eastAsia"/>
          <w:sz w:val="30"/>
          <w:szCs w:val="30"/>
        </w:rPr>
        <w:t>8</w:t>
      </w:r>
      <w:r>
        <w:rPr>
          <w:rFonts w:hint="eastAsia"/>
          <w:sz w:val="30"/>
          <w:szCs w:val="30"/>
        </w:rPr>
        <w:t>、刘某洪的证言：我是佛冈县汤塘镇围镇村委会村委书记。</w:t>
      </w:r>
      <w:r>
        <w:rPr>
          <w:rFonts w:hint="eastAsia"/>
          <w:sz w:val="30"/>
          <w:szCs w:val="30"/>
        </w:rPr>
        <w:t>2013</w:t>
      </w:r>
      <w:r>
        <w:rPr>
          <w:rFonts w:hint="eastAsia"/>
          <w:sz w:val="30"/>
          <w:szCs w:val="30"/>
        </w:rPr>
        <w:t>年上半年，有村民向我反映说村委的黑山冚（又名七斗竹）山场有部份病死松树，村民刘某华提出帮村委清理这些病死松树。县森防站站长邓活宜和汤塘林业站的人员到我村委黑山冚山场勘察现场，勘察现场后，邓活宜就说村委可以打份报告给县林业局，我村委按邓活宜的吩咐打了份申请并到汤塘林业站加具意见后就将该份申请交给邓活宜。</w:t>
      </w:r>
      <w:r>
        <w:rPr>
          <w:rFonts w:hint="eastAsia"/>
          <w:sz w:val="30"/>
          <w:szCs w:val="30"/>
        </w:rPr>
        <w:t>2013</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月，邓活宜就打电话告诉我说村委的申请已经批准了，村委可以自行去清理病害松树了。于是我就告诉刘某可以进山砍树了，刘某在</w:t>
      </w:r>
      <w:r>
        <w:rPr>
          <w:rFonts w:hint="eastAsia"/>
          <w:sz w:val="30"/>
          <w:szCs w:val="30"/>
        </w:rPr>
        <w:t>7</w:t>
      </w:r>
      <w:r>
        <w:rPr>
          <w:rFonts w:hint="eastAsia"/>
          <w:sz w:val="30"/>
          <w:szCs w:val="30"/>
        </w:rPr>
        <w:t>月底开始进山砍树，直到</w:t>
      </w:r>
      <w:r>
        <w:rPr>
          <w:rFonts w:hint="eastAsia"/>
          <w:sz w:val="30"/>
          <w:szCs w:val="30"/>
        </w:rPr>
        <w:t>9</w:t>
      </w:r>
      <w:r>
        <w:rPr>
          <w:rFonts w:hint="eastAsia"/>
          <w:sz w:val="30"/>
          <w:szCs w:val="30"/>
        </w:rPr>
        <w:t>月底我才听说有关部门把黑山冚山场盗伐林木的人抓了。邓活宜并没有指导我们应如何处理这些病死树，也没有人通知我们需要办理砍伐许可证。</w:t>
      </w:r>
    </w:p>
    <w:p w:rsidR="00322E54" w:rsidRDefault="00322E54">
      <w:pPr>
        <w:spacing w:line="500" w:lineRule="atLeast"/>
        <w:ind w:firstLine="600"/>
        <w:divId w:val="651132579"/>
        <w:rPr>
          <w:rFonts w:hint="eastAsia"/>
          <w:sz w:val="30"/>
          <w:szCs w:val="30"/>
        </w:rPr>
      </w:pPr>
      <w:r>
        <w:rPr>
          <w:rFonts w:hint="eastAsia"/>
          <w:sz w:val="30"/>
          <w:szCs w:val="30"/>
        </w:rPr>
        <w:t>9</w:t>
      </w:r>
      <w:r>
        <w:rPr>
          <w:rFonts w:hint="eastAsia"/>
          <w:sz w:val="30"/>
          <w:szCs w:val="30"/>
        </w:rPr>
        <w:t>、上诉人邓活宜的供述和辩解：当时是围镇村委自已申报要求清除松某</w:t>
      </w:r>
      <w:r>
        <w:rPr>
          <w:rFonts w:hint="eastAsia"/>
          <w:sz w:val="30"/>
          <w:szCs w:val="30"/>
        </w:rPr>
        <w:t>1</w:t>
      </w:r>
      <w:r>
        <w:rPr>
          <w:rFonts w:hint="eastAsia"/>
          <w:sz w:val="30"/>
          <w:szCs w:val="30"/>
        </w:rPr>
        <w:t>线虫病的，并向县局申报，得到同意。营林股只负责检疫的职能，至于违法滥伐行为的处理不属于营林股管，在姚某发现有滥伐事件后，他汇报我听的当天我就立即汇报给相关领导。</w:t>
      </w:r>
    </w:p>
    <w:p w:rsidR="00322E54" w:rsidRDefault="00322E54">
      <w:pPr>
        <w:spacing w:line="500" w:lineRule="atLeast"/>
        <w:ind w:firstLine="600"/>
        <w:divId w:val="1746687105"/>
        <w:rPr>
          <w:rFonts w:hint="eastAsia"/>
          <w:sz w:val="30"/>
          <w:szCs w:val="30"/>
        </w:rPr>
      </w:pPr>
      <w:r>
        <w:rPr>
          <w:rFonts w:hint="eastAsia"/>
          <w:sz w:val="30"/>
          <w:szCs w:val="30"/>
        </w:rPr>
        <w:t>10</w:t>
      </w:r>
      <w:r>
        <w:rPr>
          <w:rFonts w:hint="eastAsia"/>
          <w:sz w:val="30"/>
          <w:szCs w:val="30"/>
        </w:rPr>
        <w:t>、鉴定意见证实，佛冈县汤塘镇围镇村委会黑山冚（又名七斗竹）山场被刘某等人盗伐面积</w:t>
      </w:r>
      <w:r>
        <w:rPr>
          <w:rFonts w:hint="eastAsia"/>
          <w:sz w:val="30"/>
          <w:szCs w:val="30"/>
        </w:rPr>
        <w:t>304.74</w:t>
      </w:r>
      <w:r>
        <w:rPr>
          <w:rFonts w:hint="eastAsia"/>
          <w:sz w:val="30"/>
          <w:szCs w:val="30"/>
        </w:rPr>
        <w:t>亩，盗伐林木总蓄积</w:t>
      </w:r>
      <w:r>
        <w:rPr>
          <w:rFonts w:hint="eastAsia"/>
          <w:sz w:val="30"/>
          <w:szCs w:val="30"/>
        </w:rPr>
        <w:t>613.8163</w:t>
      </w:r>
      <w:r>
        <w:rPr>
          <w:rFonts w:hint="eastAsia"/>
          <w:sz w:val="30"/>
          <w:szCs w:val="30"/>
        </w:rPr>
        <w:t>立方米，总出材量</w:t>
      </w:r>
      <w:r>
        <w:rPr>
          <w:rFonts w:hint="eastAsia"/>
          <w:sz w:val="30"/>
          <w:szCs w:val="30"/>
        </w:rPr>
        <w:t>386.7043</w:t>
      </w:r>
      <w:r>
        <w:rPr>
          <w:rFonts w:hint="eastAsia"/>
          <w:sz w:val="30"/>
          <w:szCs w:val="30"/>
        </w:rPr>
        <w:t>立方米，总株数</w:t>
      </w:r>
      <w:r>
        <w:rPr>
          <w:rFonts w:hint="eastAsia"/>
          <w:sz w:val="30"/>
          <w:szCs w:val="30"/>
        </w:rPr>
        <w:t>5456</w:t>
      </w:r>
      <w:r>
        <w:rPr>
          <w:rFonts w:hint="eastAsia"/>
          <w:sz w:val="30"/>
          <w:szCs w:val="30"/>
        </w:rPr>
        <w:t>株。</w:t>
      </w:r>
    </w:p>
    <w:p w:rsidR="00322E54" w:rsidRDefault="00322E54">
      <w:pPr>
        <w:spacing w:line="500" w:lineRule="atLeast"/>
        <w:ind w:firstLine="600"/>
        <w:divId w:val="1916234723"/>
        <w:rPr>
          <w:rFonts w:hint="eastAsia"/>
          <w:sz w:val="30"/>
          <w:szCs w:val="30"/>
        </w:rPr>
      </w:pPr>
      <w:r>
        <w:rPr>
          <w:rFonts w:hint="eastAsia"/>
          <w:sz w:val="30"/>
          <w:szCs w:val="30"/>
        </w:rPr>
        <w:t>出庭履行职务的检察员认为，原判认定事实清楚，证据充分，定罪准确，量刑恰当，应予维持。</w:t>
      </w:r>
    </w:p>
    <w:p w:rsidR="00322E54" w:rsidRDefault="00322E54">
      <w:pPr>
        <w:spacing w:line="500" w:lineRule="atLeast"/>
        <w:ind w:firstLine="600"/>
        <w:divId w:val="430511353"/>
        <w:rPr>
          <w:rFonts w:hint="eastAsia"/>
          <w:sz w:val="30"/>
          <w:szCs w:val="30"/>
        </w:rPr>
      </w:pPr>
      <w:r>
        <w:rPr>
          <w:rFonts w:hint="eastAsia"/>
          <w:sz w:val="30"/>
          <w:szCs w:val="30"/>
        </w:rPr>
        <w:t>对于上诉人邓活宜的上诉理由及其辩护人的辩护意见，经查，一、上诉人邓活宜在担任佛冈县林业局森防站站长期间，身为林业主管部门的工作人员，负有全县森林病虫害防治和检疫的工作职责，在辖区内森林病虫害防治过程中，在佛冈县汤塘镇围镇村委会未取得《林木采伐许可证》的情况下，同意该村委会自行清理病害树，邓活宜事前没有制定专门的监管方案和作业设计，期间也没有到过现场监督和指导，在得知刘某等人砍伐病死树的同时砍伐大面积生树的情况下，仍没有到现场监督和采取措施及时加以制止，存在严重不负责任、不履行职责的情形，导致他人得以借清理病虫害树为名盗伐林木，致使他人盗伐公益生态林面积达</w:t>
      </w:r>
      <w:r>
        <w:rPr>
          <w:rFonts w:hint="eastAsia"/>
          <w:sz w:val="30"/>
          <w:szCs w:val="30"/>
        </w:rPr>
        <w:t>304.74</w:t>
      </w:r>
      <w:r>
        <w:rPr>
          <w:rFonts w:hint="eastAsia"/>
          <w:sz w:val="30"/>
          <w:szCs w:val="30"/>
        </w:rPr>
        <w:t>亩，林木蓄积达</w:t>
      </w:r>
      <w:r>
        <w:rPr>
          <w:rFonts w:hint="eastAsia"/>
          <w:sz w:val="30"/>
          <w:szCs w:val="30"/>
        </w:rPr>
        <w:t>613.8163</w:t>
      </w:r>
      <w:r>
        <w:rPr>
          <w:rFonts w:hint="eastAsia"/>
          <w:sz w:val="30"/>
          <w:szCs w:val="30"/>
        </w:rPr>
        <w:t>立方米，致使集体利益遭受重大损失，其行为已构成玩忽职守罪。上诉人邓活宜该项上诉理由及其辩护人的辩护意见依据不足，不予采纳。二、上诉人邓活宜身为国家工作人员，利用职务便利，骗取国家松某</w:t>
      </w:r>
      <w:r>
        <w:rPr>
          <w:rFonts w:hint="eastAsia"/>
          <w:sz w:val="30"/>
          <w:szCs w:val="30"/>
        </w:rPr>
        <w:t>1</w:t>
      </w:r>
      <w:r>
        <w:rPr>
          <w:rFonts w:hint="eastAsia"/>
          <w:sz w:val="30"/>
          <w:szCs w:val="30"/>
        </w:rPr>
        <w:t>线虫病防治专项资金人民币</w:t>
      </w:r>
      <w:r>
        <w:rPr>
          <w:rFonts w:hint="eastAsia"/>
          <w:sz w:val="30"/>
          <w:szCs w:val="30"/>
        </w:rPr>
        <w:t>29620</w:t>
      </w:r>
      <w:r>
        <w:rPr>
          <w:rFonts w:hint="eastAsia"/>
          <w:sz w:val="30"/>
          <w:szCs w:val="30"/>
        </w:rPr>
        <w:t>元，由于其所骗取的专项资金不属于《最高人民法院最高人民检察院关于办理贪污贿赂刑事案件适用法律若干问题的解释》第一条第二款第（一）项规定的九种款物，不应认定为刑法第三百八十三条第一款规定的“其他较重情节”，故不构成贪污罪。上诉人邓活宜该项上诉理由及其辩护人的辩护意见依据充足，予以采纳。</w:t>
      </w:r>
    </w:p>
    <w:p w:rsidR="00322E54" w:rsidRDefault="00322E54">
      <w:pPr>
        <w:spacing w:line="500" w:lineRule="atLeast"/>
        <w:ind w:firstLine="600"/>
        <w:divId w:val="560946946"/>
        <w:rPr>
          <w:rFonts w:hint="eastAsia"/>
          <w:sz w:val="30"/>
          <w:szCs w:val="30"/>
        </w:rPr>
      </w:pPr>
      <w:r>
        <w:rPr>
          <w:rFonts w:hint="eastAsia"/>
          <w:sz w:val="30"/>
          <w:szCs w:val="30"/>
        </w:rPr>
        <w:t>本院认为，上诉人邓活宜在担任佛冈县林业局森林植物病虫害防治检疫站站长期间，身为林业主管部门的工作人员，负有全县森林病虫害防治和检疫的工作职责，在辖区内森林病虫害防治过程中，严重不负责任，不履行职责，导致他人得以借清理病虫害树为名盗伐林木，致使集体利益遭受重大损失，其行为已构成玩忽职守罪。上诉人邓活宜骗取国家松某</w:t>
      </w:r>
      <w:r>
        <w:rPr>
          <w:rFonts w:hint="eastAsia"/>
          <w:sz w:val="30"/>
          <w:szCs w:val="30"/>
        </w:rPr>
        <w:t>1</w:t>
      </w:r>
      <w:r>
        <w:rPr>
          <w:rFonts w:hint="eastAsia"/>
          <w:sz w:val="30"/>
          <w:szCs w:val="30"/>
        </w:rPr>
        <w:t>线虫病防治专项资金人民币</w:t>
      </w:r>
      <w:r>
        <w:rPr>
          <w:rFonts w:hint="eastAsia"/>
          <w:sz w:val="30"/>
          <w:szCs w:val="30"/>
        </w:rPr>
        <w:t>29620</w:t>
      </w:r>
      <w:r>
        <w:rPr>
          <w:rFonts w:hint="eastAsia"/>
          <w:sz w:val="30"/>
          <w:szCs w:val="30"/>
        </w:rPr>
        <w:t>元，由于其所骗取的专项资金不属于《最高人民法院最高人民检察院关于办理贪污贿赂刑事案件适用法律若干问题的解释》第一条第二款第（一）项规定的九种款物，不应认定为《中华人民共和国刑法》第三百八十三条第一款规定的“其他较重情节”，不构成贪污罪。原判认定上诉人邓活宜的行为构成贪污罪不当，应予纠正。依照《中华人民共和国刑法》第三百九十七条第一款、第四十七条及《中华人民共和国刑事诉讼法》第二百二十五条第一款第（一）项、第（三）项之规定，判决如下：</w:t>
      </w:r>
    </w:p>
    <w:p w:rsidR="00322E54" w:rsidRDefault="00322E54">
      <w:pPr>
        <w:spacing w:line="500" w:lineRule="atLeast"/>
        <w:ind w:firstLine="600"/>
        <w:divId w:val="30613009"/>
        <w:rPr>
          <w:rFonts w:hint="eastAsia"/>
          <w:sz w:val="30"/>
          <w:szCs w:val="30"/>
        </w:rPr>
      </w:pPr>
      <w:r>
        <w:rPr>
          <w:rFonts w:hint="eastAsia"/>
          <w:sz w:val="30"/>
          <w:szCs w:val="30"/>
        </w:rPr>
        <w:t>一、维持佛冈县人民法院（</w:t>
      </w:r>
      <w:r>
        <w:rPr>
          <w:rFonts w:hint="eastAsia"/>
          <w:sz w:val="30"/>
          <w:szCs w:val="30"/>
        </w:rPr>
        <w:t>2016</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41</w:t>
      </w:r>
      <w:r>
        <w:rPr>
          <w:rFonts w:hint="eastAsia"/>
          <w:sz w:val="30"/>
          <w:szCs w:val="30"/>
        </w:rPr>
        <w:t>号刑事判决对上诉人邓活宜犯玩忽职守罪的定罪量刑部分。即上诉人邓活宜犯玩忽职守罪，判处有期徒刑一年八个月。</w:t>
      </w:r>
    </w:p>
    <w:p w:rsidR="00322E54" w:rsidRDefault="00322E54">
      <w:pPr>
        <w:spacing w:line="500" w:lineRule="atLeast"/>
        <w:ind w:firstLine="600"/>
        <w:divId w:val="2069572865"/>
        <w:rPr>
          <w:rFonts w:hint="eastAsia"/>
          <w:sz w:val="30"/>
          <w:szCs w:val="30"/>
        </w:rPr>
      </w:pPr>
      <w:r>
        <w:rPr>
          <w:rFonts w:hint="eastAsia"/>
          <w:sz w:val="30"/>
          <w:szCs w:val="30"/>
        </w:rPr>
        <w:t>（刑期从判决执行之日起计算。判决执行以前先行羁押一日折抵刑期一日，扣除刑事拘留</w:t>
      </w:r>
      <w:r>
        <w:rPr>
          <w:rFonts w:hint="eastAsia"/>
          <w:sz w:val="30"/>
          <w:szCs w:val="30"/>
        </w:rPr>
        <w:t>14</w:t>
      </w:r>
      <w:r>
        <w:rPr>
          <w:rFonts w:hint="eastAsia"/>
          <w:sz w:val="30"/>
          <w:szCs w:val="30"/>
        </w:rPr>
        <w:t>日，即自</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日止。）</w:t>
      </w:r>
    </w:p>
    <w:p w:rsidR="00322E54" w:rsidRDefault="00322E54">
      <w:pPr>
        <w:spacing w:line="500" w:lineRule="atLeast"/>
        <w:ind w:firstLine="600"/>
        <w:divId w:val="206139873"/>
        <w:rPr>
          <w:rFonts w:hint="eastAsia"/>
          <w:sz w:val="30"/>
          <w:szCs w:val="30"/>
        </w:rPr>
      </w:pPr>
      <w:r>
        <w:rPr>
          <w:rFonts w:hint="eastAsia"/>
          <w:sz w:val="30"/>
          <w:szCs w:val="30"/>
        </w:rPr>
        <w:t>二、撤销佛冈县人民法院（</w:t>
      </w:r>
      <w:r>
        <w:rPr>
          <w:rFonts w:hint="eastAsia"/>
          <w:sz w:val="30"/>
          <w:szCs w:val="30"/>
        </w:rPr>
        <w:t>2016</w:t>
      </w:r>
      <w:r>
        <w:rPr>
          <w:rFonts w:hint="eastAsia"/>
          <w:sz w:val="30"/>
          <w:szCs w:val="30"/>
        </w:rPr>
        <w:t>）粤</w:t>
      </w:r>
      <w:r>
        <w:rPr>
          <w:rFonts w:hint="eastAsia"/>
          <w:sz w:val="30"/>
          <w:szCs w:val="30"/>
        </w:rPr>
        <w:t>1821</w:t>
      </w:r>
      <w:r>
        <w:rPr>
          <w:rFonts w:hint="eastAsia"/>
          <w:sz w:val="30"/>
          <w:szCs w:val="30"/>
        </w:rPr>
        <w:t>刑初</w:t>
      </w:r>
      <w:r>
        <w:rPr>
          <w:rFonts w:hint="eastAsia"/>
          <w:sz w:val="30"/>
          <w:szCs w:val="30"/>
        </w:rPr>
        <w:t>41</w:t>
      </w:r>
      <w:r>
        <w:rPr>
          <w:rFonts w:hint="eastAsia"/>
          <w:sz w:val="30"/>
          <w:szCs w:val="30"/>
        </w:rPr>
        <w:t>号刑事判决对上诉人邓活宜犯贪污罪的定罪量刑部分及数罪并罚，决定执行有期徒刑一年十个月，并处罚金</w:t>
      </w:r>
      <w:r>
        <w:rPr>
          <w:rFonts w:hint="eastAsia"/>
          <w:sz w:val="30"/>
          <w:szCs w:val="30"/>
        </w:rPr>
        <w:t>100000</w:t>
      </w:r>
      <w:r>
        <w:rPr>
          <w:rFonts w:hint="eastAsia"/>
          <w:sz w:val="30"/>
          <w:szCs w:val="30"/>
        </w:rPr>
        <w:t>元的部分。</w:t>
      </w:r>
    </w:p>
    <w:p w:rsidR="00322E54" w:rsidRDefault="00322E54">
      <w:pPr>
        <w:spacing w:line="500" w:lineRule="atLeast"/>
        <w:ind w:firstLine="600"/>
        <w:divId w:val="1654719461"/>
        <w:rPr>
          <w:rFonts w:hint="eastAsia"/>
          <w:sz w:val="30"/>
          <w:szCs w:val="30"/>
        </w:rPr>
      </w:pPr>
      <w:r>
        <w:rPr>
          <w:rFonts w:hint="eastAsia"/>
          <w:sz w:val="30"/>
          <w:szCs w:val="30"/>
        </w:rPr>
        <w:t>本判决为终审判决。</w:t>
      </w:r>
    </w:p>
    <w:p w:rsidR="00322E54" w:rsidRDefault="00322E54">
      <w:pPr>
        <w:spacing w:line="500" w:lineRule="atLeast"/>
        <w:jc w:val="right"/>
        <w:divId w:val="1866555503"/>
        <w:rPr>
          <w:rFonts w:hint="eastAsia"/>
          <w:sz w:val="30"/>
          <w:szCs w:val="30"/>
        </w:rPr>
      </w:pPr>
      <w:r>
        <w:rPr>
          <w:rFonts w:hint="eastAsia"/>
          <w:sz w:val="30"/>
          <w:szCs w:val="30"/>
        </w:rPr>
        <w:t>审判长　　谭灿科</w:t>
      </w:r>
    </w:p>
    <w:p w:rsidR="00322E54" w:rsidRDefault="00322E54">
      <w:pPr>
        <w:spacing w:line="500" w:lineRule="atLeast"/>
        <w:jc w:val="right"/>
        <w:divId w:val="513231777"/>
        <w:rPr>
          <w:rFonts w:hint="eastAsia"/>
          <w:sz w:val="30"/>
          <w:szCs w:val="30"/>
        </w:rPr>
      </w:pPr>
      <w:r>
        <w:rPr>
          <w:rFonts w:hint="eastAsia"/>
          <w:sz w:val="30"/>
          <w:szCs w:val="30"/>
        </w:rPr>
        <w:t>审判员　　罗立兵</w:t>
      </w:r>
    </w:p>
    <w:p w:rsidR="00322E54" w:rsidRDefault="00322E54">
      <w:pPr>
        <w:spacing w:line="500" w:lineRule="atLeast"/>
        <w:jc w:val="right"/>
        <w:divId w:val="198709162"/>
        <w:rPr>
          <w:rFonts w:hint="eastAsia"/>
          <w:sz w:val="30"/>
          <w:szCs w:val="30"/>
        </w:rPr>
      </w:pPr>
      <w:r>
        <w:rPr>
          <w:rFonts w:hint="eastAsia"/>
          <w:sz w:val="30"/>
          <w:szCs w:val="30"/>
        </w:rPr>
        <w:t>审判员　　胡巧玲</w:t>
      </w:r>
    </w:p>
    <w:p w:rsidR="00322E54" w:rsidRDefault="00322E54">
      <w:pPr>
        <w:spacing w:line="500" w:lineRule="atLeast"/>
        <w:jc w:val="right"/>
        <w:divId w:val="2061128613"/>
        <w:rPr>
          <w:rFonts w:hint="eastAsia"/>
          <w:sz w:val="30"/>
          <w:szCs w:val="30"/>
        </w:rPr>
      </w:pPr>
      <w:r>
        <w:rPr>
          <w:rFonts w:hint="eastAsia"/>
          <w:sz w:val="30"/>
          <w:szCs w:val="30"/>
        </w:rPr>
        <w:t>二〇一七年七月十八日</w:t>
      </w:r>
    </w:p>
    <w:p w:rsidR="00322E54" w:rsidRDefault="00322E54">
      <w:pPr>
        <w:spacing w:line="500" w:lineRule="atLeast"/>
        <w:jc w:val="right"/>
        <w:divId w:val="2123261819"/>
        <w:rPr>
          <w:rFonts w:hint="eastAsia"/>
          <w:sz w:val="30"/>
          <w:szCs w:val="30"/>
        </w:rPr>
      </w:pPr>
      <w:r>
        <w:rPr>
          <w:rFonts w:hint="eastAsia"/>
          <w:sz w:val="30"/>
          <w:szCs w:val="30"/>
        </w:rPr>
        <w:t>书记员　　朱乐颖</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22E54" w:rsidRDefault="00322E54" w:rsidP="00322E54">
      <w:pPr>
        <w:rPr>
          <w:rFonts w:hint="eastAsia"/>
        </w:rPr>
      </w:pPr>
      <w:r>
        <w:separator/>
      </w:r>
    </w:p>
  </w:endnote>
  <w:endnote w:type="continuationSeparator" w:id="0">
    <w:p w:rsidR="00322E54" w:rsidRDefault="00322E54" w:rsidP="00322E5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22E54" w:rsidRDefault="00322E54" w:rsidP="00322E54">
      <w:pPr>
        <w:rPr>
          <w:rFonts w:hint="eastAsia"/>
        </w:rPr>
      </w:pPr>
      <w:r>
        <w:separator/>
      </w:r>
    </w:p>
  </w:footnote>
  <w:footnote w:type="continuationSeparator" w:id="0">
    <w:p w:rsidR="00322E54" w:rsidRDefault="00322E54" w:rsidP="00322E54">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22E54"/>
    <w:rsid w:val="00322E54"/>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322E54"/>
    <w:pPr>
      <w:tabs>
        <w:tab w:val="center" w:pos="4153"/>
        <w:tab w:val="right" w:pos="8306"/>
      </w:tabs>
      <w:snapToGrid w:val="0"/>
      <w:jc w:val="center"/>
    </w:pPr>
    <w:rPr>
      <w:sz w:val="18"/>
      <w:szCs w:val="18"/>
    </w:rPr>
  </w:style>
  <w:style w:type="character" w:customStyle="1" w:styleId="a4">
    <w:name w:val="页眉 字符"/>
    <w:basedOn w:val="a0"/>
    <w:link w:val="a3"/>
    <w:uiPriority w:val="99"/>
    <w:rsid w:val="00322E54"/>
    <w:rPr>
      <w:rFonts w:ascii="宋体" w:eastAsia="宋体" w:hAnsi="宋体" w:cs="宋体"/>
      <w:sz w:val="18"/>
      <w:szCs w:val="18"/>
    </w:rPr>
  </w:style>
  <w:style w:type="paragraph" w:styleId="a5">
    <w:name w:val="footer"/>
    <w:basedOn w:val="a"/>
    <w:link w:val="a6"/>
    <w:uiPriority w:val="99"/>
    <w:unhideWhenUsed/>
    <w:rsid w:val="00322E54"/>
    <w:pPr>
      <w:tabs>
        <w:tab w:val="center" w:pos="4153"/>
        <w:tab w:val="right" w:pos="8306"/>
      </w:tabs>
      <w:snapToGrid w:val="0"/>
    </w:pPr>
    <w:rPr>
      <w:sz w:val="18"/>
      <w:szCs w:val="18"/>
    </w:rPr>
  </w:style>
  <w:style w:type="character" w:customStyle="1" w:styleId="a6">
    <w:name w:val="页脚 字符"/>
    <w:basedOn w:val="a0"/>
    <w:link w:val="a5"/>
    <w:uiPriority w:val="99"/>
    <w:rsid w:val="00322E54"/>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13009">
      <w:marLeft w:val="0"/>
      <w:marRight w:val="0"/>
      <w:marTop w:val="10"/>
      <w:marBottom w:val="10"/>
      <w:divBdr>
        <w:top w:val="none" w:sz="0" w:space="0" w:color="auto"/>
        <w:left w:val="none" w:sz="0" w:space="0" w:color="auto"/>
        <w:bottom w:val="none" w:sz="0" w:space="0" w:color="auto"/>
        <w:right w:val="none" w:sz="0" w:space="0" w:color="auto"/>
      </w:divBdr>
    </w:div>
    <w:div w:id="42604086">
      <w:marLeft w:val="0"/>
      <w:marRight w:val="0"/>
      <w:marTop w:val="10"/>
      <w:marBottom w:val="10"/>
      <w:divBdr>
        <w:top w:val="none" w:sz="0" w:space="0" w:color="auto"/>
        <w:left w:val="none" w:sz="0" w:space="0" w:color="auto"/>
        <w:bottom w:val="none" w:sz="0" w:space="0" w:color="auto"/>
        <w:right w:val="none" w:sz="0" w:space="0" w:color="auto"/>
      </w:divBdr>
    </w:div>
    <w:div w:id="135493769">
      <w:marLeft w:val="0"/>
      <w:marRight w:val="0"/>
      <w:marTop w:val="10"/>
      <w:marBottom w:val="10"/>
      <w:divBdr>
        <w:top w:val="none" w:sz="0" w:space="0" w:color="auto"/>
        <w:left w:val="none" w:sz="0" w:space="0" w:color="auto"/>
        <w:bottom w:val="none" w:sz="0" w:space="0" w:color="auto"/>
        <w:right w:val="none" w:sz="0" w:space="0" w:color="auto"/>
      </w:divBdr>
    </w:div>
    <w:div w:id="198709162">
      <w:marLeft w:val="0"/>
      <w:marRight w:val="720"/>
      <w:marTop w:val="10"/>
      <w:marBottom w:val="10"/>
      <w:divBdr>
        <w:top w:val="none" w:sz="0" w:space="0" w:color="auto"/>
        <w:left w:val="none" w:sz="0" w:space="0" w:color="auto"/>
        <w:bottom w:val="none" w:sz="0" w:space="0" w:color="auto"/>
        <w:right w:val="none" w:sz="0" w:space="0" w:color="auto"/>
      </w:divBdr>
    </w:div>
    <w:div w:id="206139873">
      <w:marLeft w:val="0"/>
      <w:marRight w:val="0"/>
      <w:marTop w:val="10"/>
      <w:marBottom w:val="10"/>
      <w:divBdr>
        <w:top w:val="none" w:sz="0" w:space="0" w:color="auto"/>
        <w:left w:val="none" w:sz="0" w:space="0" w:color="auto"/>
        <w:bottom w:val="none" w:sz="0" w:space="0" w:color="auto"/>
        <w:right w:val="none" w:sz="0" w:space="0" w:color="auto"/>
      </w:divBdr>
    </w:div>
    <w:div w:id="226766365">
      <w:marLeft w:val="0"/>
      <w:marRight w:val="0"/>
      <w:marTop w:val="10"/>
      <w:marBottom w:val="10"/>
      <w:divBdr>
        <w:top w:val="none" w:sz="0" w:space="0" w:color="auto"/>
        <w:left w:val="none" w:sz="0" w:space="0" w:color="auto"/>
        <w:bottom w:val="none" w:sz="0" w:space="0" w:color="auto"/>
        <w:right w:val="none" w:sz="0" w:space="0" w:color="auto"/>
      </w:divBdr>
    </w:div>
    <w:div w:id="234248989">
      <w:marLeft w:val="0"/>
      <w:marRight w:val="0"/>
      <w:marTop w:val="10"/>
      <w:marBottom w:val="10"/>
      <w:divBdr>
        <w:top w:val="none" w:sz="0" w:space="0" w:color="auto"/>
        <w:left w:val="none" w:sz="0" w:space="0" w:color="auto"/>
        <w:bottom w:val="none" w:sz="0" w:space="0" w:color="auto"/>
        <w:right w:val="none" w:sz="0" w:space="0" w:color="auto"/>
      </w:divBdr>
    </w:div>
    <w:div w:id="262807993">
      <w:marLeft w:val="0"/>
      <w:marRight w:val="0"/>
      <w:marTop w:val="10"/>
      <w:marBottom w:val="10"/>
      <w:divBdr>
        <w:top w:val="none" w:sz="0" w:space="0" w:color="auto"/>
        <w:left w:val="none" w:sz="0" w:space="0" w:color="auto"/>
        <w:bottom w:val="none" w:sz="0" w:space="0" w:color="auto"/>
        <w:right w:val="none" w:sz="0" w:space="0" w:color="auto"/>
      </w:divBdr>
    </w:div>
    <w:div w:id="309480403">
      <w:marLeft w:val="0"/>
      <w:marRight w:val="0"/>
      <w:marTop w:val="10"/>
      <w:marBottom w:val="10"/>
      <w:divBdr>
        <w:top w:val="none" w:sz="0" w:space="0" w:color="auto"/>
        <w:left w:val="none" w:sz="0" w:space="0" w:color="auto"/>
        <w:bottom w:val="none" w:sz="0" w:space="0" w:color="auto"/>
        <w:right w:val="none" w:sz="0" w:space="0" w:color="auto"/>
      </w:divBdr>
    </w:div>
    <w:div w:id="402724734">
      <w:marLeft w:val="0"/>
      <w:marRight w:val="0"/>
      <w:marTop w:val="10"/>
      <w:marBottom w:val="10"/>
      <w:divBdr>
        <w:top w:val="none" w:sz="0" w:space="0" w:color="auto"/>
        <w:left w:val="none" w:sz="0" w:space="0" w:color="auto"/>
        <w:bottom w:val="none" w:sz="0" w:space="0" w:color="auto"/>
        <w:right w:val="none" w:sz="0" w:space="0" w:color="auto"/>
      </w:divBdr>
    </w:div>
    <w:div w:id="407390344">
      <w:marLeft w:val="0"/>
      <w:marRight w:val="0"/>
      <w:marTop w:val="10"/>
      <w:marBottom w:val="10"/>
      <w:divBdr>
        <w:top w:val="none" w:sz="0" w:space="0" w:color="auto"/>
        <w:left w:val="none" w:sz="0" w:space="0" w:color="auto"/>
        <w:bottom w:val="none" w:sz="0" w:space="0" w:color="auto"/>
        <w:right w:val="none" w:sz="0" w:space="0" w:color="auto"/>
      </w:divBdr>
    </w:div>
    <w:div w:id="430511353">
      <w:marLeft w:val="0"/>
      <w:marRight w:val="0"/>
      <w:marTop w:val="10"/>
      <w:marBottom w:val="10"/>
      <w:divBdr>
        <w:top w:val="none" w:sz="0" w:space="0" w:color="auto"/>
        <w:left w:val="none" w:sz="0" w:space="0" w:color="auto"/>
        <w:bottom w:val="none" w:sz="0" w:space="0" w:color="auto"/>
        <w:right w:val="none" w:sz="0" w:space="0" w:color="auto"/>
      </w:divBdr>
    </w:div>
    <w:div w:id="513231777">
      <w:marLeft w:val="0"/>
      <w:marRight w:val="720"/>
      <w:marTop w:val="10"/>
      <w:marBottom w:val="10"/>
      <w:divBdr>
        <w:top w:val="none" w:sz="0" w:space="0" w:color="auto"/>
        <w:left w:val="none" w:sz="0" w:space="0" w:color="auto"/>
        <w:bottom w:val="none" w:sz="0" w:space="0" w:color="auto"/>
        <w:right w:val="none" w:sz="0" w:space="0" w:color="auto"/>
      </w:divBdr>
    </w:div>
    <w:div w:id="560946946">
      <w:marLeft w:val="0"/>
      <w:marRight w:val="0"/>
      <w:marTop w:val="10"/>
      <w:marBottom w:val="10"/>
      <w:divBdr>
        <w:top w:val="none" w:sz="0" w:space="0" w:color="auto"/>
        <w:left w:val="none" w:sz="0" w:space="0" w:color="auto"/>
        <w:bottom w:val="none" w:sz="0" w:space="0" w:color="auto"/>
        <w:right w:val="none" w:sz="0" w:space="0" w:color="auto"/>
      </w:divBdr>
    </w:div>
    <w:div w:id="622424415">
      <w:marLeft w:val="0"/>
      <w:marRight w:val="0"/>
      <w:marTop w:val="10"/>
      <w:marBottom w:val="10"/>
      <w:divBdr>
        <w:top w:val="none" w:sz="0" w:space="0" w:color="auto"/>
        <w:left w:val="none" w:sz="0" w:space="0" w:color="auto"/>
        <w:bottom w:val="none" w:sz="0" w:space="0" w:color="auto"/>
        <w:right w:val="none" w:sz="0" w:space="0" w:color="auto"/>
      </w:divBdr>
    </w:div>
    <w:div w:id="651132579">
      <w:marLeft w:val="0"/>
      <w:marRight w:val="0"/>
      <w:marTop w:val="10"/>
      <w:marBottom w:val="10"/>
      <w:divBdr>
        <w:top w:val="none" w:sz="0" w:space="0" w:color="auto"/>
        <w:left w:val="none" w:sz="0" w:space="0" w:color="auto"/>
        <w:bottom w:val="none" w:sz="0" w:space="0" w:color="auto"/>
        <w:right w:val="none" w:sz="0" w:space="0" w:color="auto"/>
      </w:divBdr>
    </w:div>
    <w:div w:id="834880418">
      <w:marLeft w:val="0"/>
      <w:marRight w:val="0"/>
      <w:marTop w:val="10"/>
      <w:marBottom w:val="10"/>
      <w:divBdr>
        <w:top w:val="none" w:sz="0" w:space="0" w:color="auto"/>
        <w:left w:val="none" w:sz="0" w:space="0" w:color="auto"/>
        <w:bottom w:val="none" w:sz="0" w:space="0" w:color="auto"/>
        <w:right w:val="none" w:sz="0" w:space="0" w:color="auto"/>
      </w:divBdr>
    </w:div>
    <w:div w:id="877201311">
      <w:marLeft w:val="0"/>
      <w:marRight w:val="0"/>
      <w:marTop w:val="10"/>
      <w:marBottom w:val="10"/>
      <w:divBdr>
        <w:top w:val="none" w:sz="0" w:space="0" w:color="auto"/>
        <w:left w:val="none" w:sz="0" w:space="0" w:color="auto"/>
        <w:bottom w:val="none" w:sz="0" w:space="0" w:color="auto"/>
        <w:right w:val="none" w:sz="0" w:space="0" w:color="auto"/>
      </w:divBdr>
    </w:div>
    <w:div w:id="955137469">
      <w:marLeft w:val="0"/>
      <w:marRight w:val="0"/>
      <w:marTop w:val="10"/>
      <w:marBottom w:val="10"/>
      <w:divBdr>
        <w:top w:val="none" w:sz="0" w:space="0" w:color="auto"/>
        <w:left w:val="none" w:sz="0" w:space="0" w:color="auto"/>
        <w:bottom w:val="none" w:sz="0" w:space="0" w:color="auto"/>
        <w:right w:val="none" w:sz="0" w:space="0" w:color="auto"/>
      </w:divBdr>
    </w:div>
    <w:div w:id="973371486">
      <w:marLeft w:val="0"/>
      <w:marRight w:val="0"/>
      <w:marTop w:val="10"/>
      <w:marBottom w:val="10"/>
      <w:divBdr>
        <w:top w:val="none" w:sz="0" w:space="0" w:color="auto"/>
        <w:left w:val="none" w:sz="0" w:space="0" w:color="auto"/>
        <w:bottom w:val="none" w:sz="0" w:space="0" w:color="auto"/>
        <w:right w:val="none" w:sz="0" w:space="0" w:color="auto"/>
      </w:divBdr>
    </w:div>
    <w:div w:id="981421734">
      <w:marLeft w:val="0"/>
      <w:marRight w:val="0"/>
      <w:marTop w:val="10"/>
      <w:marBottom w:val="10"/>
      <w:divBdr>
        <w:top w:val="none" w:sz="0" w:space="0" w:color="auto"/>
        <w:left w:val="none" w:sz="0" w:space="0" w:color="auto"/>
        <w:bottom w:val="none" w:sz="0" w:space="0" w:color="auto"/>
        <w:right w:val="none" w:sz="0" w:space="0" w:color="auto"/>
      </w:divBdr>
    </w:div>
    <w:div w:id="984628554">
      <w:marLeft w:val="0"/>
      <w:marRight w:val="0"/>
      <w:marTop w:val="10"/>
      <w:marBottom w:val="10"/>
      <w:divBdr>
        <w:top w:val="none" w:sz="0" w:space="0" w:color="auto"/>
        <w:left w:val="none" w:sz="0" w:space="0" w:color="auto"/>
        <w:bottom w:val="none" w:sz="0" w:space="0" w:color="auto"/>
        <w:right w:val="none" w:sz="0" w:space="0" w:color="auto"/>
      </w:divBdr>
    </w:div>
    <w:div w:id="1140533946">
      <w:marLeft w:val="0"/>
      <w:marRight w:val="0"/>
      <w:marTop w:val="10"/>
      <w:marBottom w:val="10"/>
      <w:divBdr>
        <w:top w:val="none" w:sz="0" w:space="0" w:color="auto"/>
        <w:left w:val="none" w:sz="0" w:space="0" w:color="auto"/>
        <w:bottom w:val="none" w:sz="0" w:space="0" w:color="auto"/>
        <w:right w:val="none" w:sz="0" w:space="0" w:color="auto"/>
      </w:divBdr>
    </w:div>
    <w:div w:id="1182551265">
      <w:marLeft w:val="0"/>
      <w:marRight w:val="0"/>
      <w:marTop w:val="10"/>
      <w:marBottom w:val="10"/>
      <w:divBdr>
        <w:top w:val="none" w:sz="0" w:space="0" w:color="auto"/>
        <w:left w:val="none" w:sz="0" w:space="0" w:color="auto"/>
        <w:bottom w:val="none" w:sz="0" w:space="0" w:color="auto"/>
        <w:right w:val="none" w:sz="0" w:space="0" w:color="auto"/>
      </w:divBdr>
    </w:div>
    <w:div w:id="1398824771">
      <w:marLeft w:val="0"/>
      <w:marRight w:val="0"/>
      <w:marTop w:val="10"/>
      <w:marBottom w:val="10"/>
      <w:divBdr>
        <w:top w:val="none" w:sz="0" w:space="0" w:color="auto"/>
        <w:left w:val="none" w:sz="0" w:space="0" w:color="auto"/>
        <w:bottom w:val="none" w:sz="0" w:space="0" w:color="auto"/>
        <w:right w:val="none" w:sz="0" w:space="0" w:color="auto"/>
      </w:divBdr>
    </w:div>
    <w:div w:id="1421607926">
      <w:marLeft w:val="0"/>
      <w:marRight w:val="0"/>
      <w:marTop w:val="10"/>
      <w:marBottom w:val="10"/>
      <w:divBdr>
        <w:top w:val="none" w:sz="0" w:space="0" w:color="auto"/>
        <w:left w:val="none" w:sz="0" w:space="0" w:color="auto"/>
        <w:bottom w:val="none" w:sz="0" w:space="0" w:color="auto"/>
        <w:right w:val="none" w:sz="0" w:space="0" w:color="auto"/>
      </w:divBdr>
    </w:div>
    <w:div w:id="1518423061">
      <w:marLeft w:val="0"/>
      <w:marRight w:val="0"/>
      <w:marTop w:val="10"/>
      <w:marBottom w:val="10"/>
      <w:divBdr>
        <w:top w:val="none" w:sz="0" w:space="0" w:color="auto"/>
        <w:left w:val="none" w:sz="0" w:space="0" w:color="auto"/>
        <w:bottom w:val="none" w:sz="0" w:space="0" w:color="auto"/>
        <w:right w:val="none" w:sz="0" w:space="0" w:color="auto"/>
      </w:divBdr>
    </w:div>
    <w:div w:id="1654719461">
      <w:marLeft w:val="0"/>
      <w:marRight w:val="0"/>
      <w:marTop w:val="10"/>
      <w:marBottom w:val="10"/>
      <w:divBdr>
        <w:top w:val="none" w:sz="0" w:space="0" w:color="auto"/>
        <w:left w:val="none" w:sz="0" w:space="0" w:color="auto"/>
        <w:bottom w:val="none" w:sz="0" w:space="0" w:color="auto"/>
        <w:right w:val="none" w:sz="0" w:space="0" w:color="auto"/>
      </w:divBdr>
    </w:div>
    <w:div w:id="1693845652">
      <w:marLeft w:val="0"/>
      <w:marRight w:val="0"/>
      <w:marTop w:val="10"/>
      <w:marBottom w:val="10"/>
      <w:divBdr>
        <w:top w:val="none" w:sz="0" w:space="0" w:color="auto"/>
        <w:left w:val="none" w:sz="0" w:space="0" w:color="auto"/>
        <w:bottom w:val="none" w:sz="0" w:space="0" w:color="auto"/>
        <w:right w:val="none" w:sz="0" w:space="0" w:color="auto"/>
      </w:divBdr>
    </w:div>
    <w:div w:id="1705134653">
      <w:marLeft w:val="0"/>
      <w:marRight w:val="0"/>
      <w:marTop w:val="10"/>
      <w:marBottom w:val="10"/>
      <w:divBdr>
        <w:top w:val="none" w:sz="0" w:space="0" w:color="auto"/>
        <w:left w:val="none" w:sz="0" w:space="0" w:color="auto"/>
        <w:bottom w:val="none" w:sz="0" w:space="0" w:color="auto"/>
        <w:right w:val="none" w:sz="0" w:space="0" w:color="auto"/>
      </w:divBdr>
    </w:div>
    <w:div w:id="1746687105">
      <w:marLeft w:val="0"/>
      <w:marRight w:val="0"/>
      <w:marTop w:val="10"/>
      <w:marBottom w:val="10"/>
      <w:divBdr>
        <w:top w:val="none" w:sz="0" w:space="0" w:color="auto"/>
        <w:left w:val="none" w:sz="0" w:space="0" w:color="auto"/>
        <w:bottom w:val="none" w:sz="0" w:space="0" w:color="auto"/>
        <w:right w:val="none" w:sz="0" w:space="0" w:color="auto"/>
      </w:divBdr>
    </w:div>
    <w:div w:id="1780374595">
      <w:marLeft w:val="0"/>
      <w:marRight w:val="0"/>
      <w:marTop w:val="10"/>
      <w:marBottom w:val="10"/>
      <w:divBdr>
        <w:top w:val="none" w:sz="0" w:space="0" w:color="auto"/>
        <w:left w:val="none" w:sz="0" w:space="0" w:color="auto"/>
        <w:bottom w:val="none" w:sz="0" w:space="0" w:color="auto"/>
        <w:right w:val="none" w:sz="0" w:space="0" w:color="auto"/>
      </w:divBdr>
    </w:div>
    <w:div w:id="1866555503">
      <w:marLeft w:val="0"/>
      <w:marRight w:val="720"/>
      <w:marTop w:val="10"/>
      <w:marBottom w:val="10"/>
      <w:divBdr>
        <w:top w:val="none" w:sz="0" w:space="0" w:color="auto"/>
        <w:left w:val="none" w:sz="0" w:space="0" w:color="auto"/>
        <w:bottom w:val="none" w:sz="0" w:space="0" w:color="auto"/>
        <w:right w:val="none" w:sz="0" w:space="0" w:color="auto"/>
      </w:divBdr>
    </w:div>
    <w:div w:id="1916234723">
      <w:marLeft w:val="0"/>
      <w:marRight w:val="0"/>
      <w:marTop w:val="10"/>
      <w:marBottom w:val="10"/>
      <w:divBdr>
        <w:top w:val="none" w:sz="0" w:space="0" w:color="auto"/>
        <w:left w:val="none" w:sz="0" w:space="0" w:color="auto"/>
        <w:bottom w:val="none" w:sz="0" w:space="0" w:color="auto"/>
        <w:right w:val="none" w:sz="0" w:space="0" w:color="auto"/>
      </w:divBdr>
    </w:div>
    <w:div w:id="1924751891">
      <w:marLeft w:val="0"/>
      <w:marRight w:val="0"/>
      <w:marTop w:val="10"/>
      <w:marBottom w:val="10"/>
      <w:divBdr>
        <w:top w:val="none" w:sz="0" w:space="0" w:color="auto"/>
        <w:left w:val="none" w:sz="0" w:space="0" w:color="auto"/>
        <w:bottom w:val="none" w:sz="0" w:space="0" w:color="auto"/>
        <w:right w:val="none" w:sz="0" w:space="0" w:color="auto"/>
      </w:divBdr>
    </w:div>
    <w:div w:id="2053771411">
      <w:marLeft w:val="0"/>
      <w:marRight w:val="0"/>
      <w:marTop w:val="10"/>
      <w:marBottom w:val="10"/>
      <w:divBdr>
        <w:top w:val="none" w:sz="0" w:space="0" w:color="auto"/>
        <w:left w:val="none" w:sz="0" w:space="0" w:color="auto"/>
        <w:bottom w:val="none" w:sz="0" w:space="0" w:color="auto"/>
        <w:right w:val="none" w:sz="0" w:space="0" w:color="auto"/>
      </w:divBdr>
    </w:div>
    <w:div w:id="2061128613">
      <w:marLeft w:val="0"/>
      <w:marRight w:val="720"/>
      <w:marTop w:val="10"/>
      <w:marBottom w:val="10"/>
      <w:divBdr>
        <w:top w:val="none" w:sz="0" w:space="0" w:color="auto"/>
        <w:left w:val="none" w:sz="0" w:space="0" w:color="auto"/>
        <w:bottom w:val="none" w:sz="0" w:space="0" w:color="auto"/>
        <w:right w:val="none" w:sz="0" w:space="0" w:color="auto"/>
      </w:divBdr>
    </w:div>
    <w:div w:id="2069572865">
      <w:marLeft w:val="0"/>
      <w:marRight w:val="0"/>
      <w:marTop w:val="10"/>
      <w:marBottom w:val="10"/>
      <w:divBdr>
        <w:top w:val="none" w:sz="0" w:space="0" w:color="auto"/>
        <w:left w:val="none" w:sz="0" w:space="0" w:color="auto"/>
        <w:bottom w:val="none" w:sz="0" w:space="0" w:color="auto"/>
        <w:right w:val="none" w:sz="0" w:space="0" w:color="auto"/>
      </w:divBdr>
    </w:div>
    <w:div w:id="2078084958">
      <w:marLeft w:val="0"/>
      <w:marRight w:val="0"/>
      <w:marTop w:val="10"/>
      <w:marBottom w:val="10"/>
      <w:divBdr>
        <w:top w:val="none" w:sz="0" w:space="0" w:color="auto"/>
        <w:left w:val="none" w:sz="0" w:space="0" w:color="auto"/>
        <w:bottom w:val="none" w:sz="0" w:space="0" w:color="auto"/>
        <w:right w:val="none" w:sz="0" w:space="0" w:color="auto"/>
      </w:divBdr>
    </w:div>
    <w:div w:id="212326181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832</Words>
  <Characters>4743</Characters>
  <Application>Microsoft Office Word</Application>
  <DocSecurity>0</DocSecurity>
  <Lines>39</Lines>
  <Paragraphs>11</Paragraphs>
  <ScaleCrop>false</ScaleCrop>
  <Company/>
  <LinksUpToDate>false</LinksUpToDate>
  <CharactersWithSpaces>5564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