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5AF5" w:rsidRDefault="00A15AF5">
      <w:pPr>
        <w:spacing w:line="500" w:lineRule="atLeast"/>
        <w:jc w:val="center"/>
        <w:divId w:val="213851242"/>
        <w:rPr>
          <w:rFonts w:ascii="黑体" w:eastAsia="黑体" w:hAnsi="黑体"/>
          <w:sz w:val="36"/>
          <w:szCs w:val="36"/>
        </w:rPr>
      </w:pPr>
      <w:r>
        <w:rPr>
          <w:rFonts w:ascii="黑体" w:eastAsia="黑体" w:hAnsi="黑体" w:hint="eastAsia"/>
          <w:sz w:val="36"/>
          <w:szCs w:val="36"/>
        </w:rPr>
        <w:t>广东省广州市南沙区人民法院</w:t>
      </w:r>
    </w:p>
    <w:p w:rsidR="00A15AF5" w:rsidRDefault="00A15AF5">
      <w:pPr>
        <w:spacing w:line="500" w:lineRule="atLeast"/>
        <w:jc w:val="center"/>
        <w:divId w:val="762798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5AF5" w:rsidRDefault="00A15AF5">
      <w:pPr>
        <w:spacing w:line="500" w:lineRule="atLeast"/>
        <w:jc w:val="right"/>
        <w:divId w:val="190548636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130</w:t>
      </w:r>
      <w:r>
        <w:rPr>
          <w:rFonts w:hint="eastAsia"/>
          <w:sz w:val="30"/>
          <w:szCs w:val="30"/>
        </w:rPr>
        <w:t>号</w:t>
      </w:r>
    </w:p>
    <w:p w:rsidR="00A15AF5" w:rsidRDefault="00A15AF5">
      <w:pPr>
        <w:spacing w:line="500" w:lineRule="atLeast"/>
        <w:ind w:firstLine="600"/>
        <w:divId w:val="81414510"/>
        <w:rPr>
          <w:rFonts w:hint="eastAsia"/>
          <w:sz w:val="30"/>
          <w:szCs w:val="30"/>
        </w:rPr>
      </w:pPr>
      <w:r>
        <w:rPr>
          <w:rFonts w:hint="eastAsia"/>
          <w:sz w:val="30"/>
          <w:szCs w:val="30"/>
        </w:rPr>
        <w:t>公诉机关广东省广州市南沙区人民检察院。</w:t>
      </w:r>
    </w:p>
    <w:p w:rsidR="00A15AF5" w:rsidRDefault="00A15AF5">
      <w:pPr>
        <w:spacing w:line="500" w:lineRule="atLeast"/>
        <w:ind w:firstLine="600"/>
        <w:divId w:val="679429960"/>
        <w:rPr>
          <w:rFonts w:hint="eastAsia"/>
          <w:sz w:val="30"/>
          <w:szCs w:val="30"/>
        </w:rPr>
      </w:pPr>
      <w:r>
        <w:rPr>
          <w:rFonts w:hint="eastAsia"/>
          <w:sz w:val="30"/>
          <w:szCs w:val="30"/>
        </w:rPr>
        <w:t>被告人邱某明，男，</w:t>
      </w:r>
      <w:r>
        <w:rPr>
          <w:rFonts w:hint="eastAsia"/>
          <w:sz w:val="30"/>
          <w:szCs w:val="30"/>
        </w:rPr>
        <w:t>1985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日出生于广东省吴川市，汉族，文化程度本科，务工人员，户籍地广东省佛山市南海区。因本案于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日被广州市南沙区人民检察院取保候审，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日被本院继续取保候审。</w:t>
      </w:r>
    </w:p>
    <w:p w:rsidR="00A15AF5" w:rsidRDefault="00A15AF5">
      <w:pPr>
        <w:spacing w:line="500" w:lineRule="atLeast"/>
        <w:ind w:firstLine="600"/>
        <w:divId w:val="691538075"/>
        <w:rPr>
          <w:rFonts w:hint="eastAsia"/>
          <w:sz w:val="30"/>
          <w:szCs w:val="30"/>
        </w:rPr>
      </w:pPr>
      <w:r>
        <w:rPr>
          <w:rFonts w:hint="eastAsia"/>
          <w:sz w:val="30"/>
          <w:szCs w:val="30"/>
        </w:rPr>
        <w:t>广东省广州市南沙区人民检察院以穗南检公刑诉</w:t>
      </w:r>
      <w:r>
        <w:rPr>
          <w:rFonts w:hint="eastAsia"/>
          <w:sz w:val="30"/>
          <w:szCs w:val="30"/>
        </w:rPr>
        <w:t>[2017]111</w:t>
      </w:r>
      <w:r>
        <w:rPr>
          <w:rFonts w:hint="eastAsia"/>
          <w:sz w:val="30"/>
          <w:szCs w:val="30"/>
        </w:rPr>
        <w:t>号起诉书指控被告人邱某明犯行贿罪、对非国家工作人员行贿罪，于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本院提起公诉并建议适用刑事案件速裁程序审理。本院受理后，在审理过程中，发现本案不宜适用刑事案件速裁程序审理，依法转为普通程序并组成合议庭，公开开庭审理了本案。广东省广州市南沙区人民检察院指派检察员黄志出庭支持公诉，被告人邱某明到庭参加诉讼。期间，因公诉机关补充侦查而延期审理。现已审理终结。</w:t>
      </w:r>
    </w:p>
    <w:p w:rsidR="00A15AF5" w:rsidRDefault="00A15AF5">
      <w:pPr>
        <w:spacing w:line="500" w:lineRule="atLeast"/>
        <w:divId w:val="572086790"/>
        <w:rPr>
          <w:rFonts w:hint="eastAsia"/>
          <w:sz w:val="30"/>
          <w:szCs w:val="30"/>
        </w:rPr>
      </w:pPr>
      <w:r>
        <w:rPr>
          <w:rFonts w:hint="eastAsia"/>
          <w:sz w:val="30"/>
          <w:szCs w:val="30"/>
        </w:rPr>
        <w:t>公诉机关指控：</w:t>
      </w:r>
    </w:p>
    <w:p w:rsidR="00A15AF5" w:rsidRDefault="00A15AF5">
      <w:pPr>
        <w:spacing w:line="500" w:lineRule="atLeast"/>
        <w:ind w:firstLine="600"/>
        <w:divId w:val="781918241"/>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月，被告人邱某明任医药代表向中山大学附属第一医院东院推销药品期间，为非法获取药品统方数据，通过现金和银行卡存款的形式，先后多次向该院药剂科药师曾某（另案处理，合同聘任制人员）贿送人民币共</w:t>
      </w:r>
      <w:r>
        <w:rPr>
          <w:rFonts w:hint="eastAsia"/>
          <w:sz w:val="30"/>
          <w:szCs w:val="30"/>
        </w:rPr>
        <w:t>6</w:t>
      </w:r>
      <w:r>
        <w:rPr>
          <w:rFonts w:hint="eastAsia"/>
          <w:sz w:val="30"/>
          <w:szCs w:val="30"/>
        </w:rPr>
        <w:t>万余元。</w:t>
      </w:r>
    </w:p>
    <w:p w:rsidR="00A15AF5" w:rsidRDefault="00A15AF5">
      <w:pPr>
        <w:spacing w:line="500" w:lineRule="atLeast"/>
        <w:ind w:firstLine="600"/>
        <w:divId w:val="277414474"/>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月，被告人邱某明任医药代表向中山大学附属第一医院东院推销药品期间，为非法获取药品统方数据，通过银行卡存款的形式，先后多次向该院药剂科药师曾某（事业编制人员）贿送人民币共</w:t>
      </w:r>
      <w:r>
        <w:rPr>
          <w:rFonts w:hint="eastAsia"/>
          <w:sz w:val="30"/>
          <w:szCs w:val="30"/>
        </w:rPr>
        <w:t>3</w:t>
      </w:r>
      <w:r>
        <w:rPr>
          <w:rFonts w:hint="eastAsia"/>
          <w:sz w:val="30"/>
          <w:szCs w:val="30"/>
        </w:rPr>
        <w:t>万余元。</w:t>
      </w:r>
    </w:p>
    <w:p w:rsidR="00A15AF5" w:rsidRDefault="00A15AF5">
      <w:pPr>
        <w:spacing w:line="500" w:lineRule="atLeast"/>
        <w:ind w:firstLine="600"/>
        <w:divId w:val="1331179811"/>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日，被告人邱某明向广州市南沙区人民检察院投案自首。</w:t>
      </w:r>
    </w:p>
    <w:p w:rsidR="00A15AF5" w:rsidRDefault="00A15AF5">
      <w:pPr>
        <w:spacing w:line="500" w:lineRule="atLeast"/>
        <w:ind w:firstLine="600"/>
        <w:divId w:val="890265837"/>
        <w:rPr>
          <w:rFonts w:hint="eastAsia"/>
          <w:sz w:val="30"/>
          <w:szCs w:val="30"/>
        </w:rPr>
      </w:pPr>
      <w:r>
        <w:rPr>
          <w:rFonts w:hint="eastAsia"/>
          <w:sz w:val="30"/>
          <w:szCs w:val="30"/>
        </w:rPr>
        <w:t>为证实上述指控的犯罪事实，公诉机关列举了被告人人口信息资料、职务证明、证人的证言、被告人邱某明的供述及辩解等证据。公诉机关认为被告人邱某明为谋取不正当利益，给予单位的工作人员以财物，数额较大，其行为触犯了《中华人民共和国刑法》第一百六十四条第一款之规定，应当以对非国家工作人员行贿罪追究其刑事责任；邱某明还为谋取不正当利益，给予国家工作人员以财物，数额较大，其行为触犯了《中华人民共和国刑法》第三百八十九条第一款、第三百九十条之规定，应当以行贿罪追究其刑事责任。被告人邱某明一人犯数罪，应予数罪并罚。被告人邱某明有自首情节，可以从轻处罚。提请本院依法判处并建议对被告人邱某明所犯对非国家工作人员行贿罪判处有期徒刑六个月，并处罚金，可适用缓刑；对所犯行贿罪判处有期徒刑六个月，并处罚金，可适用缓刑；数罪并罚，建议判处其六个月以上一年以下有期徒刑，并处罚金，可适用缓刑。</w:t>
      </w:r>
    </w:p>
    <w:p w:rsidR="00A15AF5" w:rsidRDefault="00A15AF5">
      <w:pPr>
        <w:spacing w:line="500" w:lineRule="atLeast"/>
        <w:ind w:firstLine="600"/>
        <w:divId w:val="2099327741"/>
        <w:rPr>
          <w:rFonts w:hint="eastAsia"/>
          <w:sz w:val="30"/>
          <w:szCs w:val="30"/>
        </w:rPr>
      </w:pPr>
      <w:r>
        <w:rPr>
          <w:rFonts w:hint="eastAsia"/>
          <w:sz w:val="30"/>
          <w:szCs w:val="30"/>
        </w:rPr>
        <w:t>经审理查明：</w:t>
      </w:r>
    </w:p>
    <w:p w:rsidR="00A15AF5" w:rsidRDefault="00A15AF5">
      <w:pPr>
        <w:spacing w:line="500" w:lineRule="atLeast"/>
        <w:ind w:firstLine="600"/>
        <w:divId w:val="68185978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邱某明向中山大学附属第一医院东院推销药品期间，通过该院药剂科药师曾某的联系，利用该院信息网络室技术员刘某、谢某、卢某等人（均另案处理）管理医院医疗系统数据库等职务便利，非法获取药品统方数据，以现金和银行卡存款的形式多次贿送人民币共计</w:t>
      </w:r>
      <w:r>
        <w:rPr>
          <w:rFonts w:hint="eastAsia"/>
          <w:sz w:val="30"/>
          <w:szCs w:val="30"/>
        </w:rPr>
        <w:t>91750</w:t>
      </w:r>
      <w:r>
        <w:rPr>
          <w:rFonts w:hint="eastAsia"/>
          <w:sz w:val="30"/>
          <w:szCs w:val="30"/>
        </w:rPr>
        <w:t>元。</w:t>
      </w:r>
    </w:p>
    <w:p w:rsidR="00A15AF5" w:rsidRDefault="00A15AF5">
      <w:pPr>
        <w:spacing w:line="500" w:lineRule="atLeast"/>
        <w:ind w:firstLine="600"/>
        <w:divId w:val="1746561342"/>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日，被告人邱某明到广州市南沙区人民检察院投案自首。</w:t>
      </w:r>
    </w:p>
    <w:p w:rsidR="00A15AF5" w:rsidRDefault="00A15AF5">
      <w:pPr>
        <w:spacing w:line="500" w:lineRule="atLeast"/>
        <w:ind w:firstLine="600"/>
        <w:divId w:val="660547069"/>
        <w:rPr>
          <w:rFonts w:hint="eastAsia"/>
          <w:sz w:val="30"/>
          <w:szCs w:val="30"/>
        </w:rPr>
      </w:pPr>
      <w:r>
        <w:rPr>
          <w:rFonts w:hint="eastAsia"/>
          <w:sz w:val="30"/>
          <w:szCs w:val="30"/>
        </w:rPr>
        <w:t>上述事实，有被告人邱某明的供述及其身份材料，破案经过，中山大学附属第一医院组织机构代码证、《防统方系统管理办法》等，银行账户历史明细清单，同案人曾某、谢某、卢某、刘某的个人信息资料、立案决定书、任职证明材料等，同案人曾某、谢某、卢某、刘某的证言等证据证实</w:t>
      </w:r>
      <w:r>
        <w:rPr>
          <w:rFonts w:hint="eastAsia"/>
          <w:sz w:val="30"/>
          <w:szCs w:val="30"/>
        </w:rPr>
        <w:t>,</w:t>
      </w:r>
      <w:r>
        <w:rPr>
          <w:rFonts w:hint="eastAsia"/>
          <w:sz w:val="30"/>
          <w:szCs w:val="30"/>
        </w:rPr>
        <w:t>被告人邱某明亦当庭供认，足以认定。</w:t>
      </w:r>
    </w:p>
    <w:p w:rsidR="00A15AF5" w:rsidRDefault="00A15AF5">
      <w:pPr>
        <w:spacing w:line="500" w:lineRule="atLeast"/>
        <w:ind w:firstLine="600"/>
        <w:divId w:val="1806238500"/>
        <w:rPr>
          <w:rFonts w:hint="eastAsia"/>
          <w:sz w:val="30"/>
          <w:szCs w:val="30"/>
        </w:rPr>
      </w:pPr>
      <w:r>
        <w:rPr>
          <w:rFonts w:hint="eastAsia"/>
          <w:sz w:val="30"/>
          <w:szCs w:val="30"/>
        </w:rPr>
        <w:t>本院认为，被告人邱某明为谋取不正当利益，给予国家工作人员以财物，其行为已触犯刑律，构成行贿罪，依法应予惩处。关于公诉机关指控被告人邱某明的部分行贿行为构成对非国家工作人员行贿罪，经查：</w:t>
      </w:r>
      <w:r>
        <w:rPr>
          <w:rFonts w:hint="eastAsia"/>
          <w:sz w:val="30"/>
          <w:szCs w:val="30"/>
        </w:rPr>
        <w:t>1</w:t>
      </w:r>
      <w:r>
        <w:rPr>
          <w:rFonts w:hint="eastAsia"/>
          <w:sz w:val="30"/>
          <w:szCs w:val="30"/>
        </w:rPr>
        <w:t>、法律规定，国有公司、企业、事业单位、人民团体中从事公务的人员，以国家工作人员论。只要在事业单位中从事公务，无论是否属于正式在编人员，均应认定为国家工作人员。</w:t>
      </w:r>
      <w:r>
        <w:rPr>
          <w:rFonts w:hint="eastAsia"/>
          <w:sz w:val="30"/>
          <w:szCs w:val="30"/>
        </w:rPr>
        <w:t>2</w:t>
      </w:r>
      <w:r>
        <w:rPr>
          <w:rFonts w:hint="eastAsia"/>
          <w:sz w:val="30"/>
          <w:szCs w:val="30"/>
        </w:rPr>
        <w:t>、现有证据证实，涉案医院是事业单位，防统方系统的数据涉及医院、科室、医师个人有关药品、高值耗材用量信息，属于公共事务管理范畴，同案人刘某、谢某、卢某等人作为涉案医院信息网络室的技术员，对医院的医疗系统数据库（包括防统方系统）具有管理、维护的职务便利，其三人对防统方系统的管理、维护活动具有公务性质，应认定为国家工作人员，故邱某明通过同案人曾某的联系而利用上述人员的职务便利非法获得药品统方数据的行为，已构成行贿罪。故公诉机关的该部分指控罪名不当，本院予以纠正。被告人邱某明犯罪后自动投案，如实供述自己的罪行，是自首，依法可以从轻或者减轻处罚。被告人邱某明在被追诉前主动交待行贿行为，可以从轻或者减轻处罚。综合本案的性质、情节、危害后果及被告人邱某明的认罪态度，依照《中华人民共和国刑法》第三百八十九条第一款、第三百九十条、第六十七条第一款、第五十三条、第七十二条、第七十三条以及《最高人民法院、最高人民检察院关于办理贪污贿赂刑事案件适用法律若干问题的解释》第七条</w:t>
      </w:r>
      <w:r>
        <w:rPr>
          <w:rFonts w:hint="eastAsia"/>
          <w:sz w:val="30"/>
          <w:szCs w:val="30"/>
        </w:rPr>
        <w:t>第一款、第十九条第二款的规定，判决如下：</w:t>
      </w:r>
    </w:p>
    <w:p w:rsidR="00A15AF5" w:rsidRDefault="00A15AF5">
      <w:pPr>
        <w:spacing w:line="500" w:lineRule="atLeast"/>
        <w:ind w:firstLine="600"/>
        <w:divId w:val="1986354218"/>
        <w:rPr>
          <w:rFonts w:hint="eastAsia"/>
          <w:sz w:val="30"/>
          <w:szCs w:val="30"/>
        </w:rPr>
      </w:pPr>
      <w:r>
        <w:rPr>
          <w:rFonts w:hint="eastAsia"/>
          <w:sz w:val="30"/>
          <w:szCs w:val="30"/>
        </w:rPr>
        <w:t>被告人邱某明犯行贿罪，判处有期徒刑十个月，缓刑一年六个月，并处罚金人民币十万元。</w:t>
      </w:r>
    </w:p>
    <w:p w:rsidR="00A15AF5" w:rsidRDefault="00A15AF5">
      <w:pPr>
        <w:spacing w:line="500" w:lineRule="atLeast"/>
        <w:ind w:firstLine="600"/>
        <w:divId w:val="1738164773"/>
        <w:rPr>
          <w:rFonts w:hint="eastAsia"/>
          <w:sz w:val="30"/>
          <w:szCs w:val="30"/>
        </w:rPr>
      </w:pPr>
      <w:r>
        <w:rPr>
          <w:rFonts w:hint="eastAsia"/>
          <w:sz w:val="30"/>
          <w:szCs w:val="30"/>
        </w:rPr>
        <w:t>（缓刑考验期从判决确定之日起计算。罚金应于判决发生法律效力之次日起十日内一次性向本院缴纳。）</w:t>
      </w:r>
    </w:p>
    <w:p w:rsidR="00A15AF5" w:rsidRDefault="00A15AF5">
      <w:pPr>
        <w:spacing w:line="500" w:lineRule="atLeast"/>
        <w:ind w:firstLine="600"/>
        <w:divId w:val="3330690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15AF5" w:rsidRDefault="00A15AF5">
      <w:pPr>
        <w:spacing w:line="500" w:lineRule="atLeast"/>
        <w:jc w:val="right"/>
        <w:divId w:val="39745735"/>
        <w:rPr>
          <w:rFonts w:hint="eastAsia"/>
          <w:sz w:val="30"/>
          <w:szCs w:val="30"/>
        </w:rPr>
      </w:pPr>
      <w:r>
        <w:rPr>
          <w:rFonts w:hint="eastAsia"/>
          <w:sz w:val="30"/>
          <w:szCs w:val="30"/>
        </w:rPr>
        <w:t>审　判　长　　许东俊</w:t>
      </w:r>
    </w:p>
    <w:p w:rsidR="00A15AF5" w:rsidRDefault="00A15AF5">
      <w:pPr>
        <w:spacing w:line="500" w:lineRule="atLeast"/>
        <w:jc w:val="right"/>
        <w:divId w:val="594635340"/>
        <w:rPr>
          <w:rFonts w:hint="eastAsia"/>
          <w:sz w:val="30"/>
          <w:szCs w:val="30"/>
        </w:rPr>
      </w:pPr>
      <w:r>
        <w:rPr>
          <w:rFonts w:hint="eastAsia"/>
          <w:sz w:val="30"/>
          <w:szCs w:val="30"/>
        </w:rPr>
        <w:t>人民陪审员　　彭淑妹</w:t>
      </w:r>
    </w:p>
    <w:p w:rsidR="00A15AF5" w:rsidRDefault="00A15AF5">
      <w:pPr>
        <w:spacing w:line="500" w:lineRule="atLeast"/>
        <w:jc w:val="right"/>
        <w:divId w:val="368460287"/>
        <w:rPr>
          <w:rFonts w:hint="eastAsia"/>
          <w:sz w:val="30"/>
          <w:szCs w:val="30"/>
        </w:rPr>
      </w:pPr>
      <w:r>
        <w:rPr>
          <w:rFonts w:hint="eastAsia"/>
          <w:sz w:val="30"/>
          <w:szCs w:val="30"/>
        </w:rPr>
        <w:t>人民陪审员　　吴伯南</w:t>
      </w:r>
    </w:p>
    <w:p w:rsidR="00A15AF5" w:rsidRDefault="00A15AF5">
      <w:pPr>
        <w:spacing w:line="500" w:lineRule="atLeast"/>
        <w:jc w:val="right"/>
        <w:divId w:val="2056276927"/>
        <w:rPr>
          <w:rFonts w:hint="eastAsia"/>
          <w:sz w:val="30"/>
          <w:szCs w:val="30"/>
        </w:rPr>
      </w:pPr>
      <w:r>
        <w:rPr>
          <w:rFonts w:hint="eastAsia"/>
          <w:sz w:val="30"/>
          <w:szCs w:val="30"/>
        </w:rPr>
        <w:t>二〇一七年九月二十六日</w:t>
      </w:r>
    </w:p>
    <w:p w:rsidR="00A15AF5" w:rsidRDefault="00A15AF5">
      <w:pPr>
        <w:spacing w:line="500" w:lineRule="atLeast"/>
        <w:jc w:val="right"/>
        <w:divId w:val="125128288"/>
        <w:rPr>
          <w:rFonts w:hint="eastAsia"/>
          <w:sz w:val="30"/>
          <w:szCs w:val="30"/>
        </w:rPr>
      </w:pPr>
      <w:r>
        <w:rPr>
          <w:rFonts w:hint="eastAsia"/>
          <w:sz w:val="30"/>
          <w:szCs w:val="30"/>
        </w:rPr>
        <w:t>书　记　员　　余焱阳</w:t>
      </w:r>
    </w:p>
    <w:p w:rsidR="00A15AF5" w:rsidRDefault="00A15AF5">
      <w:pPr>
        <w:spacing w:line="500" w:lineRule="atLeast"/>
        <w:ind w:firstLine="600"/>
        <w:divId w:val="1622957852"/>
        <w:rPr>
          <w:rFonts w:hint="eastAsia"/>
          <w:sz w:val="30"/>
          <w:szCs w:val="30"/>
        </w:rPr>
      </w:pPr>
      <w:r>
        <w:rPr>
          <w:rFonts w:hint="eastAsia"/>
          <w:sz w:val="30"/>
          <w:szCs w:val="30"/>
        </w:rPr>
        <w:t>附：本裁判主要法律依据</w:t>
      </w:r>
    </w:p>
    <w:p w:rsidR="00A15AF5" w:rsidRDefault="00A15AF5">
      <w:pPr>
        <w:spacing w:line="500" w:lineRule="atLeast"/>
        <w:ind w:firstLine="600"/>
        <w:divId w:val="1387991795"/>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A15AF5" w:rsidRDefault="00A15AF5">
      <w:pPr>
        <w:spacing w:line="500" w:lineRule="atLeast"/>
        <w:ind w:firstLine="600"/>
        <w:divId w:val="241572746"/>
        <w:rPr>
          <w:rFonts w:hint="eastAsia"/>
          <w:sz w:val="30"/>
          <w:szCs w:val="30"/>
        </w:rPr>
      </w:pPr>
      <w:r>
        <w:rPr>
          <w:rFonts w:hint="eastAsia"/>
          <w:sz w:val="30"/>
          <w:szCs w:val="30"/>
        </w:rPr>
        <w:t>由于遭遇不能抗拒的灾祸等原因缴纳确实有困难的，经人民法院裁定，可以延期缴纳、酌情减少或者免除。</w:t>
      </w:r>
    </w:p>
    <w:p w:rsidR="00A15AF5" w:rsidRDefault="00A15AF5">
      <w:pPr>
        <w:spacing w:line="500" w:lineRule="atLeast"/>
        <w:ind w:firstLine="600"/>
        <w:divId w:val="338507096"/>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rsidR="00A15AF5" w:rsidRDefault="00A15AF5">
      <w:pPr>
        <w:spacing w:line="500" w:lineRule="atLeast"/>
        <w:ind w:firstLine="600"/>
        <w:divId w:val="302540288"/>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rsidR="00A15AF5" w:rsidRDefault="00A15AF5">
      <w:pPr>
        <w:spacing w:line="500" w:lineRule="atLeast"/>
        <w:ind w:firstLine="600"/>
        <w:divId w:val="80087780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A15AF5" w:rsidRDefault="00A15AF5">
      <w:pPr>
        <w:spacing w:line="500" w:lineRule="atLeast"/>
        <w:ind w:firstLine="600"/>
        <w:divId w:val="16489716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A15AF5" w:rsidRDefault="00A15AF5">
      <w:pPr>
        <w:spacing w:line="500" w:lineRule="atLeast"/>
        <w:ind w:firstLine="600"/>
        <w:divId w:val="6475875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A15AF5" w:rsidRDefault="00A15AF5">
      <w:pPr>
        <w:spacing w:line="500" w:lineRule="atLeast"/>
        <w:ind w:firstLine="600"/>
        <w:divId w:val="80374144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A15AF5" w:rsidRDefault="00A15AF5">
      <w:pPr>
        <w:spacing w:line="500" w:lineRule="atLeast"/>
        <w:ind w:firstLine="600"/>
        <w:divId w:val="20530673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15AF5" w:rsidRDefault="00A15AF5">
      <w:pPr>
        <w:spacing w:line="500" w:lineRule="atLeast"/>
        <w:ind w:firstLine="600"/>
        <w:divId w:val="841430332"/>
        <w:rPr>
          <w:rFonts w:hint="eastAsia"/>
          <w:sz w:val="30"/>
          <w:szCs w:val="30"/>
        </w:rPr>
      </w:pPr>
      <w:r>
        <w:rPr>
          <w:rFonts w:hint="eastAsia"/>
          <w:sz w:val="30"/>
          <w:szCs w:val="30"/>
        </w:rPr>
        <w:t>被宣告缓刑的犯罪分子，如果被判处附加刑，附加刑仍须执行。</w:t>
      </w:r>
    </w:p>
    <w:p w:rsidR="00A15AF5" w:rsidRDefault="00A15AF5">
      <w:pPr>
        <w:spacing w:line="500" w:lineRule="atLeast"/>
        <w:ind w:firstLine="600"/>
        <w:divId w:val="1282952286"/>
        <w:rPr>
          <w:rFonts w:hint="eastAsia"/>
          <w:sz w:val="30"/>
          <w:szCs w:val="30"/>
        </w:rPr>
      </w:pPr>
      <w:r>
        <w:rPr>
          <w:rFonts w:hint="eastAsia"/>
          <w:sz w:val="30"/>
          <w:szCs w:val="30"/>
        </w:rPr>
        <w:t>《中华人民共和国刑法》第七十三条拘役的缓刑考验期限为原判刑期以上一年以下，但是不能少于二个月。</w:t>
      </w:r>
    </w:p>
    <w:p w:rsidR="00A15AF5" w:rsidRDefault="00A15AF5">
      <w:pPr>
        <w:spacing w:line="500" w:lineRule="atLeast"/>
        <w:ind w:firstLine="600"/>
        <w:divId w:val="1288396617"/>
        <w:rPr>
          <w:rFonts w:hint="eastAsia"/>
          <w:sz w:val="30"/>
          <w:szCs w:val="30"/>
        </w:rPr>
      </w:pPr>
      <w:r>
        <w:rPr>
          <w:rFonts w:hint="eastAsia"/>
          <w:sz w:val="30"/>
          <w:szCs w:val="30"/>
        </w:rPr>
        <w:t>有期徒刑的缓刑考验期限为原判刑期以上五年以下，但是不能少于一年。</w:t>
      </w:r>
    </w:p>
    <w:p w:rsidR="00A15AF5" w:rsidRDefault="00A15AF5">
      <w:pPr>
        <w:spacing w:line="500" w:lineRule="atLeast"/>
        <w:ind w:firstLine="600"/>
        <w:divId w:val="337734630"/>
        <w:rPr>
          <w:rFonts w:hint="eastAsia"/>
          <w:sz w:val="30"/>
          <w:szCs w:val="30"/>
        </w:rPr>
      </w:pPr>
      <w:r>
        <w:rPr>
          <w:rFonts w:hint="eastAsia"/>
          <w:sz w:val="30"/>
          <w:szCs w:val="30"/>
        </w:rPr>
        <w:t>缓刑考验期限，从判决确定之日起计算。</w:t>
      </w:r>
    </w:p>
    <w:p w:rsidR="00A15AF5" w:rsidRDefault="00A15AF5">
      <w:pPr>
        <w:spacing w:line="500" w:lineRule="atLeast"/>
        <w:ind w:firstLine="600"/>
        <w:divId w:val="281765323"/>
        <w:rPr>
          <w:rFonts w:hint="eastAsia"/>
          <w:sz w:val="30"/>
          <w:szCs w:val="30"/>
        </w:rPr>
      </w:pPr>
      <w:r>
        <w:rPr>
          <w:rFonts w:hint="eastAsia"/>
          <w:sz w:val="30"/>
          <w:szCs w:val="30"/>
        </w:rPr>
        <w:t>《中华人民共和国刑法》第三百八十九条第一款为谋取不正当利益，给予国家工作人员以财物的，是行贿罪。</w:t>
      </w:r>
    </w:p>
    <w:p w:rsidR="00A15AF5" w:rsidRDefault="00A15AF5">
      <w:pPr>
        <w:spacing w:line="500" w:lineRule="atLeast"/>
        <w:ind w:firstLine="600"/>
        <w:divId w:val="834339505"/>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A15AF5" w:rsidRDefault="00A15AF5">
      <w:pPr>
        <w:spacing w:line="500" w:lineRule="atLeast"/>
        <w:ind w:firstLine="600"/>
        <w:divId w:val="122815327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A15AF5" w:rsidRDefault="00A15AF5">
      <w:pPr>
        <w:spacing w:line="500" w:lineRule="atLeast"/>
        <w:ind w:firstLine="600"/>
        <w:divId w:val="1522473273"/>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p w:rsidR="00A15AF5" w:rsidRDefault="00A15AF5">
      <w:pPr>
        <w:spacing w:line="500" w:lineRule="atLeast"/>
        <w:ind w:firstLine="600"/>
        <w:divId w:val="763959903"/>
        <w:rPr>
          <w:rFonts w:hint="eastAsia"/>
          <w:sz w:val="30"/>
          <w:szCs w:val="30"/>
        </w:rPr>
      </w:pPr>
      <w:r>
        <w:rPr>
          <w:rFonts w:hint="eastAsia"/>
          <w:sz w:val="30"/>
          <w:szCs w:val="30"/>
        </w:rPr>
        <w:t>《最高人民法院、最高人民检察院关于办理贪污贿赂刑事案件适用法律若干问题的解释》第十九条第二款对刑法规定并处罚金的其他贪污贿赂犯罪，应当在十万元以上犯罪数额二倍以下判处罚金。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5AF5" w:rsidRDefault="00A15AF5" w:rsidP="00A15AF5">
      <w:pPr>
        <w:rPr>
          <w:rFonts w:hint="eastAsia"/>
        </w:rPr>
      </w:pPr>
      <w:r>
        <w:separator/>
      </w:r>
    </w:p>
  </w:endnote>
  <w:endnote w:type="continuationSeparator" w:id="0">
    <w:p w:rsidR="00A15AF5" w:rsidRDefault="00A15AF5" w:rsidP="00A15A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5AF5" w:rsidRDefault="00A15AF5" w:rsidP="00A15AF5">
      <w:pPr>
        <w:rPr>
          <w:rFonts w:hint="eastAsia"/>
        </w:rPr>
      </w:pPr>
      <w:r>
        <w:separator/>
      </w:r>
    </w:p>
  </w:footnote>
  <w:footnote w:type="continuationSeparator" w:id="0">
    <w:p w:rsidR="00A15AF5" w:rsidRDefault="00A15AF5" w:rsidP="00A15A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5AF5"/>
    <w:rsid w:val="007235DD"/>
    <w:rsid w:val="00A15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5AF5"/>
    <w:pPr>
      <w:tabs>
        <w:tab w:val="center" w:pos="4153"/>
        <w:tab w:val="right" w:pos="8306"/>
      </w:tabs>
      <w:snapToGrid w:val="0"/>
      <w:jc w:val="center"/>
    </w:pPr>
    <w:rPr>
      <w:sz w:val="18"/>
      <w:szCs w:val="18"/>
    </w:rPr>
  </w:style>
  <w:style w:type="character" w:customStyle="1" w:styleId="a4">
    <w:name w:val="页眉 字符"/>
    <w:basedOn w:val="a0"/>
    <w:link w:val="a3"/>
    <w:uiPriority w:val="99"/>
    <w:rsid w:val="00A15AF5"/>
    <w:rPr>
      <w:rFonts w:ascii="宋体" w:eastAsia="宋体" w:hAnsi="宋体" w:cs="宋体"/>
      <w:sz w:val="18"/>
      <w:szCs w:val="18"/>
    </w:rPr>
  </w:style>
  <w:style w:type="paragraph" w:styleId="a5">
    <w:name w:val="footer"/>
    <w:basedOn w:val="a"/>
    <w:link w:val="a6"/>
    <w:uiPriority w:val="99"/>
    <w:unhideWhenUsed/>
    <w:rsid w:val="00A15AF5"/>
    <w:pPr>
      <w:tabs>
        <w:tab w:val="center" w:pos="4153"/>
        <w:tab w:val="right" w:pos="8306"/>
      </w:tabs>
      <w:snapToGrid w:val="0"/>
    </w:pPr>
    <w:rPr>
      <w:sz w:val="18"/>
      <w:szCs w:val="18"/>
    </w:rPr>
  </w:style>
  <w:style w:type="character" w:customStyle="1" w:styleId="a6">
    <w:name w:val="页脚 字符"/>
    <w:basedOn w:val="a0"/>
    <w:link w:val="a5"/>
    <w:uiPriority w:val="99"/>
    <w:rsid w:val="00A15A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5735">
      <w:marLeft w:val="0"/>
      <w:marRight w:val="720"/>
      <w:marTop w:val="10"/>
      <w:marBottom w:val="10"/>
      <w:divBdr>
        <w:top w:val="none" w:sz="0" w:space="0" w:color="auto"/>
        <w:left w:val="none" w:sz="0" w:space="0" w:color="auto"/>
        <w:bottom w:val="none" w:sz="0" w:space="0" w:color="auto"/>
        <w:right w:val="none" w:sz="0" w:space="0" w:color="auto"/>
      </w:divBdr>
    </w:div>
    <w:div w:id="81414510">
      <w:marLeft w:val="0"/>
      <w:marRight w:val="0"/>
      <w:marTop w:val="10"/>
      <w:marBottom w:val="10"/>
      <w:divBdr>
        <w:top w:val="none" w:sz="0" w:space="0" w:color="auto"/>
        <w:left w:val="none" w:sz="0" w:space="0" w:color="auto"/>
        <w:bottom w:val="none" w:sz="0" w:space="0" w:color="auto"/>
        <w:right w:val="none" w:sz="0" w:space="0" w:color="auto"/>
      </w:divBdr>
    </w:div>
    <w:div w:id="125128288">
      <w:marLeft w:val="0"/>
      <w:marRight w:val="720"/>
      <w:marTop w:val="10"/>
      <w:marBottom w:val="10"/>
      <w:divBdr>
        <w:top w:val="none" w:sz="0" w:space="0" w:color="auto"/>
        <w:left w:val="none" w:sz="0" w:space="0" w:color="auto"/>
        <w:bottom w:val="none" w:sz="0" w:space="0" w:color="auto"/>
        <w:right w:val="none" w:sz="0" w:space="0" w:color="auto"/>
      </w:divBdr>
    </w:div>
    <w:div w:id="213851242">
      <w:marLeft w:val="0"/>
      <w:marRight w:val="0"/>
      <w:marTop w:val="10"/>
      <w:marBottom w:val="10"/>
      <w:divBdr>
        <w:top w:val="none" w:sz="0" w:space="0" w:color="auto"/>
        <w:left w:val="none" w:sz="0" w:space="0" w:color="auto"/>
        <w:bottom w:val="none" w:sz="0" w:space="0" w:color="auto"/>
        <w:right w:val="none" w:sz="0" w:space="0" w:color="auto"/>
      </w:divBdr>
    </w:div>
    <w:div w:id="241572746">
      <w:marLeft w:val="0"/>
      <w:marRight w:val="0"/>
      <w:marTop w:val="10"/>
      <w:marBottom w:val="10"/>
      <w:divBdr>
        <w:top w:val="none" w:sz="0" w:space="0" w:color="auto"/>
        <w:left w:val="none" w:sz="0" w:space="0" w:color="auto"/>
        <w:bottom w:val="none" w:sz="0" w:space="0" w:color="auto"/>
        <w:right w:val="none" w:sz="0" w:space="0" w:color="auto"/>
      </w:divBdr>
    </w:div>
    <w:div w:id="277414474">
      <w:marLeft w:val="0"/>
      <w:marRight w:val="0"/>
      <w:marTop w:val="10"/>
      <w:marBottom w:val="10"/>
      <w:divBdr>
        <w:top w:val="none" w:sz="0" w:space="0" w:color="auto"/>
        <w:left w:val="none" w:sz="0" w:space="0" w:color="auto"/>
        <w:bottom w:val="none" w:sz="0" w:space="0" w:color="auto"/>
        <w:right w:val="none" w:sz="0" w:space="0" w:color="auto"/>
      </w:divBdr>
    </w:div>
    <w:div w:id="281765323">
      <w:marLeft w:val="0"/>
      <w:marRight w:val="0"/>
      <w:marTop w:val="10"/>
      <w:marBottom w:val="10"/>
      <w:divBdr>
        <w:top w:val="none" w:sz="0" w:space="0" w:color="auto"/>
        <w:left w:val="none" w:sz="0" w:space="0" w:color="auto"/>
        <w:bottom w:val="none" w:sz="0" w:space="0" w:color="auto"/>
        <w:right w:val="none" w:sz="0" w:space="0" w:color="auto"/>
      </w:divBdr>
    </w:div>
    <w:div w:id="302540288">
      <w:marLeft w:val="0"/>
      <w:marRight w:val="0"/>
      <w:marTop w:val="10"/>
      <w:marBottom w:val="10"/>
      <w:divBdr>
        <w:top w:val="none" w:sz="0" w:space="0" w:color="auto"/>
        <w:left w:val="none" w:sz="0" w:space="0" w:color="auto"/>
        <w:bottom w:val="none" w:sz="0" w:space="0" w:color="auto"/>
        <w:right w:val="none" w:sz="0" w:space="0" w:color="auto"/>
      </w:divBdr>
    </w:div>
    <w:div w:id="333069056">
      <w:marLeft w:val="0"/>
      <w:marRight w:val="0"/>
      <w:marTop w:val="10"/>
      <w:marBottom w:val="10"/>
      <w:divBdr>
        <w:top w:val="none" w:sz="0" w:space="0" w:color="auto"/>
        <w:left w:val="none" w:sz="0" w:space="0" w:color="auto"/>
        <w:bottom w:val="none" w:sz="0" w:space="0" w:color="auto"/>
        <w:right w:val="none" w:sz="0" w:space="0" w:color="auto"/>
      </w:divBdr>
    </w:div>
    <w:div w:id="337734630">
      <w:marLeft w:val="0"/>
      <w:marRight w:val="0"/>
      <w:marTop w:val="10"/>
      <w:marBottom w:val="10"/>
      <w:divBdr>
        <w:top w:val="none" w:sz="0" w:space="0" w:color="auto"/>
        <w:left w:val="none" w:sz="0" w:space="0" w:color="auto"/>
        <w:bottom w:val="none" w:sz="0" w:space="0" w:color="auto"/>
        <w:right w:val="none" w:sz="0" w:space="0" w:color="auto"/>
      </w:divBdr>
    </w:div>
    <w:div w:id="338507096">
      <w:marLeft w:val="0"/>
      <w:marRight w:val="0"/>
      <w:marTop w:val="10"/>
      <w:marBottom w:val="10"/>
      <w:divBdr>
        <w:top w:val="none" w:sz="0" w:space="0" w:color="auto"/>
        <w:left w:val="none" w:sz="0" w:space="0" w:color="auto"/>
        <w:bottom w:val="none" w:sz="0" w:space="0" w:color="auto"/>
        <w:right w:val="none" w:sz="0" w:space="0" w:color="auto"/>
      </w:divBdr>
    </w:div>
    <w:div w:id="368460287">
      <w:marLeft w:val="0"/>
      <w:marRight w:val="720"/>
      <w:marTop w:val="10"/>
      <w:marBottom w:val="10"/>
      <w:divBdr>
        <w:top w:val="none" w:sz="0" w:space="0" w:color="auto"/>
        <w:left w:val="none" w:sz="0" w:space="0" w:color="auto"/>
        <w:bottom w:val="none" w:sz="0" w:space="0" w:color="auto"/>
        <w:right w:val="none" w:sz="0" w:space="0" w:color="auto"/>
      </w:divBdr>
    </w:div>
    <w:div w:id="572086790">
      <w:marLeft w:val="0"/>
      <w:marRight w:val="0"/>
      <w:marTop w:val="10"/>
      <w:marBottom w:val="10"/>
      <w:divBdr>
        <w:top w:val="none" w:sz="0" w:space="0" w:color="auto"/>
        <w:left w:val="none" w:sz="0" w:space="0" w:color="auto"/>
        <w:bottom w:val="none" w:sz="0" w:space="0" w:color="auto"/>
        <w:right w:val="none" w:sz="0" w:space="0" w:color="auto"/>
      </w:divBdr>
    </w:div>
    <w:div w:id="594635340">
      <w:marLeft w:val="0"/>
      <w:marRight w:val="720"/>
      <w:marTop w:val="10"/>
      <w:marBottom w:val="10"/>
      <w:divBdr>
        <w:top w:val="none" w:sz="0" w:space="0" w:color="auto"/>
        <w:left w:val="none" w:sz="0" w:space="0" w:color="auto"/>
        <w:bottom w:val="none" w:sz="0" w:space="0" w:color="auto"/>
        <w:right w:val="none" w:sz="0" w:space="0" w:color="auto"/>
      </w:divBdr>
    </w:div>
    <w:div w:id="647587545">
      <w:marLeft w:val="0"/>
      <w:marRight w:val="0"/>
      <w:marTop w:val="10"/>
      <w:marBottom w:val="10"/>
      <w:divBdr>
        <w:top w:val="none" w:sz="0" w:space="0" w:color="auto"/>
        <w:left w:val="none" w:sz="0" w:space="0" w:color="auto"/>
        <w:bottom w:val="none" w:sz="0" w:space="0" w:color="auto"/>
        <w:right w:val="none" w:sz="0" w:space="0" w:color="auto"/>
      </w:divBdr>
    </w:div>
    <w:div w:id="660547069">
      <w:marLeft w:val="0"/>
      <w:marRight w:val="0"/>
      <w:marTop w:val="10"/>
      <w:marBottom w:val="10"/>
      <w:divBdr>
        <w:top w:val="none" w:sz="0" w:space="0" w:color="auto"/>
        <w:left w:val="none" w:sz="0" w:space="0" w:color="auto"/>
        <w:bottom w:val="none" w:sz="0" w:space="0" w:color="auto"/>
        <w:right w:val="none" w:sz="0" w:space="0" w:color="auto"/>
      </w:divBdr>
    </w:div>
    <w:div w:id="679429960">
      <w:marLeft w:val="0"/>
      <w:marRight w:val="0"/>
      <w:marTop w:val="10"/>
      <w:marBottom w:val="10"/>
      <w:divBdr>
        <w:top w:val="none" w:sz="0" w:space="0" w:color="auto"/>
        <w:left w:val="none" w:sz="0" w:space="0" w:color="auto"/>
        <w:bottom w:val="none" w:sz="0" w:space="0" w:color="auto"/>
        <w:right w:val="none" w:sz="0" w:space="0" w:color="auto"/>
      </w:divBdr>
    </w:div>
    <w:div w:id="681859785">
      <w:marLeft w:val="0"/>
      <w:marRight w:val="0"/>
      <w:marTop w:val="10"/>
      <w:marBottom w:val="10"/>
      <w:divBdr>
        <w:top w:val="none" w:sz="0" w:space="0" w:color="auto"/>
        <w:left w:val="none" w:sz="0" w:space="0" w:color="auto"/>
        <w:bottom w:val="none" w:sz="0" w:space="0" w:color="auto"/>
        <w:right w:val="none" w:sz="0" w:space="0" w:color="auto"/>
      </w:divBdr>
    </w:div>
    <w:div w:id="691538075">
      <w:marLeft w:val="0"/>
      <w:marRight w:val="0"/>
      <w:marTop w:val="10"/>
      <w:marBottom w:val="10"/>
      <w:divBdr>
        <w:top w:val="none" w:sz="0" w:space="0" w:color="auto"/>
        <w:left w:val="none" w:sz="0" w:space="0" w:color="auto"/>
        <w:bottom w:val="none" w:sz="0" w:space="0" w:color="auto"/>
        <w:right w:val="none" w:sz="0" w:space="0" w:color="auto"/>
      </w:divBdr>
    </w:div>
    <w:div w:id="762798787">
      <w:marLeft w:val="0"/>
      <w:marRight w:val="0"/>
      <w:marTop w:val="10"/>
      <w:marBottom w:val="10"/>
      <w:divBdr>
        <w:top w:val="none" w:sz="0" w:space="0" w:color="auto"/>
        <w:left w:val="none" w:sz="0" w:space="0" w:color="auto"/>
        <w:bottom w:val="none" w:sz="0" w:space="0" w:color="auto"/>
        <w:right w:val="none" w:sz="0" w:space="0" w:color="auto"/>
      </w:divBdr>
    </w:div>
    <w:div w:id="763959903">
      <w:marLeft w:val="0"/>
      <w:marRight w:val="0"/>
      <w:marTop w:val="10"/>
      <w:marBottom w:val="10"/>
      <w:divBdr>
        <w:top w:val="none" w:sz="0" w:space="0" w:color="auto"/>
        <w:left w:val="none" w:sz="0" w:space="0" w:color="auto"/>
        <w:bottom w:val="none" w:sz="0" w:space="0" w:color="auto"/>
        <w:right w:val="none" w:sz="0" w:space="0" w:color="auto"/>
      </w:divBdr>
    </w:div>
    <w:div w:id="781918241">
      <w:marLeft w:val="0"/>
      <w:marRight w:val="0"/>
      <w:marTop w:val="10"/>
      <w:marBottom w:val="10"/>
      <w:divBdr>
        <w:top w:val="none" w:sz="0" w:space="0" w:color="auto"/>
        <w:left w:val="none" w:sz="0" w:space="0" w:color="auto"/>
        <w:bottom w:val="none" w:sz="0" w:space="0" w:color="auto"/>
        <w:right w:val="none" w:sz="0" w:space="0" w:color="auto"/>
      </w:divBdr>
    </w:div>
    <w:div w:id="800877801">
      <w:marLeft w:val="0"/>
      <w:marRight w:val="0"/>
      <w:marTop w:val="10"/>
      <w:marBottom w:val="10"/>
      <w:divBdr>
        <w:top w:val="none" w:sz="0" w:space="0" w:color="auto"/>
        <w:left w:val="none" w:sz="0" w:space="0" w:color="auto"/>
        <w:bottom w:val="none" w:sz="0" w:space="0" w:color="auto"/>
        <w:right w:val="none" w:sz="0" w:space="0" w:color="auto"/>
      </w:divBdr>
    </w:div>
    <w:div w:id="803741448">
      <w:marLeft w:val="0"/>
      <w:marRight w:val="0"/>
      <w:marTop w:val="10"/>
      <w:marBottom w:val="10"/>
      <w:divBdr>
        <w:top w:val="none" w:sz="0" w:space="0" w:color="auto"/>
        <w:left w:val="none" w:sz="0" w:space="0" w:color="auto"/>
        <w:bottom w:val="none" w:sz="0" w:space="0" w:color="auto"/>
        <w:right w:val="none" w:sz="0" w:space="0" w:color="auto"/>
      </w:divBdr>
    </w:div>
    <w:div w:id="834339505">
      <w:marLeft w:val="0"/>
      <w:marRight w:val="0"/>
      <w:marTop w:val="10"/>
      <w:marBottom w:val="10"/>
      <w:divBdr>
        <w:top w:val="none" w:sz="0" w:space="0" w:color="auto"/>
        <w:left w:val="none" w:sz="0" w:space="0" w:color="auto"/>
        <w:bottom w:val="none" w:sz="0" w:space="0" w:color="auto"/>
        <w:right w:val="none" w:sz="0" w:space="0" w:color="auto"/>
      </w:divBdr>
    </w:div>
    <w:div w:id="841430332">
      <w:marLeft w:val="0"/>
      <w:marRight w:val="0"/>
      <w:marTop w:val="10"/>
      <w:marBottom w:val="10"/>
      <w:divBdr>
        <w:top w:val="none" w:sz="0" w:space="0" w:color="auto"/>
        <w:left w:val="none" w:sz="0" w:space="0" w:color="auto"/>
        <w:bottom w:val="none" w:sz="0" w:space="0" w:color="auto"/>
        <w:right w:val="none" w:sz="0" w:space="0" w:color="auto"/>
      </w:divBdr>
    </w:div>
    <w:div w:id="890265837">
      <w:marLeft w:val="0"/>
      <w:marRight w:val="0"/>
      <w:marTop w:val="10"/>
      <w:marBottom w:val="10"/>
      <w:divBdr>
        <w:top w:val="none" w:sz="0" w:space="0" w:color="auto"/>
        <w:left w:val="none" w:sz="0" w:space="0" w:color="auto"/>
        <w:bottom w:val="none" w:sz="0" w:space="0" w:color="auto"/>
        <w:right w:val="none" w:sz="0" w:space="0" w:color="auto"/>
      </w:divBdr>
    </w:div>
    <w:div w:id="1228153273">
      <w:marLeft w:val="0"/>
      <w:marRight w:val="0"/>
      <w:marTop w:val="10"/>
      <w:marBottom w:val="10"/>
      <w:divBdr>
        <w:top w:val="none" w:sz="0" w:space="0" w:color="auto"/>
        <w:left w:val="none" w:sz="0" w:space="0" w:color="auto"/>
        <w:bottom w:val="none" w:sz="0" w:space="0" w:color="auto"/>
        <w:right w:val="none" w:sz="0" w:space="0" w:color="auto"/>
      </w:divBdr>
    </w:div>
    <w:div w:id="1282952286">
      <w:marLeft w:val="0"/>
      <w:marRight w:val="0"/>
      <w:marTop w:val="10"/>
      <w:marBottom w:val="10"/>
      <w:divBdr>
        <w:top w:val="none" w:sz="0" w:space="0" w:color="auto"/>
        <w:left w:val="none" w:sz="0" w:space="0" w:color="auto"/>
        <w:bottom w:val="none" w:sz="0" w:space="0" w:color="auto"/>
        <w:right w:val="none" w:sz="0" w:space="0" w:color="auto"/>
      </w:divBdr>
    </w:div>
    <w:div w:id="1288396617">
      <w:marLeft w:val="0"/>
      <w:marRight w:val="0"/>
      <w:marTop w:val="10"/>
      <w:marBottom w:val="10"/>
      <w:divBdr>
        <w:top w:val="none" w:sz="0" w:space="0" w:color="auto"/>
        <w:left w:val="none" w:sz="0" w:space="0" w:color="auto"/>
        <w:bottom w:val="none" w:sz="0" w:space="0" w:color="auto"/>
        <w:right w:val="none" w:sz="0" w:space="0" w:color="auto"/>
      </w:divBdr>
    </w:div>
    <w:div w:id="1331179811">
      <w:marLeft w:val="0"/>
      <w:marRight w:val="0"/>
      <w:marTop w:val="10"/>
      <w:marBottom w:val="10"/>
      <w:divBdr>
        <w:top w:val="none" w:sz="0" w:space="0" w:color="auto"/>
        <w:left w:val="none" w:sz="0" w:space="0" w:color="auto"/>
        <w:bottom w:val="none" w:sz="0" w:space="0" w:color="auto"/>
        <w:right w:val="none" w:sz="0" w:space="0" w:color="auto"/>
      </w:divBdr>
    </w:div>
    <w:div w:id="1387991795">
      <w:marLeft w:val="0"/>
      <w:marRight w:val="0"/>
      <w:marTop w:val="10"/>
      <w:marBottom w:val="10"/>
      <w:divBdr>
        <w:top w:val="none" w:sz="0" w:space="0" w:color="auto"/>
        <w:left w:val="none" w:sz="0" w:space="0" w:color="auto"/>
        <w:bottom w:val="none" w:sz="0" w:space="0" w:color="auto"/>
        <w:right w:val="none" w:sz="0" w:space="0" w:color="auto"/>
      </w:divBdr>
    </w:div>
    <w:div w:id="1522473273">
      <w:marLeft w:val="0"/>
      <w:marRight w:val="0"/>
      <w:marTop w:val="10"/>
      <w:marBottom w:val="10"/>
      <w:divBdr>
        <w:top w:val="none" w:sz="0" w:space="0" w:color="auto"/>
        <w:left w:val="none" w:sz="0" w:space="0" w:color="auto"/>
        <w:bottom w:val="none" w:sz="0" w:space="0" w:color="auto"/>
        <w:right w:val="none" w:sz="0" w:space="0" w:color="auto"/>
      </w:divBdr>
    </w:div>
    <w:div w:id="1622957852">
      <w:marLeft w:val="0"/>
      <w:marRight w:val="0"/>
      <w:marTop w:val="10"/>
      <w:marBottom w:val="10"/>
      <w:divBdr>
        <w:top w:val="none" w:sz="0" w:space="0" w:color="auto"/>
        <w:left w:val="none" w:sz="0" w:space="0" w:color="auto"/>
        <w:bottom w:val="none" w:sz="0" w:space="0" w:color="auto"/>
        <w:right w:val="none" w:sz="0" w:space="0" w:color="auto"/>
      </w:divBdr>
    </w:div>
    <w:div w:id="1648971636">
      <w:marLeft w:val="0"/>
      <w:marRight w:val="0"/>
      <w:marTop w:val="10"/>
      <w:marBottom w:val="10"/>
      <w:divBdr>
        <w:top w:val="none" w:sz="0" w:space="0" w:color="auto"/>
        <w:left w:val="none" w:sz="0" w:space="0" w:color="auto"/>
        <w:bottom w:val="none" w:sz="0" w:space="0" w:color="auto"/>
        <w:right w:val="none" w:sz="0" w:space="0" w:color="auto"/>
      </w:divBdr>
    </w:div>
    <w:div w:id="1738164773">
      <w:marLeft w:val="0"/>
      <w:marRight w:val="0"/>
      <w:marTop w:val="10"/>
      <w:marBottom w:val="10"/>
      <w:divBdr>
        <w:top w:val="none" w:sz="0" w:space="0" w:color="auto"/>
        <w:left w:val="none" w:sz="0" w:space="0" w:color="auto"/>
        <w:bottom w:val="none" w:sz="0" w:space="0" w:color="auto"/>
        <w:right w:val="none" w:sz="0" w:space="0" w:color="auto"/>
      </w:divBdr>
    </w:div>
    <w:div w:id="1746561342">
      <w:marLeft w:val="0"/>
      <w:marRight w:val="0"/>
      <w:marTop w:val="10"/>
      <w:marBottom w:val="10"/>
      <w:divBdr>
        <w:top w:val="none" w:sz="0" w:space="0" w:color="auto"/>
        <w:left w:val="none" w:sz="0" w:space="0" w:color="auto"/>
        <w:bottom w:val="none" w:sz="0" w:space="0" w:color="auto"/>
        <w:right w:val="none" w:sz="0" w:space="0" w:color="auto"/>
      </w:divBdr>
    </w:div>
    <w:div w:id="1806238500">
      <w:marLeft w:val="0"/>
      <w:marRight w:val="0"/>
      <w:marTop w:val="10"/>
      <w:marBottom w:val="10"/>
      <w:divBdr>
        <w:top w:val="none" w:sz="0" w:space="0" w:color="auto"/>
        <w:left w:val="none" w:sz="0" w:space="0" w:color="auto"/>
        <w:bottom w:val="none" w:sz="0" w:space="0" w:color="auto"/>
        <w:right w:val="none" w:sz="0" w:space="0" w:color="auto"/>
      </w:divBdr>
    </w:div>
    <w:div w:id="1905486368">
      <w:marLeft w:val="0"/>
      <w:marRight w:val="0"/>
      <w:marTop w:val="10"/>
      <w:marBottom w:val="10"/>
      <w:divBdr>
        <w:top w:val="none" w:sz="0" w:space="0" w:color="auto"/>
        <w:left w:val="none" w:sz="0" w:space="0" w:color="auto"/>
        <w:bottom w:val="none" w:sz="0" w:space="0" w:color="auto"/>
        <w:right w:val="none" w:sz="0" w:space="0" w:color="auto"/>
      </w:divBdr>
    </w:div>
    <w:div w:id="1986354218">
      <w:marLeft w:val="0"/>
      <w:marRight w:val="0"/>
      <w:marTop w:val="10"/>
      <w:marBottom w:val="10"/>
      <w:divBdr>
        <w:top w:val="none" w:sz="0" w:space="0" w:color="auto"/>
        <w:left w:val="none" w:sz="0" w:space="0" w:color="auto"/>
        <w:bottom w:val="none" w:sz="0" w:space="0" w:color="auto"/>
        <w:right w:val="none" w:sz="0" w:space="0" w:color="auto"/>
      </w:divBdr>
    </w:div>
    <w:div w:id="2053067366">
      <w:marLeft w:val="0"/>
      <w:marRight w:val="0"/>
      <w:marTop w:val="10"/>
      <w:marBottom w:val="10"/>
      <w:divBdr>
        <w:top w:val="none" w:sz="0" w:space="0" w:color="auto"/>
        <w:left w:val="none" w:sz="0" w:space="0" w:color="auto"/>
        <w:bottom w:val="none" w:sz="0" w:space="0" w:color="auto"/>
        <w:right w:val="none" w:sz="0" w:space="0" w:color="auto"/>
      </w:divBdr>
    </w:div>
    <w:div w:id="2056276927">
      <w:marLeft w:val="0"/>
      <w:marRight w:val="720"/>
      <w:marTop w:val="10"/>
      <w:marBottom w:val="10"/>
      <w:divBdr>
        <w:top w:val="none" w:sz="0" w:space="0" w:color="auto"/>
        <w:left w:val="none" w:sz="0" w:space="0" w:color="auto"/>
        <w:bottom w:val="none" w:sz="0" w:space="0" w:color="auto"/>
        <w:right w:val="none" w:sz="0" w:space="0" w:color="auto"/>
      </w:divBdr>
    </w:div>
    <w:div w:id="20993277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