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3A2" w:rsidRDefault="00C703A2">
      <w:pPr>
        <w:spacing w:line="500" w:lineRule="atLeast"/>
        <w:jc w:val="center"/>
        <w:divId w:val="1280915938"/>
        <w:rPr>
          <w:rFonts w:ascii="黑体" w:eastAsia="黑体" w:hAnsi="黑体"/>
          <w:sz w:val="36"/>
          <w:szCs w:val="36"/>
        </w:rPr>
      </w:pPr>
      <w:r>
        <w:rPr>
          <w:rFonts w:ascii="黑体" w:eastAsia="黑体" w:hAnsi="黑体" w:hint="eastAsia"/>
          <w:sz w:val="36"/>
          <w:szCs w:val="36"/>
        </w:rPr>
        <w:t>广东省佛山市禅城区人民法院</w:t>
      </w:r>
    </w:p>
    <w:p w:rsidR="00C703A2" w:rsidRDefault="00C703A2">
      <w:pPr>
        <w:spacing w:line="500" w:lineRule="atLeast"/>
        <w:jc w:val="center"/>
        <w:divId w:val="10083620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03A2" w:rsidRDefault="00C703A2">
      <w:pPr>
        <w:spacing w:line="500" w:lineRule="atLeast"/>
        <w:jc w:val="right"/>
        <w:divId w:val="19058010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728</w:t>
      </w:r>
      <w:r>
        <w:rPr>
          <w:rFonts w:hint="eastAsia"/>
          <w:sz w:val="30"/>
          <w:szCs w:val="30"/>
        </w:rPr>
        <w:t>号</w:t>
      </w:r>
    </w:p>
    <w:p w:rsidR="00C703A2" w:rsidRDefault="00C703A2">
      <w:pPr>
        <w:spacing w:line="500" w:lineRule="atLeast"/>
        <w:ind w:firstLine="600"/>
        <w:divId w:val="1554124333"/>
        <w:rPr>
          <w:rFonts w:hint="eastAsia"/>
          <w:sz w:val="30"/>
          <w:szCs w:val="30"/>
        </w:rPr>
      </w:pPr>
      <w:r>
        <w:rPr>
          <w:rFonts w:hint="eastAsia"/>
          <w:sz w:val="30"/>
          <w:szCs w:val="30"/>
        </w:rPr>
        <w:t>公诉机关佛山市禅城区人民检察院。</w:t>
      </w:r>
    </w:p>
    <w:p w:rsidR="00C703A2" w:rsidRDefault="00C703A2">
      <w:pPr>
        <w:spacing w:line="500" w:lineRule="atLeast"/>
        <w:ind w:firstLine="600"/>
        <w:divId w:val="1551572601"/>
        <w:rPr>
          <w:rFonts w:hint="eastAsia"/>
          <w:sz w:val="30"/>
          <w:szCs w:val="30"/>
        </w:rPr>
      </w:pPr>
      <w:r>
        <w:rPr>
          <w:rFonts w:hint="eastAsia"/>
          <w:sz w:val="30"/>
          <w:szCs w:val="30"/>
        </w:rPr>
        <w:t>被告人邹娘弟，曾用名邹显，男，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日，汉族，初中文化，住佛山市高明区，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日因犯非法采矿罪、容留卖淫罪被佛山市高明区人民法院数罪并罚，决定执行有期徒刑一年十个月，并处罚金人民币</w:t>
      </w:r>
      <w:r>
        <w:rPr>
          <w:rFonts w:hint="eastAsia"/>
          <w:sz w:val="30"/>
          <w:szCs w:val="30"/>
        </w:rPr>
        <w:t>210000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日刑满释放。</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日因本案被佛山市人民检察院取保候审，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日被本院取保候审。</w:t>
      </w:r>
    </w:p>
    <w:p w:rsidR="00C703A2" w:rsidRDefault="00C703A2">
      <w:pPr>
        <w:spacing w:line="500" w:lineRule="atLeast"/>
        <w:ind w:firstLine="600"/>
        <w:divId w:val="603615418"/>
        <w:rPr>
          <w:rFonts w:hint="eastAsia"/>
          <w:sz w:val="30"/>
          <w:szCs w:val="30"/>
        </w:rPr>
      </w:pPr>
      <w:r>
        <w:rPr>
          <w:rFonts w:hint="eastAsia"/>
          <w:sz w:val="30"/>
          <w:szCs w:val="30"/>
        </w:rPr>
        <w:t>辩护人李嘉雯，广东源浩律师事务所律师。</w:t>
      </w:r>
    </w:p>
    <w:p w:rsidR="00C703A2" w:rsidRDefault="00C703A2">
      <w:pPr>
        <w:spacing w:line="500" w:lineRule="atLeast"/>
        <w:ind w:firstLine="600"/>
        <w:divId w:val="1212418501"/>
        <w:rPr>
          <w:rFonts w:hint="eastAsia"/>
          <w:sz w:val="30"/>
          <w:szCs w:val="30"/>
        </w:rPr>
      </w:pPr>
      <w:r>
        <w:rPr>
          <w:rFonts w:hint="eastAsia"/>
          <w:sz w:val="30"/>
          <w:szCs w:val="30"/>
        </w:rPr>
        <w:t>佛山市禅城区人民检察院以佛禅检刑诉</w:t>
      </w:r>
      <w:r>
        <w:rPr>
          <w:rFonts w:hint="eastAsia"/>
          <w:sz w:val="30"/>
          <w:szCs w:val="30"/>
        </w:rPr>
        <w:t>[2017]212</w:t>
      </w:r>
      <w:r>
        <w:rPr>
          <w:rFonts w:hint="eastAsia"/>
          <w:sz w:val="30"/>
          <w:szCs w:val="30"/>
        </w:rPr>
        <w:t>号起诉书指控被告人邹娘弟犯行贿罪，于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日作出判决后，被告人邹娘弟提出上诉。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日，佛山市中级人民法院裁定撤销原审判决，发回重新审理。本院于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日另行组成合议庭，并于同年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日公开开庭重新审理了本案。佛山市禅城区人民检察院指派检察员王欢出庭支持公诉，被告人邹娘弟及其辩护人李嘉雯到庭参加诉讼。现已审理终结。</w:t>
      </w:r>
    </w:p>
    <w:p w:rsidR="00C703A2" w:rsidRDefault="00C703A2">
      <w:pPr>
        <w:spacing w:line="500" w:lineRule="atLeast"/>
        <w:ind w:firstLine="600"/>
        <w:divId w:val="1572352195"/>
        <w:rPr>
          <w:rFonts w:hint="eastAsia"/>
          <w:sz w:val="30"/>
          <w:szCs w:val="30"/>
        </w:rPr>
      </w:pPr>
      <w:r>
        <w:rPr>
          <w:rFonts w:hint="eastAsia"/>
          <w:sz w:val="30"/>
          <w:szCs w:val="30"/>
        </w:rPr>
        <w:t>一、控辩双方的控辩意见</w:t>
      </w:r>
    </w:p>
    <w:p w:rsidR="00C703A2" w:rsidRDefault="00C703A2">
      <w:pPr>
        <w:spacing w:line="500" w:lineRule="atLeast"/>
        <w:ind w:firstLine="600"/>
        <w:divId w:val="104047416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月，被告人邹娘弟挂靠佛山高明建安建筑工程有限公司中标了佛山监狱“削平监管区南侧山坡土方工程”，合同约定工程为期一年，每延期一天扣罚中标单位</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月，被告人邹娘弟为了延长该工程时间及非法采矿，找到佛山监狱监狱长黎某（另案处理），要求黎某帮助其顺利延长工程的采挖时间，并在广东省委党校门口送</w:t>
      </w:r>
      <w:r>
        <w:rPr>
          <w:rFonts w:hint="eastAsia"/>
          <w:sz w:val="30"/>
          <w:szCs w:val="30"/>
        </w:rPr>
        <w:lastRenderedPageBreak/>
        <w:t>给黎某人民币</w:t>
      </w:r>
      <w:r>
        <w:rPr>
          <w:rFonts w:hint="eastAsia"/>
          <w:sz w:val="30"/>
          <w:szCs w:val="30"/>
        </w:rPr>
        <w:t>30</w:t>
      </w:r>
      <w:r>
        <w:rPr>
          <w:rFonts w:hint="eastAsia"/>
          <w:sz w:val="30"/>
          <w:szCs w:val="30"/>
        </w:rPr>
        <w:t>万元，之后被告人邹娘弟提出的工程延期申请均得以顺利通过。</w:t>
      </w:r>
    </w:p>
    <w:p w:rsidR="00C703A2" w:rsidRDefault="00C703A2">
      <w:pPr>
        <w:spacing w:line="500" w:lineRule="atLeast"/>
        <w:ind w:firstLine="600"/>
        <w:divId w:val="1672637652"/>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日，佛山市人民检察院将被告人邹娘弟带回询问，被告人邹娘弟如实交代了上述行贿事实，佛山市人民检察院于同日对其立案侦查。</w:t>
      </w:r>
    </w:p>
    <w:p w:rsidR="00C703A2" w:rsidRDefault="00C703A2">
      <w:pPr>
        <w:spacing w:line="500" w:lineRule="atLeast"/>
        <w:ind w:firstLine="600"/>
        <w:divId w:val="742026983"/>
        <w:rPr>
          <w:rFonts w:hint="eastAsia"/>
          <w:sz w:val="30"/>
          <w:szCs w:val="30"/>
        </w:rPr>
      </w:pPr>
      <w:r>
        <w:rPr>
          <w:rFonts w:hint="eastAsia"/>
          <w:sz w:val="30"/>
          <w:szCs w:val="30"/>
        </w:rPr>
        <w:t>公诉机关认为，被告人邹娘弟为谋取不正当利益，在经济往来中，违反国家规定，给予国家工作人员财物共人民币</w:t>
      </w:r>
      <w:r>
        <w:rPr>
          <w:rFonts w:hint="eastAsia"/>
          <w:sz w:val="30"/>
          <w:szCs w:val="30"/>
        </w:rPr>
        <w:t>30</w:t>
      </w:r>
      <w:r>
        <w:rPr>
          <w:rFonts w:hint="eastAsia"/>
          <w:sz w:val="30"/>
          <w:szCs w:val="30"/>
        </w:rPr>
        <w:t>万元，触犯《中华人民共和国刑法》第三百八十九条第二款、第三百九十条的规定，应以行贿罪追究其刑事责任。被告人邹娘弟在被追诉前主动交代行贿行为，依法可减轻处罚，建议判处被告人邹娘弟二年以下有期徒刑，并处罚金。</w:t>
      </w:r>
    </w:p>
    <w:p w:rsidR="00C703A2" w:rsidRDefault="00C703A2">
      <w:pPr>
        <w:spacing w:line="500" w:lineRule="atLeast"/>
        <w:ind w:firstLine="600"/>
        <w:divId w:val="1142577692"/>
        <w:rPr>
          <w:rFonts w:hint="eastAsia"/>
          <w:sz w:val="30"/>
          <w:szCs w:val="30"/>
        </w:rPr>
      </w:pPr>
      <w:r>
        <w:rPr>
          <w:rFonts w:hint="eastAsia"/>
          <w:sz w:val="30"/>
          <w:szCs w:val="30"/>
        </w:rPr>
        <w:t>被告人邹娘弟对公诉机关的指控无异议，请求从轻处罚，要求适用缓刑。辩护人认为被告人邹娘弟具有自首情节，在被追诉前主动交代行贿行为；到案后积极配合侦查机关的调查工作，坦白悔罪，如实供述犯罪行为，认罪态度好；本案属于漏罪，应当考虑与前罪进行数罪并罚，并用数罪并罚的刑期减去其前案已执行的刑期决定本案刑罚。建议对被告人邹娘弟从轻处罚并适用缓刑。</w:t>
      </w:r>
    </w:p>
    <w:p w:rsidR="00C703A2" w:rsidRDefault="00C703A2">
      <w:pPr>
        <w:spacing w:line="500" w:lineRule="atLeast"/>
        <w:ind w:firstLine="600"/>
        <w:divId w:val="2077435970"/>
        <w:rPr>
          <w:rFonts w:hint="eastAsia"/>
          <w:sz w:val="30"/>
          <w:szCs w:val="30"/>
        </w:rPr>
      </w:pPr>
      <w:r>
        <w:rPr>
          <w:rFonts w:hint="eastAsia"/>
          <w:sz w:val="30"/>
          <w:szCs w:val="30"/>
        </w:rPr>
        <w:t>二、事实和证据的认定</w:t>
      </w:r>
    </w:p>
    <w:p w:rsidR="00C703A2" w:rsidRDefault="00C703A2">
      <w:pPr>
        <w:spacing w:line="500" w:lineRule="atLeast"/>
        <w:ind w:firstLine="600"/>
        <w:divId w:val="1939949384"/>
        <w:rPr>
          <w:rFonts w:hint="eastAsia"/>
          <w:sz w:val="30"/>
          <w:szCs w:val="30"/>
        </w:rPr>
      </w:pPr>
      <w:r>
        <w:rPr>
          <w:rFonts w:hint="eastAsia"/>
          <w:sz w:val="30"/>
          <w:szCs w:val="30"/>
        </w:rPr>
        <w:t>（一）经法庭审理查明的事实</w:t>
      </w:r>
    </w:p>
    <w:p w:rsidR="00C703A2" w:rsidRDefault="00C703A2">
      <w:pPr>
        <w:spacing w:line="500" w:lineRule="atLeast"/>
        <w:ind w:firstLine="600"/>
        <w:divId w:val="527450291"/>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邹娘弟和黄运能（已判刑）合伙投资，通过挂靠的方式，以佛山市高明建筑安装工程有限公司的名义中标了佛山监狱“削平监管区南侧山坡土方工程”，合同约定工程为期一年，每延期一天扣罚中标单位</w:t>
      </w:r>
      <w:r>
        <w:rPr>
          <w:rFonts w:hint="eastAsia"/>
          <w:sz w:val="30"/>
          <w:szCs w:val="30"/>
        </w:rPr>
        <w:t>1000</w:t>
      </w:r>
      <w:r>
        <w:rPr>
          <w:rFonts w:hint="eastAsia"/>
          <w:sz w:val="30"/>
          <w:szCs w:val="30"/>
        </w:rPr>
        <w:t>元。在施工过程中，被告人邹娘弟和黄运能发现土方中含有锰矿泥等，遂决定非法开采。</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月，被告人邹娘弟为了延长该工程时间及非法采矿，找到佛山监狱监狱长黎某（另案处理），要求黎某帮助其延长工程的采挖时间，并在广东省委党校门口送给黎某人民币</w:t>
      </w:r>
      <w:r>
        <w:rPr>
          <w:rFonts w:hint="eastAsia"/>
          <w:sz w:val="30"/>
          <w:szCs w:val="30"/>
        </w:rPr>
        <w:t>30</w:t>
      </w:r>
      <w:r>
        <w:rPr>
          <w:rFonts w:hint="eastAsia"/>
          <w:sz w:val="30"/>
          <w:szCs w:val="30"/>
        </w:rPr>
        <w:t>万元。之后，被告人邹娘弟提出的工程延期申请均得以顺利通过。</w:t>
      </w:r>
    </w:p>
    <w:p w:rsidR="00C703A2" w:rsidRDefault="00C703A2">
      <w:pPr>
        <w:spacing w:line="500" w:lineRule="atLeast"/>
        <w:ind w:firstLine="600"/>
        <w:divId w:val="54317385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日，侦查人员在掌握被告人邹娘弟向黎某行贿的线索后，将被告人邹娘弟带回佛山市人民检察院进行询问。在被告人邹娘弟如实交代了上述行贿事实之后，佛山市人民检察院于同日决定对被告人邹娘弟立案侦查。</w:t>
      </w:r>
    </w:p>
    <w:p w:rsidR="00C703A2" w:rsidRDefault="00C703A2">
      <w:pPr>
        <w:spacing w:line="500" w:lineRule="atLeast"/>
        <w:ind w:firstLine="600"/>
        <w:divId w:val="1526946304"/>
        <w:rPr>
          <w:rFonts w:hint="eastAsia"/>
          <w:sz w:val="30"/>
          <w:szCs w:val="30"/>
        </w:rPr>
      </w:pPr>
      <w:r>
        <w:rPr>
          <w:rFonts w:hint="eastAsia"/>
          <w:sz w:val="30"/>
          <w:szCs w:val="30"/>
        </w:rPr>
        <w:t>（二）据以定案的证据</w:t>
      </w:r>
    </w:p>
    <w:p w:rsidR="00C703A2" w:rsidRDefault="00C703A2">
      <w:pPr>
        <w:spacing w:line="500" w:lineRule="atLeast"/>
        <w:ind w:firstLine="600"/>
        <w:divId w:val="1710910829"/>
        <w:rPr>
          <w:rFonts w:hint="eastAsia"/>
          <w:sz w:val="30"/>
          <w:szCs w:val="30"/>
        </w:rPr>
      </w:pPr>
      <w:r>
        <w:rPr>
          <w:rFonts w:hint="eastAsia"/>
          <w:sz w:val="30"/>
          <w:szCs w:val="30"/>
        </w:rPr>
        <w:t>上述事实，有由公诉机关提供，并经庭审举证、质证的证人黎某的证言，抓获经过，黎某的公务员登记表、干部履历表、干部任免审批表、职务任免通知，企业机读档案登记资料，合同书，关于削平监管区南侧山坡的函及复函，关于开挖削平监管区南侧山坡的函及复函，关于监管区南侧削坡工程问题存在问题整改通知，关于开挖削平监管区南侧山坡土方外运的函及复函，关于查询削坡工程整改情况的函，关于停止削坡整治作业的通知，关于申请监管区南侧山坡地质灾害防治工程延期的请示及回复，关于停止削坡整治工程的通知，关于佛山监狱削坡工程整改情况的汇报，佛山市高明区人民法院（</w:t>
      </w:r>
      <w:r>
        <w:rPr>
          <w:rFonts w:hint="eastAsia"/>
          <w:sz w:val="30"/>
          <w:szCs w:val="30"/>
        </w:rPr>
        <w:t>2013</w:t>
      </w:r>
      <w:r>
        <w:rPr>
          <w:rFonts w:hint="eastAsia"/>
          <w:sz w:val="30"/>
          <w:szCs w:val="30"/>
        </w:rPr>
        <w:t>）佛明法刑初字第</w:t>
      </w:r>
      <w:r>
        <w:rPr>
          <w:rFonts w:hint="eastAsia"/>
          <w:sz w:val="30"/>
          <w:szCs w:val="30"/>
        </w:rPr>
        <w:t>179</w:t>
      </w:r>
      <w:r>
        <w:rPr>
          <w:rFonts w:hint="eastAsia"/>
          <w:sz w:val="30"/>
          <w:szCs w:val="30"/>
        </w:rPr>
        <w:t>号刑事判决书，户籍证明，被告人邹娘弟在侦查阶段的供述及自述材料等证据证实，足以认定。</w:t>
      </w:r>
    </w:p>
    <w:p w:rsidR="00C703A2" w:rsidRDefault="00C703A2">
      <w:pPr>
        <w:spacing w:line="500" w:lineRule="atLeast"/>
        <w:ind w:firstLine="600"/>
        <w:divId w:val="79640244"/>
        <w:rPr>
          <w:rFonts w:hint="eastAsia"/>
          <w:sz w:val="30"/>
          <w:szCs w:val="30"/>
        </w:rPr>
      </w:pPr>
      <w:r>
        <w:rPr>
          <w:rFonts w:hint="eastAsia"/>
          <w:sz w:val="30"/>
          <w:szCs w:val="30"/>
        </w:rPr>
        <w:t>三、裁判理由</w:t>
      </w:r>
    </w:p>
    <w:p w:rsidR="00C703A2" w:rsidRDefault="00C703A2">
      <w:pPr>
        <w:spacing w:line="500" w:lineRule="atLeast"/>
        <w:ind w:firstLine="600"/>
        <w:divId w:val="759640156"/>
        <w:rPr>
          <w:rFonts w:hint="eastAsia"/>
          <w:sz w:val="30"/>
          <w:szCs w:val="30"/>
        </w:rPr>
      </w:pPr>
      <w:r>
        <w:rPr>
          <w:rFonts w:hint="eastAsia"/>
          <w:sz w:val="30"/>
          <w:szCs w:val="30"/>
        </w:rPr>
        <w:t>（一）被告人行为的定性</w:t>
      </w:r>
    </w:p>
    <w:p w:rsidR="00C703A2" w:rsidRDefault="00C703A2">
      <w:pPr>
        <w:spacing w:line="500" w:lineRule="atLeast"/>
        <w:ind w:firstLine="600"/>
        <w:divId w:val="1353264130"/>
        <w:rPr>
          <w:rFonts w:hint="eastAsia"/>
          <w:sz w:val="30"/>
          <w:szCs w:val="30"/>
        </w:rPr>
      </w:pPr>
      <w:r>
        <w:rPr>
          <w:rFonts w:hint="eastAsia"/>
          <w:sz w:val="30"/>
          <w:szCs w:val="30"/>
        </w:rPr>
        <w:t>被告人邹娘弟为谋取不正当利益，给予国家工作人员财物共人民币</w:t>
      </w:r>
      <w:r>
        <w:rPr>
          <w:rFonts w:hint="eastAsia"/>
          <w:sz w:val="30"/>
          <w:szCs w:val="30"/>
        </w:rPr>
        <w:t>30</w:t>
      </w:r>
      <w:r>
        <w:rPr>
          <w:rFonts w:hint="eastAsia"/>
          <w:sz w:val="30"/>
          <w:szCs w:val="30"/>
        </w:rPr>
        <w:t>万元，其行为已构成行贿罪。公诉机关指控的罪名成立。</w:t>
      </w:r>
    </w:p>
    <w:p w:rsidR="00C703A2" w:rsidRDefault="00C703A2">
      <w:pPr>
        <w:spacing w:line="500" w:lineRule="atLeast"/>
        <w:ind w:firstLine="600"/>
        <w:divId w:val="1358235265"/>
        <w:rPr>
          <w:rFonts w:hint="eastAsia"/>
          <w:sz w:val="30"/>
          <w:szCs w:val="30"/>
        </w:rPr>
      </w:pPr>
      <w:r>
        <w:rPr>
          <w:rFonts w:hint="eastAsia"/>
          <w:sz w:val="30"/>
          <w:szCs w:val="30"/>
        </w:rPr>
        <w:t>（二）对控辩双方争议焦点的析断和相关量刑情节的考量</w:t>
      </w:r>
    </w:p>
    <w:p w:rsidR="00C703A2" w:rsidRDefault="00C703A2">
      <w:pPr>
        <w:spacing w:line="500" w:lineRule="atLeast"/>
        <w:ind w:firstLine="600"/>
        <w:divId w:val="465468891"/>
        <w:rPr>
          <w:rFonts w:hint="eastAsia"/>
          <w:sz w:val="30"/>
          <w:szCs w:val="30"/>
        </w:rPr>
      </w:pPr>
      <w:r>
        <w:rPr>
          <w:rFonts w:hint="eastAsia"/>
          <w:sz w:val="30"/>
          <w:szCs w:val="30"/>
        </w:rPr>
        <w:t>1</w:t>
      </w:r>
      <w:r>
        <w:rPr>
          <w:rFonts w:hint="eastAsia"/>
          <w:sz w:val="30"/>
          <w:szCs w:val="30"/>
        </w:rPr>
        <w:t>、关于被告人是否具有自首情节。经查，侦查人员是在掌握被告人邹娘弟向黎某行贿的线索后，到佛山市高明区将被告人邹娘弟带回检察机关调查询问。因此，被告人邹娘弟是被动归案且犯罪事实已经被司法机关发觉，不符合刑法总则和相关司法解释规定的关于一般自首或准自首的成立条件。但其在检察机关立案侦查之前，主动交代行贿行为，符合刑法分则中关于行贿罪的特别自首规定，依法可以减轻处罚或者免除处罚。</w:t>
      </w:r>
    </w:p>
    <w:p w:rsidR="00C703A2" w:rsidRDefault="00C703A2">
      <w:pPr>
        <w:spacing w:line="500" w:lineRule="atLeast"/>
        <w:ind w:firstLine="600"/>
        <w:divId w:val="2038774455"/>
        <w:rPr>
          <w:rFonts w:hint="eastAsia"/>
          <w:sz w:val="30"/>
          <w:szCs w:val="30"/>
        </w:rPr>
      </w:pPr>
      <w:r>
        <w:rPr>
          <w:rFonts w:hint="eastAsia"/>
          <w:sz w:val="30"/>
          <w:szCs w:val="30"/>
        </w:rPr>
        <w:t>2</w:t>
      </w:r>
      <w:r>
        <w:rPr>
          <w:rFonts w:hint="eastAsia"/>
          <w:sz w:val="30"/>
          <w:szCs w:val="30"/>
        </w:rPr>
        <w:t>、关于本案的法律适用问题。从最高人民法院、最高人民检察院分别于</w:t>
      </w:r>
      <w:r>
        <w:rPr>
          <w:rFonts w:hint="eastAsia"/>
          <w:sz w:val="30"/>
          <w:szCs w:val="30"/>
        </w:rPr>
        <w:t>2012</w:t>
      </w:r>
      <w:r>
        <w:rPr>
          <w:rFonts w:hint="eastAsia"/>
          <w:sz w:val="30"/>
          <w:szCs w:val="30"/>
        </w:rPr>
        <w:t>年和</w:t>
      </w:r>
      <w:r>
        <w:rPr>
          <w:rFonts w:hint="eastAsia"/>
          <w:sz w:val="30"/>
          <w:szCs w:val="30"/>
        </w:rPr>
        <w:t>2016</w:t>
      </w:r>
      <w:r>
        <w:rPr>
          <w:rFonts w:hint="eastAsia"/>
          <w:sz w:val="30"/>
          <w:szCs w:val="30"/>
        </w:rPr>
        <w:t>年颁布的《关于办理行贿刑事案件具体应用法律问题的解释》、《关于办理贪污贿赂刑事案件具体应用法律问题的解释》以及</w:t>
      </w:r>
      <w:r>
        <w:rPr>
          <w:rFonts w:hint="eastAsia"/>
          <w:sz w:val="30"/>
          <w:szCs w:val="30"/>
        </w:rPr>
        <w:t>2015</w:t>
      </w:r>
      <w:r>
        <w:rPr>
          <w:rFonts w:hint="eastAsia"/>
          <w:sz w:val="30"/>
          <w:szCs w:val="30"/>
        </w:rPr>
        <w:t>年的《中华人民共和国刑法修正案（九）》来看，其中对于行贿罪的处罚，作了从严规定，相对于</w:t>
      </w:r>
      <w:r>
        <w:rPr>
          <w:rFonts w:hint="eastAsia"/>
          <w:sz w:val="30"/>
          <w:szCs w:val="30"/>
        </w:rPr>
        <w:t>1997</w:t>
      </w:r>
      <w:r>
        <w:rPr>
          <w:rFonts w:hint="eastAsia"/>
          <w:sz w:val="30"/>
          <w:szCs w:val="30"/>
        </w:rPr>
        <w:t>年修订的《中华人民共和国刑法》第三百九十条较重。基于被告人邹娘弟的行贿行为发生在</w:t>
      </w:r>
      <w:r>
        <w:rPr>
          <w:rFonts w:hint="eastAsia"/>
          <w:sz w:val="30"/>
          <w:szCs w:val="30"/>
        </w:rPr>
        <w:t>2012</w:t>
      </w:r>
      <w:r>
        <w:rPr>
          <w:rFonts w:hint="eastAsia"/>
          <w:sz w:val="30"/>
          <w:szCs w:val="30"/>
        </w:rPr>
        <w:t>年以前，根据刑法第十二条所确立的从旧兼从轻原则，应依照</w:t>
      </w:r>
      <w:r>
        <w:rPr>
          <w:rFonts w:hint="eastAsia"/>
          <w:sz w:val="30"/>
          <w:szCs w:val="30"/>
        </w:rPr>
        <w:t>1997</w:t>
      </w:r>
      <w:r>
        <w:rPr>
          <w:rFonts w:hint="eastAsia"/>
          <w:sz w:val="30"/>
          <w:szCs w:val="30"/>
        </w:rPr>
        <w:t>年修订的《中华人民共和国刑法》第三百九十条进行处罚，故公诉机关建议判处被告人邹娘弟二年以下有期徒刑的量刑意见适当，本院予以采纳，但并处罚金的意见不当，本院不予采纳。</w:t>
      </w:r>
    </w:p>
    <w:p w:rsidR="00C703A2" w:rsidRDefault="00C703A2">
      <w:pPr>
        <w:spacing w:line="500" w:lineRule="atLeast"/>
        <w:ind w:firstLine="600"/>
        <w:divId w:val="716927942"/>
        <w:rPr>
          <w:rFonts w:hint="eastAsia"/>
          <w:sz w:val="30"/>
          <w:szCs w:val="30"/>
        </w:rPr>
      </w:pPr>
      <w:r>
        <w:rPr>
          <w:rFonts w:hint="eastAsia"/>
          <w:sz w:val="30"/>
          <w:szCs w:val="30"/>
        </w:rPr>
        <w:t>3</w:t>
      </w:r>
      <w:r>
        <w:rPr>
          <w:rFonts w:hint="eastAsia"/>
          <w:sz w:val="30"/>
          <w:szCs w:val="30"/>
        </w:rPr>
        <w:t>、关于数罪并罚问题。被告人邹娘弟为了非法采矿而行贿，其非法采矿行为已经被定罪处罚，且前罪刑罚已执行完毕，不符合刑法第六十九条、第七十条、第七十一条规定的数罪并罚情形，故辩护人认为应对被告人所犯的行贿罪进行数罪并罚的辩护意见缺乏依据，本院不予采纳。</w:t>
      </w:r>
    </w:p>
    <w:p w:rsidR="00C703A2" w:rsidRDefault="00C703A2">
      <w:pPr>
        <w:spacing w:line="500" w:lineRule="atLeast"/>
        <w:ind w:firstLine="600"/>
        <w:divId w:val="427696349"/>
        <w:rPr>
          <w:rFonts w:hint="eastAsia"/>
          <w:sz w:val="30"/>
          <w:szCs w:val="30"/>
        </w:rPr>
      </w:pPr>
      <w:r>
        <w:rPr>
          <w:rFonts w:hint="eastAsia"/>
          <w:sz w:val="30"/>
          <w:szCs w:val="30"/>
        </w:rPr>
        <w:t>4</w:t>
      </w:r>
      <w:r>
        <w:rPr>
          <w:rFonts w:hint="eastAsia"/>
          <w:sz w:val="30"/>
          <w:szCs w:val="30"/>
        </w:rPr>
        <w:t>、关于应否适用缓刑的问题。虽然被告人邹娘弟为非法采矿而向国家工作人员行贿，但因本案的定罪处罚适用</w:t>
      </w:r>
      <w:r>
        <w:rPr>
          <w:rFonts w:hint="eastAsia"/>
          <w:sz w:val="30"/>
          <w:szCs w:val="30"/>
        </w:rPr>
        <w:t>1997</w:t>
      </w:r>
      <w:r>
        <w:rPr>
          <w:rFonts w:hint="eastAsia"/>
          <w:sz w:val="30"/>
          <w:szCs w:val="30"/>
        </w:rPr>
        <w:t>年修订的《中华人民共和国刑法》，故对被告人邹娘弟的处罚不受</w:t>
      </w:r>
      <w:r>
        <w:rPr>
          <w:rFonts w:hint="eastAsia"/>
          <w:sz w:val="30"/>
          <w:szCs w:val="30"/>
        </w:rPr>
        <w:t>2012</w:t>
      </w:r>
      <w:r>
        <w:rPr>
          <w:rFonts w:hint="eastAsia"/>
          <w:sz w:val="30"/>
          <w:szCs w:val="30"/>
        </w:rPr>
        <w:t>年相关司法解释关于为实施违法犯罪活动而行贿一般不适用缓刑的规定限制。此外，由于被告人邹娘弟的非法采矿行为已经定罪处罚完毕，其漏罪虽不能与前罪数罪并罚，但也应酌情从轻处罚。鉴于</w:t>
      </w:r>
      <w:r>
        <w:rPr>
          <w:rFonts w:hint="eastAsia"/>
          <w:sz w:val="30"/>
          <w:szCs w:val="30"/>
        </w:rPr>
        <w:t>1997</w:t>
      </w:r>
      <w:r>
        <w:rPr>
          <w:rFonts w:hint="eastAsia"/>
          <w:sz w:val="30"/>
          <w:szCs w:val="30"/>
        </w:rPr>
        <w:t>年修订的《中华人民共和国刑法》第三百九十条第二款规定“行贿人在被追诉前主动交代行贿行为的，可以减轻处罚或者免除处罚”，且被告人邹娘弟确有悔罪表现，符合宣告缓刑的条件，故辩护人建议对被告人邹娘弟适用缓刑的意见成立，本院予以采纳。</w:t>
      </w:r>
    </w:p>
    <w:p w:rsidR="00C703A2" w:rsidRDefault="00C703A2">
      <w:pPr>
        <w:spacing w:line="500" w:lineRule="atLeast"/>
        <w:ind w:firstLine="600"/>
        <w:divId w:val="1613515660"/>
        <w:rPr>
          <w:rFonts w:hint="eastAsia"/>
          <w:sz w:val="30"/>
          <w:szCs w:val="30"/>
        </w:rPr>
      </w:pPr>
      <w:r>
        <w:rPr>
          <w:rFonts w:hint="eastAsia"/>
          <w:sz w:val="30"/>
          <w:szCs w:val="30"/>
        </w:rPr>
        <w:t>四、裁判结果</w:t>
      </w:r>
    </w:p>
    <w:p w:rsidR="00C703A2" w:rsidRDefault="00C703A2">
      <w:pPr>
        <w:spacing w:line="500" w:lineRule="atLeast"/>
        <w:ind w:firstLine="600"/>
        <w:divId w:val="1716419128"/>
        <w:rPr>
          <w:rFonts w:hint="eastAsia"/>
          <w:sz w:val="30"/>
          <w:szCs w:val="30"/>
        </w:rPr>
      </w:pPr>
      <w:r>
        <w:rPr>
          <w:rFonts w:hint="eastAsia"/>
          <w:sz w:val="30"/>
          <w:szCs w:val="30"/>
        </w:rPr>
        <w:t>综上所述，根据被告人的犯罪事实、性质、情节及社会危害程度等，依照《中华人民共和国刑法》第十二条，第七十二条第一款，第七十三条第二款、第三款，</w:t>
      </w:r>
      <w:r>
        <w:rPr>
          <w:rFonts w:hint="eastAsia"/>
          <w:sz w:val="30"/>
          <w:szCs w:val="30"/>
        </w:rPr>
        <w:t>1997</w:t>
      </w:r>
      <w:r>
        <w:rPr>
          <w:rFonts w:hint="eastAsia"/>
          <w:sz w:val="30"/>
          <w:szCs w:val="30"/>
        </w:rPr>
        <w:t>年修订的《中华人民共和国刑法》第三百八十九条，第三百九十条的规定，判决如下：</w:t>
      </w:r>
    </w:p>
    <w:p w:rsidR="00C703A2" w:rsidRDefault="00C703A2">
      <w:pPr>
        <w:spacing w:line="500" w:lineRule="atLeast"/>
        <w:ind w:firstLine="600"/>
        <w:divId w:val="1946964213"/>
        <w:rPr>
          <w:rFonts w:hint="eastAsia"/>
          <w:sz w:val="30"/>
          <w:szCs w:val="30"/>
        </w:rPr>
      </w:pPr>
      <w:r>
        <w:rPr>
          <w:rFonts w:hint="eastAsia"/>
          <w:sz w:val="30"/>
          <w:szCs w:val="30"/>
        </w:rPr>
        <w:t>被告人邹娘弟犯行贿罪，判处有期徒刑一年，缓刑二年。</w:t>
      </w:r>
    </w:p>
    <w:p w:rsidR="00C703A2" w:rsidRDefault="00C703A2">
      <w:pPr>
        <w:spacing w:line="500" w:lineRule="atLeast"/>
        <w:ind w:firstLine="600"/>
        <w:divId w:val="2001810532"/>
        <w:rPr>
          <w:rFonts w:hint="eastAsia"/>
          <w:sz w:val="30"/>
          <w:szCs w:val="30"/>
        </w:rPr>
      </w:pPr>
      <w:r>
        <w:rPr>
          <w:rFonts w:hint="eastAsia"/>
          <w:sz w:val="30"/>
          <w:szCs w:val="30"/>
        </w:rPr>
        <w:t>（缓刑的考验期限从判决确定之日起计算。）</w:t>
      </w:r>
    </w:p>
    <w:p w:rsidR="00C703A2" w:rsidRDefault="00C703A2">
      <w:pPr>
        <w:spacing w:line="500" w:lineRule="atLeast"/>
        <w:ind w:firstLine="600"/>
        <w:divId w:val="160463281"/>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C703A2" w:rsidRDefault="00C703A2">
      <w:pPr>
        <w:spacing w:line="500" w:lineRule="atLeast"/>
        <w:jc w:val="right"/>
        <w:divId w:val="879591394"/>
        <w:rPr>
          <w:rFonts w:hint="eastAsia"/>
          <w:sz w:val="30"/>
          <w:szCs w:val="30"/>
        </w:rPr>
      </w:pPr>
      <w:r>
        <w:rPr>
          <w:rFonts w:hint="eastAsia"/>
          <w:sz w:val="30"/>
          <w:szCs w:val="30"/>
        </w:rPr>
        <w:t>审　判　长　　蔡金水</w:t>
      </w:r>
    </w:p>
    <w:p w:rsidR="00C703A2" w:rsidRDefault="00C703A2">
      <w:pPr>
        <w:spacing w:line="500" w:lineRule="atLeast"/>
        <w:jc w:val="right"/>
        <w:divId w:val="781194266"/>
        <w:rPr>
          <w:rFonts w:hint="eastAsia"/>
          <w:sz w:val="30"/>
          <w:szCs w:val="30"/>
        </w:rPr>
      </w:pPr>
      <w:r>
        <w:rPr>
          <w:rFonts w:hint="eastAsia"/>
          <w:sz w:val="30"/>
          <w:szCs w:val="30"/>
        </w:rPr>
        <w:t>人民陪审员　　肖　芳</w:t>
      </w:r>
    </w:p>
    <w:p w:rsidR="00C703A2" w:rsidRDefault="00C703A2">
      <w:pPr>
        <w:spacing w:line="500" w:lineRule="atLeast"/>
        <w:jc w:val="right"/>
        <w:divId w:val="678851109"/>
        <w:rPr>
          <w:rFonts w:hint="eastAsia"/>
          <w:sz w:val="30"/>
          <w:szCs w:val="30"/>
        </w:rPr>
      </w:pPr>
      <w:r>
        <w:rPr>
          <w:rFonts w:hint="eastAsia"/>
          <w:sz w:val="30"/>
          <w:szCs w:val="30"/>
        </w:rPr>
        <w:t>人民陪审员　　麦丽华</w:t>
      </w:r>
    </w:p>
    <w:p w:rsidR="00C703A2" w:rsidRDefault="00C703A2">
      <w:pPr>
        <w:spacing w:line="500" w:lineRule="atLeast"/>
        <w:jc w:val="right"/>
        <w:divId w:val="763382939"/>
        <w:rPr>
          <w:rFonts w:hint="eastAsia"/>
          <w:sz w:val="30"/>
          <w:szCs w:val="30"/>
        </w:rPr>
      </w:pPr>
      <w:r>
        <w:rPr>
          <w:rFonts w:hint="eastAsia"/>
          <w:sz w:val="30"/>
          <w:szCs w:val="30"/>
        </w:rPr>
        <w:t>二〇一七年八月十六日</w:t>
      </w:r>
    </w:p>
    <w:p w:rsidR="00C703A2" w:rsidRDefault="00C703A2">
      <w:pPr>
        <w:spacing w:line="500" w:lineRule="atLeast"/>
        <w:jc w:val="right"/>
        <w:divId w:val="2129935344"/>
        <w:rPr>
          <w:rFonts w:hint="eastAsia"/>
          <w:sz w:val="30"/>
          <w:szCs w:val="30"/>
        </w:rPr>
      </w:pPr>
      <w:r>
        <w:rPr>
          <w:rFonts w:hint="eastAsia"/>
          <w:sz w:val="30"/>
          <w:szCs w:val="30"/>
        </w:rPr>
        <w:t>书　记　员　　庞健敏</w:t>
      </w:r>
    </w:p>
    <w:p w:rsidR="00C703A2" w:rsidRDefault="00C703A2">
      <w:pPr>
        <w:spacing w:line="500" w:lineRule="atLeast"/>
        <w:ind w:firstLine="600"/>
        <w:divId w:val="299921733"/>
        <w:rPr>
          <w:rFonts w:hint="eastAsia"/>
          <w:sz w:val="30"/>
          <w:szCs w:val="30"/>
        </w:rPr>
      </w:pPr>
      <w:r>
        <w:rPr>
          <w:rFonts w:hint="eastAsia"/>
          <w:sz w:val="30"/>
          <w:szCs w:val="30"/>
        </w:rPr>
        <w:t>附：一、《中华人民共和国刑法》相关条文</w:t>
      </w:r>
    </w:p>
    <w:p w:rsidR="00C703A2" w:rsidRDefault="00C703A2">
      <w:pPr>
        <w:spacing w:line="500" w:lineRule="atLeast"/>
        <w:ind w:firstLine="600"/>
        <w:divId w:val="48458930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703A2" w:rsidRDefault="00C703A2">
      <w:pPr>
        <w:spacing w:line="500" w:lineRule="atLeast"/>
        <w:ind w:firstLine="600"/>
        <w:divId w:val="636646254"/>
        <w:rPr>
          <w:rFonts w:hint="eastAsia"/>
          <w:sz w:val="30"/>
          <w:szCs w:val="30"/>
        </w:rPr>
      </w:pPr>
      <w:r>
        <w:rPr>
          <w:rFonts w:hint="eastAsia"/>
          <w:sz w:val="30"/>
          <w:szCs w:val="30"/>
        </w:rPr>
        <w:t>本法施行以前，依照当时的法律已经作出的生效判决，继续有效。</w:t>
      </w:r>
    </w:p>
    <w:p w:rsidR="00C703A2" w:rsidRDefault="00C703A2">
      <w:pPr>
        <w:spacing w:line="500" w:lineRule="atLeast"/>
        <w:ind w:firstLine="600"/>
        <w:divId w:val="18224972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703A2" w:rsidRDefault="00C703A2">
      <w:pPr>
        <w:spacing w:line="500" w:lineRule="atLeast"/>
        <w:ind w:firstLine="600"/>
        <w:divId w:val="851185777"/>
        <w:rPr>
          <w:rFonts w:hint="eastAsia"/>
          <w:sz w:val="30"/>
          <w:szCs w:val="30"/>
        </w:rPr>
      </w:pPr>
      <w:r>
        <w:rPr>
          <w:rFonts w:hint="eastAsia"/>
          <w:sz w:val="30"/>
          <w:szCs w:val="30"/>
        </w:rPr>
        <w:t>（一）犯罪情节较轻；</w:t>
      </w:r>
    </w:p>
    <w:p w:rsidR="00C703A2" w:rsidRDefault="00C703A2">
      <w:pPr>
        <w:spacing w:line="500" w:lineRule="atLeast"/>
        <w:ind w:firstLine="600"/>
        <w:divId w:val="1408918197"/>
        <w:rPr>
          <w:rFonts w:hint="eastAsia"/>
          <w:sz w:val="30"/>
          <w:szCs w:val="30"/>
        </w:rPr>
      </w:pPr>
      <w:r>
        <w:rPr>
          <w:rFonts w:hint="eastAsia"/>
          <w:sz w:val="30"/>
          <w:szCs w:val="30"/>
        </w:rPr>
        <w:t>（二）有悔罪表现；</w:t>
      </w:r>
    </w:p>
    <w:p w:rsidR="00C703A2" w:rsidRDefault="00C703A2">
      <w:pPr>
        <w:spacing w:line="500" w:lineRule="atLeast"/>
        <w:ind w:firstLine="600"/>
        <w:divId w:val="1642347521"/>
        <w:rPr>
          <w:rFonts w:hint="eastAsia"/>
          <w:sz w:val="30"/>
          <w:szCs w:val="30"/>
        </w:rPr>
      </w:pPr>
      <w:r>
        <w:rPr>
          <w:rFonts w:hint="eastAsia"/>
          <w:sz w:val="30"/>
          <w:szCs w:val="30"/>
        </w:rPr>
        <w:t>（三）没有再犯罪的危险；</w:t>
      </w:r>
    </w:p>
    <w:p w:rsidR="00C703A2" w:rsidRDefault="00C703A2">
      <w:pPr>
        <w:spacing w:line="500" w:lineRule="atLeast"/>
        <w:ind w:firstLine="600"/>
        <w:divId w:val="198320108"/>
        <w:rPr>
          <w:rFonts w:hint="eastAsia"/>
          <w:sz w:val="30"/>
          <w:szCs w:val="30"/>
        </w:rPr>
      </w:pPr>
      <w:r>
        <w:rPr>
          <w:rFonts w:hint="eastAsia"/>
          <w:sz w:val="30"/>
          <w:szCs w:val="30"/>
        </w:rPr>
        <w:t>（四）宣告缓刑对所居住社区没有重大不良影响。</w:t>
      </w:r>
    </w:p>
    <w:p w:rsidR="00C703A2" w:rsidRDefault="00C703A2">
      <w:pPr>
        <w:spacing w:line="500" w:lineRule="atLeast"/>
        <w:ind w:firstLine="600"/>
        <w:divId w:val="97591203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703A2" w:rsidRDefault="00C703A2">
      <w:pPr>
        <w:spacing w:line="500" w:lineRule="atLeast"/>
        <w:ind w:firstLine="600"/>
        <w:divId w:val="380717028"/>
        <w:rPr>
          <w:rFonts w:hint="eastAsia"/>
          <w:sz w:val="30"/>
          <w:szCs w:val="30"/>
        </w:rPr>
      </w:pPr>
      <w:r>
        <w:rPr>
          <w:rFonts w:hint="eastAsia"/>
          <w:sz w:val="30"/>
          <w:szCs w:val="30"/>
        </w:rPr>
        <w:t>被宣告缓刑的犯罪分子，如果被判处附加刑，附加刑仍须执行。</w:t>
      </w:r>
    </w:p>
    <w:p w:rsidR="00C703A2" w:rsidRDefault="00C703A2">
      <w:pPr>
        <w:spacing w:line="500" w:lineRule="atLeast"/>
        <w:ind w:firstLine="600"/>
        <w:divId w:val="517737310"/>
        <w:rPr>
          <w:rFonts w:hint="eastAsia"/>
          <w:sz w:val="30"/>
          <w:szCs w:val="30"/>
        </w:rPr>
      </w:pPr>
      <w:r>
        <w:rPr>
          <w:rFonts w:hint="eastAsia"/>
          <w:sz w:val="30"/>
          <w:szCs w:val="30"/>
        </w:rPr>
        <w:t>第七十三条拘役的缓刑考验期限为原判刑期以上一年以下，但是不能少于二个月。</w:t>
      </w:r>
    </w:p>
    <w:p w:rsidR="00C703A2" w:rsidRDefault="00C703A2">
      <w:pPr>
        <w:spacing w:line="500" w:lineRule="atLeast"/>
        <w:ind w:firstLine="600"/>
        <w:divId w:val="453445875"/>
        <w:rPr>
          <w:rFonts w:hint="eastAsia"/>
          <w:sz w:val="30"/>
          <w:szCs w:val="30"/>
        </w:rPr>
      </w:pPr>
      <w:r>
        <w:rPr>
          <w:rFonts w:hint="eastAsia"/>
          <w:sz w:val="30"/>
          <w:szCs w:val="30"/>
        </w:rPr>
        <w:t>有期徒刑的缓刑考验期限为原判刑期以上五年以下，但是不能少于一年。</w:t>
      </w:r>
    </w:p>
    <w:p w:rsidR="00C703A2" w:rsidRDefault="00C703A2">
      <w:pPr>
        <w:spacing w:line="500" w:lineRule="atLeast"/>
        <w:ind w:firstLine="600"/>
        <w:divId w:val="1468400874"/>
        <w:rPr>
          <w:rFonts w:hint="eastAsia"/>
          <w:sz w:val="30"/>
          <w:szCs w:val="30"/>
        </w:rPr>
      </w:pPr>
      <w:r>
        <w:rPr>
          <w:rFonts w:hint="eastAsia"/>
          <w:sz w:val="30"/>
          <w:szCs w:val="30"/>
        </w:rPr>
        <w:t>缓刑考验期限，从判决确定之日起计算。</w:t>
      </w:r>
    </w:p>
    <w:p w:rsidR="00C703A2" w:rsidRDefault="00C703A2">
      <w:pPr>
        <w:spacing w:line="500" w:lineRule="atLeast"/>
        <w:ind w:firstLine="600"/>
        <w:divId w:val="538475394"/>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年修订的《中华人民共和国刑法》相关条文</w:t>
      </w:r>
    </w:p>
    <w:p w:rsidR="00C703A2" w:rsidRDefault="00C703A2">
      <w:pPr>
        <w:spacing w:line="500" w:lineRule="atLeast"/>
        <w:ind w:firstLine="600"/>
        <w:divId w:val="1510408219"/>
        <w:rPr>
          <w:rFonts w:hint="eastAsia"/>
          <w:sz w:val="30"/>
          <w:szCs w:val="30"/>
        </w:rPr>
      </w:pPr>
      <w:r>
        <w:rPr>
          <w:rFonts w:hint="eastAsia"/>
          <w:sz w:val="30"/>
          <w:szCs w:val="30"/>
        </w:rPr>
        <w:t>第三百八十九条为谋取不正当利益，给予国家工作人员以财物的，是行贿罪。</w:t>
      </w:r>
    </w:p>
    <w:p w:rsidR="00C703A2" w:rsidRDefault="00C703A2">
      <w:pPr>
        <w:spacing w:line="500" w:lineRule="atLeast"/>
        <w:ind w:firstLine="600"/>
        <w:divId w:val="26157180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703A2" w:rsidRDefault="00C703A2">
      <w:pPr>
        <w:spacing w:line="500" w:lineRule="atLeast"/>
        <w:ind w:firstLine="600"/>
        <w:divId w:val="1088618605"/>
        <w:rPr>
          <w:rFonts w:hint="eastAsia"/>
          <w:sz w:val="30"/>
          <w:szCs w:val="30"/>
        </w:rPr>
      </w:pPr>
      <w:r>
        <w:rPr>
          <w:rFonts w:hint="eastAsia"/>
          <w:sz w:val="30"/>
          <w:szCs w:val="30"/>
        </w:rPr>
        <w:t>因被勒索给予国家工作人员以财物，没有获得不正当利益的，不是行贿。</w:t>
      </w:r>
    </w:p>
    <w:p w:rsidR="00C703A2" w:rsidRDefault="00C703A2">
      <w:pPr>
        <w:spacing w:line="500" w:lineRule="atLeast"/>
        <w:ind w:firstLine="600"/>
        <w:divId w:val="176360279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703A2" w:rsidRDefault="00C703A2">
      <w:pPr>
        <w:spacing w:line="500" w:lineRule="atLeast"/>
        <w:ind w:firstLine="600"/>
        <w:divId w:val="1286697888"/>
        <w:rPr>
          <w:rFonts w:hint="eastAsia"/>
          <w:sz w:val="30"/>
          <w:szCs w:val="30"/>
        </w:rPr>
      </w:pPr>
      <w:r>
        <w:rPr>
          <w:rFonts w:hint="eastAsia"/>
          <w:sz w:val="30"/>
          <w:szCs w:val="30"/>
        </w:rPr>
        <w:t>行贿人在被追诉前主动交代行贿行为的，可以减轻处罚或者免除处罚。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03A2" w:rsidRDefault="00C703A2" w:rsidP="00C703A2">
      <w:pPr>
        <w:rPr>
          <w:rFonts w:hint="eastAsia"/>
        </w:rPr>
      </w:pPr>
      <w:r>
        <w:separator/>
      </w:r>
    </w:p>
  </w:endnote>
  <w:endnote w:type="continuationSeparator" w:id="0">
    <w:p w:rsidR="00C703A2" w:rsidRDefault="00C703A2" w:rsidP="00C703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03A2" w:rsidRDefault="00C703A2" w:rsidP="00C703A2">
      <w:pPr>
        <w:rPr>
          <w:rFonts w:hint="eastAsia"/>
        </w:rPr>
      </w:pPr>
      <w:r>
        <w:separator/>
      </w:r>
    </w:p>
  </w:footnote>
  <w:footnote w:type="continuationSeparator" w:id="0">
    <w:p w:rsidR="00C703A2" w:rsidRDefault="00C703A2" w:rsidP="00C703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03A2"/>
    <w:rsid w:val="007235DD"/>
    <w:rsid w:val="00C70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03A2"/>
    <w:pPr>
      <w:tabs>
        <w:tab w:val="center" w:pos="4153"/>
        <w:tab w:val="right" w:pos="8306"/>
      </w:tabs>
      <w:snapToGrid w:val="0"/>
      <w:jc w:val="center"/>
    </w:pPr>
    <w:rPr>
      <w:sz w:val="18"/>
      <w:szCs w:val="18"/>
    </w:rPr>
  </w:style>
  <w:style w:type="character" w:customStyle="1" w:styleId="a4">
    <w:name w:val="页眉 字符"/>
    <w:basedOn w:val="a0"/>
    <w:link w:val="a3"/>
    <w:uiPriority w:val="99"/>
    <w:rsid w:val="00C703A2"/>
    <w:rPr>
      <w:rFonts w:ascii="宋体" w:eastAsia="宋体" w:hAnsi="宋体" w:cs="宋体"/>
      <w:sz w:val="18"/>
      <w:szCs w:val="18"/>
    </w:rPr>
  </w:style>
  <w:style w:type="paragraph" w:styleId="a5">
    <w:name w:val="footer"/>
    <w:basedOn w:val="a"/>
    <w:link w:val="a6"/>
    <w:uiPriority w:val="99"/>
    <w:unhideWhenUsed/>
    <w:rsid w:val="00C703A2"/>
    <w:pPr>
      <w:tabs>
        <w:tab w:val="center" w:pos="4153"/>
        <w:tab w:val="right" w:pos="8306"/>
      </w:tabs>
      <w:snapToGrid w:val="0"/>
    </w:pPr>
    <w:rPr>
      <w:sz w:val="18"/>
      <w:szCs w:val="18"/>
    </w:rPr>
  </w:style>
  <w:style w:type="character" w:customStyle="1" w:styleId="a6">
    <w:name w:val="页脚 字符"/>
    <w:basedOn w:val="a0"/>
    <w:link w:val="a5"/>
    <w:uiPriority w:val="99"/>
    <w:rsid w:val="00C703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0244">
      <w:marLeft w:val="0"/>
      <w:marRight w:val="0"/>
      <w:marTop w:val="10"/>
      <w:marBottom w:val="10"/>
      <w:divBdr>
        <w:top w:val="none" w:sz="0" w:space="0" w:color="auto"/>
        <w:left w:val="none" w:sz="0" w:space="0" w:color="auto"/>
        <w:bottom w:val="none" w:sz="0" w:space="0" w:color="auto"/>
        <w:right w:val="none" w:sz="0" w:space="0" w:color="auto"/>
      </w:divBdr>
    </w:div>
    <w:div w:id="160463281">
      <w:marLeft w:val="0"/>
      <w:marRight w:val="0"/>
      <w:marTop w:val="10"/>
      <w:marBottom w:val="10"/>
      <w:divBdr>
        <w:top w:val="none" w:sz="0" w:space="0" w:color="auto"/>
        <w:left w:val="none" w:sz="0" w:space="0" w:color="auto"/>
        <w:bottom w:val="none" w:sz="0" w:space="0" w:color="auto"/>
        <w:right w:val="none" w:sz="0" w:space="0" w:color="auto"/>
      </w:divBdr>
    </w:div>
    <w:div w:id="198320108">
      <w:marLeft w:val="0"/>
      <w:marRight w:val="0"/>
      <w:marTop w:val="10"/>
      <w:marBottom w:val="10"/>
      <w:divBdr>
        <w:top w:val="none" w:sz="0" w:space="0" w:color="auto"/>
        <w:left w:val="none" w:sz="0" w:space="0" w:color="auto"/>
        <w:bottom w:val="none" w:sz="0" w:space="0" w:color="auto"/>
        <w:right w:val="none" w:sz="0" w:space="0" w:color="auto"/>
      </w:divBdr>
    </w:div>
    <w:div w:id="261571800">
      <w:marLeft w:val="0"/>
      <w:marRight w:val="0"/>
      <w:marTop w:val="10"/>
      <w:marBottom w:val="10"/>
      <w:divBdr>
        <w:top w:val="none" w:sz="0" w:space="0" w:color="auto"/>
        <w:left w:val="none" w:sz="0" w:space="0" w:color="auto"/>
        <w:bottom w:val="none" w:sz="0" w:space="0" w:color="auto"/>
        <w:right w:val="none" w:sz="0" w:space="0" w:color="auto"/>
      </w:divBdr>
    </w:div>
    <w:div w:id="299921733">
      <w:marLeft w:val="0"/>
      <w:marRight w:val="0"/>
      <w:marTop w:val="10"/>
      <w:marBottom w:val="10"/>
      <w:divBdr>
        <w:top w:val="none" w:sz="0" w:space="0" w:color="auto"/>
        <w:left w:val="none" w:sz="0" w:space="0" w:color="auto"/>
        <w:bottom w:val="none" w:sz="0" w:space="0" w:color="auto"/>
        <w:right w:val="none" w:sz="0" w:space="0" w:color="auto"/>
      </w:divBdr>
    </w:div>
    <w:div w:id="380717028">
      <w:marLeft w:val="0"/>
      <w:marRight w:val="0"/>
      <w:marTop w:val="10"/>
      <w:marBottom w:val="10"/>
      <w:divBdr>
        <w:top w:val="none" w:sz="0" w:space="0" w:color="auto"/>
        <w:left w:val="none" w:sz="0" w:space="0" w:color="auto"/>
        <w:bottom w:val="none" w:sz="0" w:space="0" w:color="auto"/>
        <w:right w:val="none" w:sz="0" w:space="0" w:color="auto"/>
      </w:divBdr>
    </w:div>
    <w:div w:id="427696349">
      <w:marLeft w:val="0"/>
      <w:marRight w:val="0"/>
      <w:marTop w:val="10"/>
      <w:marBottom w:val="10"/>
      <w:divBdr>
        <w:top w:val="none" w:sz="0" w:space="0" w:color="auto"/>
        <w:left w:val="none" w:sz="0" w:space="0" w:color="auto"/>
        <w:bottom w:val="none" w:sz="0" w:space="0" w:color="auto"/>
        <w:right w:val="none" w:sz="0" w:space="0" w:color="auto"/>
      </w:divBdr>
    </w:div>
    <w:div w:id="453445875">
      <w:marLeft w:val="0"/>
      <w:marRight w:val="0"/>
      <w:marTop w:val="10"/>
      <w:marBottom w:val="10"/>
      <w:divBdr>
        <w:top w:val="none" w:sz="0" w:space="0" w:color="auto"/>
        <w:left w:val="none" w:sz="0" w:space="0" w:color="auto"/>
        <w:bottom w:val="none" w:sz="0" w:space="0" w:color="auto"/>
        <w:right w:val="none" w:sz="0" w:space="0" w:color="auto"/>
      </w:divBdr>
    </w:div>
    <w:div w:id="465468891">
      <w:marLeft w:val="0"/>
      <w:marRight w:val="0"/>
      <w:marTop w:val="10"/>
      <w:marBottom w:val="10"/>
      <w:divBdr>
        <w:top w:val="none" w:sz="0" w:space="0" w:color="auto"/>
        <w:left w:val="none" w:sz="0" w:space="0" w:color="auto"/>
        <w:bottom w:val="none" w:sz="0" w:space="0" w:color="auto"/>
        <w:right w:val="none" w:sz="0" w:space="0" w:color="auto"/>
      </w:divBdr>
    </w:div>
    <w:div w:id="484589306">
      <w:marLeft w:val="0"/>
      <w:marRight w:val="0"/>
      <w:marTop w:val="10"/>
      <w:marBottom w:val="10"/>
      <w:divBdr>
        <w:top w:val="none" w:sz="0" w:space="0" w:color="auto"/>
        <w:left w:val="none" w:sz="0" w:space="0" w:color="auto"/>
        <w:bottom w:val="none" w:sz="0" w:space="0" w:color="auto"/>
        <w:right w:val="none" w:sz="0" w:space="0" w:color="auto"/>
      </w:divBdr>
    </w:div>
    <w:div w:id="517737310">
      <w:marLeft w:val="0"/>
      <w:marRight w:val="0"/>
      <w:marTop w:val="10"/>
      <w:marBottom w:val="10"/>
      <w:divBdr>
        <w:top w:val="none" w:sz="0" w:space="0" w:color="auto"/>
        <w:left w:val="none" w:sz="0" w:space="0" w:color="auto"/>
        <w:bottom w:val="none" w:sz="0" w:space="0" w:color="auto"/>
        <w:right w:val="none" w:sz="0" w:space="0" w:color="auto"/>
      </w:divBdr>
    </w:div>
    <w:div w:id="527450291">
      <w:marLeft w:val="0"/>
      <w:marRight w:val="0"/>
      <w:marTop w:val="10"/>
      <w:marBottom w:val="10"/>
      <w:divBdr>
        <w:top w:val="none" w:sz="0" w:space="0" w:color="auto"/>
        <w:left w:val="none" w:sz="0" w:space="0" w:color="auto"/>
        <w:bottom w:val="none" w:sz="0" w:space="0" w:color="auto"/>
        <w:right w:val="none" w:sz="0" w:space="0" w:color="auto"/>
      </w:divBdr>
    </w:div>
    <w:div w:id="538475394">
      <w:marLeft w:val="0"/>
      <w:marRight w:val="0"/>
      <w:marTop w:val="10"/>
      <w:marBottom w:val="10"/>
      <w:divBdr>
        <w:top w:val="none" w:sz="0" w:space="0" w:color="auto"/>
        <w:left w:val="none" w:sz="0" w:space="0" w:color="auto"/>
        <w:bottom w:val="none" w:sz="0" w:space="0" w:color="auto"/>
        <w:right w:val="none" w:sz="0" w:space="0" w:color="auto"/>
      </w:divBdr>
    </w:div>
    <w:div w:id="543173854">
      <w:marLeft w:val="0"/>
      <w:marRight w:val="0"/>
      <w:marTop w:val="10"/>
      <w:marBottom w:val="10"/>
      <w:divBdr>
        <w:top w:val="none" w:sz="0" w:space="0" w:color="auto"/>
        <w:left w:val="none" w:sz="0" w:space="0" w:color="auto"/>
        <w:bottom w:val="none" w:sz="0" w:space="0" w:color="auto"/>
        <w:right w:val="none" w:sz="0" w:space="0" w:color="auto"/>
      </w:divBdr>
    </w:div>
    <w:div w:id="603615418">
      <w:marLeft w:val="0"/>
      <w:marRight w:val="0"/>
      <w:marTop w:val="10"/>
      <w:marBottom w:val="10"/>
      <w:divBdr>
        <w:top w:val="none" w:sz="0" w:space="0" w:color="auto"/>
        <w:left w:val="none" w:sz="0" w:space="0" w:color="auto"/>
        <w:bottom w:val="none" w:sz="0" w:space="0" w:color="auto"/>
        <w:right w:val="none" w:sz="0" w:space="0" w:color="auto"/>
      </w:divBdr>
    </w:div>
    <w:div w:id="636646254">
      <w:marLeft w:val="0"/>
      <w:marRight w:val="0"/>
      <w:marTop w:val="10"/>
      <w:marBottom w:val="10"/>
      <w:divBdr>
        <w:top w:val="none" w:sz="0" w:space="0" w:color="auto"/>
        <w:left w:val="none" w:sz="0" w:space="0" w:color="auto"/>
        <w:bottom w:val="none" w:sz="0" w:space="0" w:color="auto"/>
        <w:right w:val="none" w:sz="0" w:space="0" w:color="auto"/>
      </w:divBdr>
    </w:div>
    <w:div w:id="678851109">
      <w:marLeft w:val="0"/>
      <w:marRight w:val="720"/>
      <w:marTop w:val="10"/>
      <w:marBottom w:val="10"/>
      <w:divBdr>
        <w:top w:val="none" w:sz="0" w:space="0" w:color="auto"/>
        <w:left w:val="none" w:sz="0" w:space="0" w:color="auto"/>
        <w:bottom w:val="none" w:sz="0" w:space="0" w:color="auto"/>
        <w:right w:val="none" w:sz="0" w:space="0" w:color="auto"/>
      </w:divBdr>
    </w:div>
    <w:div w:id="716927942">
      <w:marLeft w:val="0"/>
      <w:marRight w:val="0"/>
      <w:marTop w:val="10"/>
      <w:marBottom w:val="10"/>
      <w:divBdr>
        <w:top w:val="none" w:sz="0" w:space="0" w:color="auto"/>
        <w:left w:val="none" w:sz="0" w:space="0" w:color="auto"/>
        <w:bottom w:val="none" w:sz="0" w:space="0" w:color="auto"/>
        <w:right w:val="none" w:sz="0" w:space="0" w:color="auto"/>
      </w:divBdr>
    </w:div>
    <w:div w:id="742026983">
      <w:marLeft w:val="0"/>
      <w:marRight w:val="0"/>
      <w:marTop w:val="10"/>
      <w:marBottom w:val="10"/>
      <w:divBdr>
        <w:top w:val="none" w:sz="0" w:space="0" w:color="auto"/>
        <w:left w:val="none" w:sz="0" w:space="0" w:color="auto"/>
        <w:bottom w:val="none" w:sz="0" w:space="0" w:color="auto"/>
        <w:right w:val="none" w:sz="0" w:space="0" w:color="auto"/>
      </w:divBdr>
    </w:div>
    <w:div w:id="759640156">
      <w:marLeft w:val="0"/>
      <w:marRight w:val="0"/>
      <w:marTop w:val="10"/>
      <w:marBottom w:val="10"/>
      <w:divBdr>
        <w:top w:val="none" w:sz="0" w:space="0" w:color="auto"/>
        <w:left w:val="none" w:sz="0" w:space="0" w:color="auto"/>
        <w:bottom w:val="none" w:sz="0" w:space="0" w:color="auto"/>
        <w:right w:val="none" w:sz="0" w:space="0" w:color="auto"/>
      </w:divBdr>
    </w:div>
    <w:div w:id="763382939">
      <w:marLeft w:val="0"/>
      <w:marRight w:val="720"/>
      <w:marTop w:val="10"/>
      <w:marBottom w:val="10"/>
      <w:divBdr>
        <w:top w:val="none" w:sz="0" w:space="0" w:color="auto"/>
        <w:left w:val="none" w:sz="0" w:space="0" w:color="auto"/>
        <w:bottom w:val="none" w:sz="0" w:space="0" w:color="auto"/>
        <w:right w:val="none" w:sz="0" w:space="0" w:color="auto"/>
      </w:divBdr>
    </w:div>
    <w:div w:id="781194266">
      <w:marLeft w:val="0"/>
      <w:marRight w:val="720"/>
      <w:marTop w:val="10"/>
      <w:marBottom w:val="10"/>
      <w:divBdr>
        <w:top w:val="none" w:sz="0" w:space="0" w:color="auto"/>
        <w:left w:val="none" w:sz="0" w:space="0" w:color="auto"/>
        <w:bottom w:val="none" w:sz="0" w:space="0" w:color="auto"/>
        <w:right w:val="none" w:sz="0" w:space="0" w:color="auto"/>
      </w:divBdr>
    </w:div>
    <w:div w:id="851185777">
      <w:marLeft w:val="0"/>
      <w:marRight w:val="0"/>
      <w:marTop w:val="10"/>
      <w:marBottom w:val="10"/>
      <w:divBdr>
        <w:top w:val="none" w:sz="0" w:space="0" w:color="auto"/>
        <w:left w:val="none" w:sz="0" w:space="0" w:color="auto"/>
        <w:bottom w:val="none" w:sz="0" w:space="0" w:color="auto"/>
        <w:right w:val="none" w:sz="0" w:space="0" w:color="auto"/>
      </w:divBdr>
    </w:div>
    <w:div w:id="879591394">
      <w:marLeft w:val="0"/>
      <w:marRight w:val="720"/>
      <w:marTop w:val="10"/>
      <w:marBottom w:val="10"/>
      <w:divBdr>
        <w:top w:val="none" w:sz="0" w:space="0" w:color="auto"/>
        <w:left w:val="none" w:sz="0" w:space="0" w:color="auto"/>
        <w:bottom w:val="none" w:sz="0" w:space="0" w:color="auto"/>
        <w:right w:val="none" w:sz="0" w:space="0" w:color="auto"/>
      </w:divBdr>
    </w:div>
    <w:div w:id="975912037">
      <w:marLeft w:val="0"/>
      <w:marRight w:val="0"/>
      <w:marTop w:val="10"/>
      <w:marBottom w:val="10"/>
      <w:divBdr>
        <w:top w:val="none" w:sz="0" w:space="0" w:color="auto"/>
        <w:left w:val="none" w:sz="0" w:space="0" w:color="auto"/>
        <w:bottom w:val="none" w:sz="0" w:space="0" w:color="auto"/>
        <w:right w:val="none" w:sz="0" w:space="0" w:color="auto"/>
      </w:divBdr>
    </w:div>
    <w:div w:id="1008362092">
      <w:marLeft w:val="0"/>
      <w:marRight w:val="0"/>
      <w:marTop w:val="10"/>
      <w:marBottom w:val="10"/>
      <w:divBdr>
        <w:top w:val="none" w:sz="0" w:space="0" w:color="auto"/>
        <w:left w:val="none" w:sz="0" w:space="0" w:color="auto"/>
        <w:bottom w:val="none" w:sz="0" w:space="0" w:color="auto"/>
        <w:right w:val="none" w:sz="0" w:space="0" w:color="auto"/>
      </w:divBdr>
    </w:div>
    <w:div w:id="1040474161">
      <w:marLeft w:val="0"/>
      <w:marRight w:val="0"/>
      <w:marTop w:val="10"/>
      <w:marBottom w:val="10"/>
      <w:divBdr>
        <w:top w:val="none" w:sz="0" w:space="0" w:color="auto"/>
        <w:left w:val="none" w:sz="0" w:space="0" w:color="auto"/>
        <w:bottom w:val="none" w:sz="0" w:space="0" w:color="auto"/>
        <w:right w:val="none" w:sz="0" w:space="0" w:color="auto"/>
      </w:divBdr>
    </w:div>
    <w:div w:id="1088618605">
      <w:marLeft w:val="0"/>
      <w:marRight w:val="0"/>
      <w:marTop w:val="10"/>
      <w:marBottom w:val="10"/>
      <w:divBdr>
        <w:top w:val="none" w:sz="0" w:space="0" w:color="auto"/>
        <w:left w:val="none" w:sz="0" w:space="0" w:color="auto"/>
        <w:bottom w:val="none" w:sz="0" w:space="0" w:color="auto"/>
        <w:right w:val="none" w:sz="0" w:space="0" w:color="auto"/>
      </w:divBdr>
    </w:div>
    <w:div w:id="1142577692">
      <w:marLeft w:val="0"/>
      <w:marRight w:val="0"/>
      <w:marTop w:val="10"/>
      <w:marBottom w:val="10"/>
      <w:divBdr>
        <w:top w:val="none" w:sz="0" w:space="0" w:color="auto"/>
        <w:left w:val="none" w:sz="0" w:space="0" w:color="auto"/>
        <w:bottom w:val="none" w:sz="0" w:space="0" w:color="auto"/>
        <w:right w:val="none" w:sz="0" w:space="0" w:color="auto"/>
      </w:divBdr>
    </w:div>
    <w:div w:id="1212418501">
      <w:marLeft w:val="0"/>
      <w:marRight w:val="0"/>
      <w:marTop w:val="10"/>
      <w:marBottom w:val="10"/>
      <w:divBdr>
        <w:top w:val="none" w:sz="0" w:space="0" w:color="auto"/>
        <w:left w:val="none" w:sz="0" w:space="0" w:color="auto"/>
        <w:bottom w:val="none" w:sz="0" w:space="0" w:color="auto"/>
        <w:right w:val="none" w:sz="0" w:space="0" w:color="auto"/>
      </w:divBdr>
    </w:div>
    <w:div w:id="1280915938">
      <w:marLeft w:val="0"/>
      <w:marRight w:val="0"/>
      <w:marTop w:val="10"/>
      <w:marBottom w:val="10"/>
      <w:divBdr>
        <w:top w:val="none" w:sz="0" w:space="0" w:color="auto"/>
        <w:left w:val="none" w:sz="0" w:space="0" w:color="auto"/>
        <w:bottom w:val="none" w:sz="0" w:space="0" w:color="auto"/>
        <w:right w:val="none" w:sz="0" w:space="0" w:color="auto"/>
      </w:divBdr>
    </w:div>
    <w:div w:id="1286697888">
      <w:marLeft w:val="0"/>
      <w:marRight w:val="0"/>
      <w:marTop w:val="10"/>
      <w:marBottom w:val="10"/>
      <w:divBdr>
        <w:top w:val="none" w:sz="0" w:space="0" w:color="auto"/>
        <w:left w:val="none" w:sz="0" w:space="0" w:color="auto"/>
        <w:bottom w:val="none" w:sz="0" w:space="0" w:color="auto"/>
        <w:right w:val="none" w:sz="0" w:space="0" w:color="auto"/>
      </w:divBdr>
    </w:div>
    <w:div w:id="1353264130">
      <w:marLeft w:val="0"/>
      <w:marRight w:val="0"/>
      <w:marTop w:val="10"/>
      <w:marBottom w:val="10"/>
      <w:divBdr>
        <w:top w:val="none" w:sz="0" w:space="0" w:color="auto"/>
        <w:left w:val="none" w:sz="0" w:space="0" w:color="auto"/>
        <w:bottom w:val="none" w:sz="0" w:space="0" w:color="auto"/>
        <w:right w:val="none" w:sz="0" w:space="0" w:color="auto"/>
      </w:divBdr>
    </w:div>
    <w:div w:id="1358235265">
      <w:marLeft w:val="0"/>
      <w:marRight w:val="0"/>
      <w:marTop w:val="10"/>
      <w:marBottom w:val="10"/>
      <w:divBdr>
        <w:top w:val="none" w:sz="0" w:space="0" w:color="auto"/>
        <w:left w:val="none" w:sz="0" w:space="0" w:color="auto"/>
        <w:bottom w:val="none" w:sz="0" w:space="0" w:color="auto"/>
        <w:right w:val="none" w:sz="0" w:space="0" w:color="auto"/>
      </w:divBdr>
    </w:div>
    <w:div w:id="1408918197">
      <w:marLeft w:val="0"/>
      <w:marRight w:val="0"/>
      <w:marTop w:val="10"/>
      <w:marBottom w:val="10"/>
      <w:divBdr>
        <w:top w:val="none" w:sz="0" w:space="0" w:color="auto"/>
        <w:left w:val="none" w:sz="0" w:space="0" w:color="auto"/>
        <w:bottom w:val="none" w:sz="0" w:space="0" w:color="auto"/>
        <w:right w:val="none" w:sz="0" w:space="0" w:color="auto"/>
      </w:divBdr>
    </w:div>
    <w:div w:id="1468400874">
      <w:marLeft w:val="0"/>
      <w:marRight w:val="0"/>
      <w:marTop w:val="10"/>
      <w:marBottom w:val="10"/>
      <w:divBdr>
        <w:top w:val="none" w:sz="0" w:space="0" w:color="auto"/>
        <w:left w:val="none" w:sz="0" w:space="0" w:color="auto"/>
        <w:bottom w:val="none" w:sz="0" w:space="0" w:color="auto"/>
        <w:right w:val="none" w:sz="0" w:space="0" w:color="auto"/>
      </w:divBdr>
    </w:div>
    <w:div w:id="1510408219">
      <w:marLeft w:val="0"/>
      <w:marRight w:val="0"/>
      <w:marTop w:val="10"/>
      <w:marBottom w:val="10"/>
      <w:divBdr>
        <w:top w:val="none" w:sz="0" w:space="0" w:color="auto"/>
        <w:left w:val="none" w:sz="0" w:space="0" w:color="auto"/>
        <w:bottom w:val="none" w:sz="0" w:space="0" w:color="auto"/>
        <w:right w:val="none" w:sz="0" w:space="0" w:color="auto"/>
      </w:divBdr>
    </w:div>
    <w:div w:id="1526946304">
      <w:marLeft w:val="0"/>
      <w:marRight w:val="0"/>
      <w:marTop w:val="10"/>
      <w:marBottom w:val="10"/>
      <w:divBdr>
        <w:top w:val="none" w:sz="0" w:space="0" w:color="auto"/>
        <w:left w:val="none" w:sz="0" w:space="0" w:color="auto"/>
        <w:bottom w:val="none" w:sz="0" w:space="0" w:color="auto"/>
        <w:right w:val="none" w:sz="0" w:space="0" w:color="auto"/>
      </w:divBdr>
    </w:div>
    <w:div w:id="1551572601">
      <w:marLeft w:val="0"/>
      <w:marRight w:val="0"/>
      <w:marTop w:val="10"/>
      <w:marBottom w:val="10"/>
      <w:divBdr>
        <w:top w:val="none" w:sz="0" w:space="0" w:color="auto"/>
        <w:left w:val="none" w:sz="0" w:space="0" w:color="auto"/>
        <w:bottom w:val="none" w:sz="0" w:space="0" w:color="auto"/>
        <w:right w:val="none" w:sz="0" w:space="0" w:color="auto"/>
      </w:divBdr>
    </w:div>
    <w:div w:id="1554124333">
      <w:marLeft w:val="0"/>
      <w:marRight w:val="0"/>
      <w:marTop w:val="10"/>
      <w:marBottom w:val="10"/>
      <w:divBdr>
        <w:top w:val="none" w:sz="0" w:space="0" w:color="auto"/>
        <w:left w:val="none" w:sz="0" w:space="0" w:color="auto"/>
        <w:bottom w:val="none" w:sz="0" w:space="0" w:color="auto"/>
        <w:right w:val="none" w:sz="0" w:space="0" w:color="auto"/>
      </w:divBdr>
    </w:div>
    <w:div w:id="1572352195">
      <w:marLeft w:val="0"/>
      <w:marRight w:val="0"/>
      <w:marTop w:val="10"/>
      <w:marBottom w:val="10"/>
      <w:divBdr>
        <w:top w:val="none" w:sz="0" w:space="0" w:color="auto"/>
        <w:left w:val="none" w:sz="0" w:space="0" w:color="auto"/>
        <w:bottom w:val="none" w:sz="0" w:space="0" w:color="auto"/>
        <w:right w:val="none" w:sz="0" w:space="0" w:color="auto"/>
      </w:divBdr>
    </w:div>
    <w:div w:id="1613515660">
      <w:marLeft w:val="0"/>
      <w:marRight w:val="0"/>
      <w:marTop w:val="10"/>
      <w:marBottom w:val="10"/>
      <w:divBdr>
        <w:top w:val="none" w:sz="0" w:space="0" w:color="auto"/>
        <w:left w:val="none" w:sz="0" w:space="0" w:color="auto"/>
        <w:bottom w:val="none" w:sz="0" w:space="0" w:color="auto"/>
        <w:right w:val="none" w:sz="0" w:space="0" w:color="auto"/>
      </w:divBdr>
    </w:div>
    <w:div w:id="1642347521">
      <w:marLeft w:val="0"/>
      <w:marRight w:val="0"/>
      <w:marTop w:val="10"/>
      <w:marBottom w:val="10"/>
      <w:divBdr>
        <w:top w:val="none" w:sz="0" w:space="0" w:color="auto"/>
        <w:left w:val="none" w:sz="0" w:space="0" w:color="auto"/>
        <w:bottom w:val="none" w:sz="0" w:space="0" w:color="auto"/>
        <w:right w:val="none" w:sz="0" w:space="0" w:color="auto"/>
      </w:divBdr>
    </w:div>
    <w:div w:id="1672637652">
      <w:marLeft w:val="0"/>
      <w:marRight w:val="0"/>
      <w:marTop w:val="10"/>
      <w:marBottom w:val="10"/>
      <w:divBdr>
        <w:top w:val="none" w:sz="0" w:space="0" w:color="auto"/>
        <w:left w:val="none" w:sz="0" w:space="0" w:color="auto"/>
        <w:bottom w:val="none" w:sz="0" w:space="0" w:color="auto"/>
        <w:right w:val="none" w:sz="0" w:space="0" w:color="auto"/>
      </w:divBdr>
    </w:div>
    <w:div w:id="1710910829">
      <w:marLeft w:val="0"/>
      <w:marRight w:val="0"/>
      <w:marTop w:val="10"/>
      <w:marBottom w:val="10"/>
      <w:divBdr>
        <w:top w:val="none" w:sz="0" w:space="0" w:color="auto"/>
        <w:left w:val="none" w:sz="0" w:space="0" w:color="auto"/>
        <w:bottom w:val="none" w:sz="0" w:space="0" w:color="auto"/>
        <w:right w:val="none" w:sz="0" w:space="0" w:color="auto"/>
      </w:divBdr>
    </w:div>
    <w:div w:id="1716419128">
      <w:marLeft w:val="0"/>
      <w:marRight w:val="0"/>
      <w:marTop w:val="10"/>
      <w:marBottom w:val="10"/>
      <w:divBdr>
        <w:top w:val="none" w:sz="0" w:space="0" w:color="auto"/>
        <w:left w:val="none" w:sz="0" w:space="0" w:color="auto"/>
        <w:bottom w:val="none" w:sz="0" w:space="0" w:color="auto"/>
        <w:right w:val="none" w:sz="0" w:space="0" w:color="auto"/>
      </w:divBdr>
    </w:div>
    <w:div w:id="1763602799">
      <w:marLeft w:val="0"/>
      <w:marRight w:val="0"/>
      <w:marTop w:val="10"/>
      <w:marBottom w:val="10"/>
      <w:divBdr>
        <w:top w:val="none" w:sz="0" w:space="0" w:color="auto"/>
        <w:left w:val="none" w:sz="0" w:space="0" w:color="auto"/>
        <w:bottom w:val="none" w:sz="0" w:space="0" w:color="auto"/>
        <w:right w:val="none" w:sz="0" w:space="0" w:color="auto"/>
      </w:divBdr>
    </w:div>
    <w:div w:id="1822497235">
      <w:marLeft w:val="0"/>
      <w:marRight w:val="0"/>
      <w:marTop w:val="10"/>
      <w:marBottom w:val="10"/>
      <w:divBdr>
        <w:top w:val="none" w:sz="0" w:space="0" w:color="auto"/>
        <w:left w:val="none" w:sz="0" w:space="0" w:color="auto"/>
        <w:bottom w:val="none" w:sz="0" w:space="0" w:color="auto"/>
        <w:right w:val="none" w:sz="0" w:space="0" w:color="auto"/>
      </w:divBdr>
    </w:div>
    <w:div w:id="1905801032">
      <w:marLeft w:val="0"/>
      <w:marRight w:val="0"/>
      <w:marTop w:val="10"/>
      <w:marBottom w:val="10"/>
      <w:divBdr>
        <w:top w:val="none" w:sz="0" w:space="0" w:color="auto"/>
        <w:left w:val="none" w:sz="0" w:space="0" w:color="auto"/>
        <w:bottom w:val="none" w:sz="0" w:space="0" w:color="auto"/>
        <w:right w:val="none" w:sz="0" w:space="0" w:color="auto"/>
      </w:divBdr>
    </w:div>
    <w:div w:id="1939949384">
      <w:marLeft w:val="0"/>
      <w:marRight w:val="0"/>
      <w:marTop w:val="10"/>
      <w:marBottom w:val="10"/>
      <w:divBdr>
        <w:top w:val="none" w:sz="0" w:space="0" w:color="auto"/>
        <w:left w:val="none" w:sz="0" w:space="0" w:color="auto"/>
        <w:bottom w:val="none" w:sz="0" w:space="0" w:color="auto"/>
        <w:right w:val="none" w:sz="0" w:space="0" w:color="auto"/>
      </w:divBdr>
    </w:div>
    <w:div w:id="1946964213">
      <w:marLeft w:val="0"/>
      <w:marRight w:val="0"/>
      <w:marTop w:val="10"/>
      <w:marBottom w:val="10"/>
      <w:divBdr>
        <w:top w:val="none" w:sz="0" w:space="0" w:color="auto"/>
        <w:left w:val="none" w:sz="0" w:space="0" w:color="auto"/>
        <w:bottom w:val="none" w:sz="0" w:space="0" w:color="auto"/>
        <w:right w:val="none" w:sz="0" w:space="0" w:color="auto"/>
      </w:divBdr>
    </w:div>
    <w:div w:id="2001810532">
      <w:marLeft w:val="0"/>
      <w:marRight w:val="0"/>
      <w:marTop w:val="10"/>
      <w:marBottom w:val="10"/>
      <w:divBdr>
        <w:top w:val="none" w:sz="0" w:space="0" w:color="auto"/>
        <w:left w:val="none" w:sz="0" w:space="0" w:color="auto"/>
        <w:bottom w:val="none" w:sz="0" w:space="0" w:color="auto"/>
        <w:right w:val="none" w:sz="0" w:space="0" w:color="auto"/>
      </w:divBdr>
    </w:div>
    <w:div w:id="2038774455">
      <w:marLeft w:val="0"/>
      <w:marRight w:val="0"/>
      <w:marTop w:val="10"/>
      <w:marBottom w:val="10"/>
      <w:divBdr>
        <w:top w:val="none" w:sz="0" w:space="0" w:color="auto"/>
        <w:left w:val="none" w:sz="0" w:space="0" w:color="auto"/>
        <w:bottom w:val="none" w:sz="0" w:space="0" w:color="auto"/>
        <w:right w:val="none" w:sz="0" w:space="0" w:color="auto"/>
      </w:divBdr>
    </w:div>
    <w:div w:id="2077435970">
      <w:marLeft w:val="0"/>
      <w:marRight w:val="0"/>
      <w:marTop w:val="10"/>
      <w:marBottom w:val="10"/>
      <w:divBdr>
        <w:top w:val="none" w:sz="0" w:space="0" w:color="auto"/>
        <w:left w:val="none" w:sz="0" w:space="0" w:color="auto"/>
        <w:bottom w:val="none" w:sz="0" w:space="0" w:color="auto"/>
        <w:right w:val="none" w:sz="0" w:space="0" w:color="auto"/>
      </w:divBdr>
    </w:div>
    <w:div w:id="21299353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