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3B54" w:rsidRDefault="00373B54">
      <w:pPr>
        <w:spacing w:line="500" w:lineRule="atLeast"/>
        <w:jc w:val="center"/>
        <w:divId w:val="48656169"/>
        <w:rPr>
          <w:rFonts w:ascii="黑体" w:eastAsia="黑体" w:hAnsi="黑体"/>
          <w:sz w:val="36"/>
          <w:szCs w:val="36"/>
        </w:rPr>
      </w:pPr>
      <w:r>
        <w:rPr>
          <w:rFonts w:ascii="黑体" w:eastAsia="黑体" w:hAnsi="黑体" w:hint="eastAsia"/>
          <w:sz w:val="36"/>
          <w:szCs w:val="36"/>
        </w:rPr>
        <w:t>广东省珠海市香洲区人民法院</w:t>
      </w:r>
    </w:p>
    <w:p w:rsidR="00373B54" w:rsidRDefault="00373B54">
      <w:pPr>
        <w:spacing w:line="500" w:lineRule="atLeast"/>
        <w:jc w:val="center"/>
        <w:divId w:val="6367598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73B54" w:rsidRDefault="00373B54">
      <w:pPr>
        <w:spacing w:line="500" w:lineRule="atLeast"/>
        <w:jc w:val="right"/>
        <w:divId w:val="1745294804"/>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2710</w:t>
      </w:r>
      <w:r>
        <w:rPr>
          <w:rFonts w:hint="eastAsia"/>
          <w:sz w:val="30"/>
          <w:szCs w:val="30"/>
        </w:rPr>
        <w:t>号</w:t>
      </w:r>
    </w:p>
    <w:p w:rsidR="00373B54" w:rsidRDefault="00373B54">
      <w:pPr>
        <w:spacing w:line="500" w:lineRule="atLeast"/>
        <w:ind w:firstLine="600"/>
        <w:divId w:val="1982685205"/>
        <w:rPr>
          <w:rFonts w:hint="eastAsia"/>
          <w:sz w:val="30"/>
          <w:szCs w:val="30"/>
        </w:rPr>
      </w:pPr>
      <w:r>
        <w:rPr>
          <w:rFonts w:hint="eastAsia"/>
          <w:sz w:val="30"/>
          <w:szCs w:val="30"/>
        </w:rPr>
        <w:t>公诉机关珠海市香洲区人民检察院。</w:t>
      </w:r>
    </w:p>
    <w:p w:rsidR="00373B54" w:rsidRDefault="00373B54">
      <w:pPr>
        <w:spacing w:line="500" w:lineRule="atLeast"/>
        <w:ind w:firstLine="600"/>
        <w:divId w:val="858667066"/>
        <w:rPr>
          <w:rFonts w:hint="eastAsia"/>
          <w:sz w:val="30"/>
          <w:szCs w:val="30"/>
        </w:rPr>
      </w:pPr>
      <w:r>
        <w:rPr>
          <w:rFonts w:hint="eastAsia"/>
          <w:sz w:val="30"/>
          <w:szCs w:val="30"/>
        </w:rPr>
        <w:t>被告人邹某，男，汉族，大学本科文化，户籍地广东省珠海市，公民身份号码×××</w:t>
      </w:r>
      <w:r>
        <w:rPr>
          <w:rFonts w:hint="eastAsia"/>
          <w:sz w:val="30"/>
          <w:szCs w:val="30"/>
        </w:rPr>
        <w:t>0418</w:t>
      </w:r>
      <w:r>
        <w:rPr>
          <w:rFonts w:hint="eastAsia"/>
          <w:sz w:val="30"/>
          <w:szCs w:val="30"/>
        </w:rPr>
        <w:t>，原系珠海市社会保险基金管理中心××办事处主任。因本案于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日被指定居所监视居住，同年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日被逮捕。现押于珠海市第二看守所。</w:t>
      </w:r>
    </w:p>
    <w:p w:rsidR="00373B54" w:rsidRDefault="00373B54">
      <w:pPr>
        <w:spacing w:line="500" w:lineRule="atLeast"/>
        <w:ind w:firstLine="600"/>
        <w:divId w:val="814220652"/>
        <w:rPr>
          <w:rFonts w:hint="eastAsia"/>
          <w:sz w:val="30"/>
          <w:szCs w:val="30"/>
        </w:rPr>
      </w:pPr>
      <w:r>
        <w:rPr>
          <w:rFonts w:hint="eastAsia"/>
          <w:sz w:val="30"/>
          <w:szCs w:val="30"/>
        </w:rPr>
        <w:t>珠海市香洲区人民检察院以珠香检公诉（</w:t>
      </w:r>
      <w:r>
        <w:rPr>
          <w:rFonts w:hint="eastAsia"/>
          <w:sz w:val="30"/>
          <w:szCs w:val="30"/>
        </w:rPr>
        <w:t>2015</w:t>
      </w:r>
      <w:r>
        <w:rPr>
          <w:rFonts w:hint="eastAsia"/>
          <w:sz w:val="30"/>
          <w:szCs w:val="30"/>
        </w:rPr>
        <w:t>）</w:t>
      </w:r>
      <w:r>
        <w:rPr>
          <w:rFonts w:hint="eastAsia"/>
          <w:sz w:val="30"/>
          <w:szCs w:val="30"/>
        </w:rPr>
        <w:t>2596</w:t>
      </w:r>
      <w:r>
        <w:rPr>
          <w:rFonts w:hint="eastAsia"/>
          <w:sz w:val="30"/>
          <w:szCs w:val="30"/>
        </w:rPr>
        <w:t>号起诉书指控被告人邹某犯受贿罪，于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日向本院提起公诉。本院依法组成合议庭，公开开庭审理了本案。珠海市香洲区人民检察院指派检察员胡欣出庭支持公诉，被告人邹某到庭参加诉讼。现已审理终结。</w:t>
      </w:r>
    </w:p>
    <w:p w:rsidR="00373B54" w:rsidRDefault="00373B54">
      <w:pPr>
        <w:spacing w:line="500" w:lineRule="atLeast"/>
        <w:divId w:val="459417830"/>
        <w:rPr>
          <w:rFonts w:hint="eastAsia"/>
          <w:sz w:val="30"/>
          <w:szCs w:val="30"/>
        </w:rPr>
      </w:pPr>
      <w:r>
        <w:rPr>
          <w:rFonts w:hint="eastAsia"/>
          <w:sz w:val="30"/>
          <w:szCs w:val="30"/>
        </w:rPr>
        <w:t>经审理查明：</w:t>
      </w:r>
    </w:p>
    <w:p w:rsidR="00373B54" w:rsidRDefault="00373B54">
      <w:pPr>
        <w:spacing w:line="500" w:lineRule="atLeast"/>
        <w:ind w:firstLine="600"/>
        <w:divId w:val="142041511"/>
        <w:rPr>
          <w:rFonts w:hint="eastAsia"/>
          <w:sz w:val="30"/>
          <w:szCs w:val="30"/>
        </w:rPr>
      </w:pP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月，被告人邹某在担任珠海市社会保险基金管理中心金湾办事处主任以及在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担任珠海市社会保险基金管理中心斗门办事处主任期间，利用其职务之便利，为珠海市老街坊医药连锁有限公司法人赖松峰（另案处理）、珠海市斗门益民药店负责人陈艳辉（另案处理）、珠海市济生医药连锁有限公司总经理助理莫远红、珠海市三健堂药店负责人杨照瑜、珠海市广安手足外科医院院长曾明灿、珠海市嘉伦光彩大药房港霞分店负责人王某、珠海市康鸣医药有限公司负责人陈某乙等人谋取利益，并于每年春节或中秋节期间分多次收受上述人员送予的贿赂款物共计人民币</w:t>
      </w:r>
      <w:r>
        <w:rPr>
          <w:rFonts w:hint="eastAsia"/>
          <w:sz w:val="30"/>
          <w:szCs w:val="30"/>
        </w:rPr>
        <w:t>138000</w:t>
      </w:r>
      <w:r>
        <w:rPr>
          <w:rFonts w:hint="eastAsia"/>
          <w:sz w:val="30"/>
          <w:szCs w:val="30"/>
        </w:rPr>
        <w:t>元。具体事实如下：</w:t>
      </w:r>
    </w:p>
    <w:p w:rsidR="00373B54" w:rsidRDefault="00373B54">
      <w:pPr>
        <w:spacing w:line="500" w:lineRule="atLeast"/>
        <w:ind w:firstLine="600"/>
        <w:divId w:val="1726417009"/>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2005</w:t>
      </w:r>
      <w:r>
        <w:rPr>
          <w:rFonts w:hint="eastAsia"/>
          <w:sz w:val="30"/>
          <w:szCs w:val="30"/>
        </w:rPr>
        <w:t>年至案发，被告人邹某在担任珠海市社会保险基金管理中心金湾办事处主任及珠海市社会保险基金管理中心斗门办事处主任期间，利用其职务之便利，帮助珠海老街坊医院连锁有限公司法人代表赖松峰（另案处理）谋取非法利益，并于每年春节、中秋节期间分</w:t>
      </w:r>
      <w:r>
        <w:rPr>
          <w:rFonts w:hint="eastAsia"/>
          <w:sz w:val="30"/>
          <w:szCs w:val="30"/>
        </w:rPr>
        <w:t>20</w:t>
      </w:r>
      <w:r>
        <w:rPr>
          <w:rFonts w:hint="eastAsia"/>
          <w:sz w:val="30"/>
          <w:szCs w:val="30"/>
        </w:rPr>
        <w:t>次收受赖某送予的贿赂款共计人民币</w:t>
      </w:r>
      <w:r>
        <w:rPr>
          <w:rFonts w:hint="eastAsia"/>
          <w:sz w:val="30"/>
          <w:szCs w:val="30"/>
        </w:rPr>
        <w:t>46000</w:t>
      </w:r>
      <w:r>
        <w:rPr>
          <w:rFonts w:hint="eastAsia"/>
          <w:sz w:val="30"/>
          <w:szCs w:val="30"/>
        </w:rPr>
        <w:t>元。</w:t>
      </w:r>
    </w:p>
    <w:p w:rsidR="00373B54" w:rsidRDefault="00373B54">
      <w:pPr>
        <w:spacing w:line="500" w:lineRule="atLeast"/>
        <w:ind w:firstLine="600"/>
        <w:divId w:val="1886597919"/>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年至案发，被告人邹某在担任珠海市社会保险基金管理中心斗门办事处主任期间，利用其职务之便利，帮助斗门益民药店负责人陈某甲（另案处理）谋取非法利益，先后分</w:t>
      </w:r>
      <w:r>
        <w:rPr>
          <w:rFonts w:hint="eastAsia"/>
          <w:sz w:val="30"/>
          <w:szCs w:val="30"/>
        </w:rPr>
        <w:t>5</w:t>
      </w:r>
      <w:r>
        <w:rPr>
          <w:rFonts w:hint="eastAsia"/>
          <w:sz w:val="30"/>
          <w:szCs w:val="30"/>
        </w:rPr>
        <w:t>次收受陈某甲送予的贿赂款共计人民币</w:t>
      </w:r>
      <w:r>
        <w:rPr>
          <w:rFonts w:hint="eastAsia"/>
          <w:sz w:val="30"/>
          <w:szCs w:val="30"/>
        </w:rPr>
        <w:t>50000</w:t>
      </w:r>
      <w:r>
        <w:rPr>
          <w:rFonts w:hint="eastAsia"/>
          <w:sz w:val="30"/>
          <w:szCs w:val="30"/>
        </w:rPr>
        <w:t>元。</w:t>
      </w:r>
    </w:p>
    <w:p w:rsidR="00373B54" w:rsidRDefault="00373B54">
      <w:pPr>
        <w:spacing w:line="500" w:lineRule="atLeast"/>
        <w:ind w:firstLine="600"/>
        <w:divId w:val="1013723108"/>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年期间每年春节和中秋节，被告人邹某曾分</w:t>
      </w:r>
      <w:r>
        <w:rPr>
          <w:rFonts w:hint="eastAsia"/>
          <w:sz w:val="30"/>
          <w:szCs w:val="30"/>
        </w:rPr>
        <w:t>16</w:t>
      </w:r>
      <w:r>
        <w:rPr>
          <w:rFonts w:hint="eastAsia"/>
          <w:sz w:val="30"/>
          <w:szCs w:val="30"/>
        </w:rPr>
        <w:t>次先后在其金湾、斗门办事处楼下，收受珠海市三健堂药店负责人杨某给予的贿赂款共计人民币</w:t>
      </w:r>
      <w:r>
        <w:rPr>
          <w:rFonts w:hint="eastAsia"/>
          <w:sz w:val="30"/>
          <w:szCs w:val="30"/>
        </w:rPr>
        <w:t>16000</w:t>
      </w:r>
      <w:r>
        <w:rPr>
          <w:rFonts w:hint="eastAsia"/>
          <w:sz w:val="30"/>
          <w:szCs w:val="30"/>
        </w:rPr>
        <w:t>元。</w:t>
      </w:r>
    </w:p>
    <w:p w:rsidR="00373B54" w:rsidRDefault="00373B54">
      <w:pPr>
        <w:spacing w:line="500" w:lineRule="atLeast"/>
        <w:ind w:firstLine="600"/>
        <w:divId w:val="151414428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年期间每年的春节和中秋节，被告人邹某曾分</w:t>
      </w:r>
      <w:r>
        <w:rPr>
          <w:rFonts w:hint="eastAsia"/>
          <w:sz w:val="30"/>
          <w:szCs w:val="30"/>
        </w:rPr>
        <w:t>5</w:t>
      </w:r>
      <w:r>
        <w:rPr>
          <w:rFonts w:hint="eastAsia"/>
          <w:sz w:val="30"/>
          <w:szCs w:val="30"/>
        </w:rPr>
        <w:t>次在斗门办事处楼下的公路边，收受珠海市济生医院连锁有限公司总经理助理莫某给予的贿赂款共计人民币</w:t>
      </w:r>
      <w:r>
        <w:rPr>
          <w:rFonts w:hint="eastAsia"/>
          <w:sz w:val="30"/>
          <w:szCs w:val="30"/>
        </w:rPr>
        <w:t>10000</w:t>
      </w:r>
      <w:r>
        <w:rPr>
          <w:rFonts w:hint="eastAsia"/>
          <w:sz w:val="30"/>
          <w:szCs w:val="30"/>
        </w:rPr>
        <w:t>元。</w:t>
      </w:r>
    </w:p>
    <w:p w:rsidR="00373B54" w:rsidRDefault="00373B54">
      <w:pPr>
        <w:spacing w:line="500" w:lineRule="atLeast"/>
        <w:ind w:firstLine="600"/>
        <w:divId w:val="786923001"/>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年期间每年的春节和中秋节，被告人邹某曾分</w:t>
      </w:r>
      <w:r>
        <w:rPr>
          <w:rFonts w:hint="eastAsia"/>
          <w:sz w:val="30"/>
          <w:szCs w:val="30"/>
        </w:rPr>
        <w:t>8</w:t>
      </w:r>
      <w:r>
        <w:rPr>
          <w:rFonts w:hint="eastAsia"/>
          <w:sz w:val="30"/>
          <w:szCs w:val="30"/>
        </w:rPr>
        <w:t>次在斗门体育馆的路边，收受珠海市嘉伦光彩大药店港霞分店负责人王某给予的贿赂款共计人民币</w:t>
      </w:r>
      <w:r>
        <w:rPr>
          <w:rFonts w:hint="eastAsia"/>
          <w:sz w:val="30"/>
          <w:szCs w:val="30"/>
        </w:rPr>
        <w:t>8000</w:t>
      </w:r>
      <w:r>
        <w:rPr>
          <w:rFonts w:hint="eastAsia"/>
          <w:sz w:val="30"/>
          <w:szCs w:val="30"/>
        </w:rPr>
        <w:t>元。</w:t>
      </w:r>
    </w:p>
    <w:p w:rsidR="00373B54" w:rsidRDefault="00373B54">
      <w:pPr>
        <w:spacing w:line="500" w:lineRule="atLeast"/>
        <w:ind w:firstLine="600"/>
        <w:divId w:val="1863012576"/>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年期间每年的春节和中秋节，被告人邹某曾分</w:t>
      </w:r>
      <w:r>
        <w:rPr>
          <w:rFonts w:hint="eastAsia"/>
          <w:sz w:val="30"/>
          <w:szCs w:val="30"/>
        </w:rPr>
        <w:t>4</w:t>
      </w:r>
      <w:r>
        <w:rPr>
          <w:rFonts w:hint="eastAsia"/>
          <w:sz w:val="30"/>
          <w:szCs w:val="30"/>
        </w:rPr>
        <w:t>次在红旗镇路口的路边上，收受珠海广安手足外科医院院长曾某给予的珠海市吉大免税商店的购物卡共计价值人民币</w:t>
      </w:r>
      <w:r>
        <w:rPr>
          <w:rFonts w:hint="eastAsia"/>
          <w:sz w:val="30"/>
          <w:szCs w:val="30"/>
        </w:rPr>
        <w:t>4000</w:t>
      </w:r>
      <w:r>
        <w:rPr>
          <w:rFonts w:hint="eastAsia"/>
          <w:sz w:val="30"/>
          <w:szCs w:val="30"/>
        </w:rPr>
        <w:t>元。</w:t>
      </w:r>
    </w:p>
    <w:p w:rsidR="00373B54" w:rsidRDefault="00373B54">
      <w:pPr>
        <w:spacing w:line="500" w:lineRule="atLeast"/>
        <w:ind w:firstLine="600"/>
        <w:divId w:val="1377313228"/>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年春节期间每年的春节和中秋节，被告人邹某曾分</w:t>
      </w:r>
      <w:r>
        <w:rPr>
          <w:rFonts w:hint="eastAsia"/>
          <w:sz w:val="30"/>
          <w:szCs w:val="30"/>
        </w:rPr>
        <w:t>4</w:t>
      </w:r>
      <w:r>
        <w:rPr>
          <w:rFonts w:hint="eastAsia"/>
          <w:sz w:val="30"/>
          <w:szCs w:val="30"/>
        </w:rPr>
        <w:t>次在斗门体育馆的路边，收受珠海市康鸣医药有限公司负责人陈某乙给予的华润万家超市购物卡共计价值人民币</w:t>
      </w:r>
      <w:r>
        <w:rPr>
          <w:rFonts w:hint="eastAsia"/>
          <w:sz w:val="30"/>
          <w:szCs w:val="30"/>
        </w:rPr>
        <w:t>4000</w:t>
      </w:r>
      <w:r>
        <w:rPr>
          <w:rFonts w:hint="eastAsia"/>
          <w:sz w:val="30"/>
          <w:szCs w:val="30"/>
        </w:rPr>
        <w:t>元。</w:t>
      </w:r>
    </w:p>
    <w:p w:rsidR="00373B54" w:rsidRDefault="00373B54">
      <w:pPr>
        <w:spacing w:line="500" w:lineRule="atLeast"/>
        <w:ind w:firstLine="600"/>
        <w:divId w:val="640380993"/>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日，被告人邹某主动投案，如实供述上述犯罪事实。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日，被告人邹某退出赃款人民币</w:t>
      </w:r>
      <w:r>
        <w:rPr>
          <w:rFonts w:hint="eastAsia"/>
          <w:sz w:val="30"/>
          <w:szCs w:val="30"/>
        </w:rPr>
        <w:t>138000</w:t>
      </w:r>
      <w:r>
        <w:rPr>
          <w:rFonts w:hint="eastAsia"/>
          <w:sz w:val="30"/>
          <w:szCs w:val="30"/>
        </w:rPr>
        <w:t>元。</w:t>
      </w:r>
    </w:p>
    <w:p w:rsidR="00373B54" w:rsidRDefault="00373B54">
      <w:pPr>
        <w:spacing w:line="500" w:lineRule="atLeast"/>
        <w:ind w:firstLine="600"/>
        <w:divId w:val="376466201"/>
        <w:rPr>
          <w:rFonts w:hint="eastAsia"/>
          <w:sz w:val="30"/>
          <w:szCs w:val="30"/>
        </w:rPr>
      </w:pPr>
      <w:r>
        <w:rPr>
          <w:rFonts w:hint="eastAsia"/>
          <w:sz w:val="30"/>
          <w:szCs w:val="30"/>
        </w:rPr>
        <w:t>上述事实，被告人邹某在案件审理过程中并无异议，且有证人赖某、陈某甲、杨某、莫某、王某、陈某乙、曾某的证言，关于邹某履行岗位职责和管理定点医疗机构情况，关于印发珠海市社会保险基金管理中心机构编制方案的通知，公诉员职务任免审批表，考核登记表，关于邹某有关情况的说明，珠海市劳动和社会保障局文件，工作人员个人信息登记表，企业法人营业执照，核准变更登记通知书，商事登记簿，个体户机读档案登记资料，企业机读档案变更资料，董事、监事、高级管理人员信息，到案情况说明，户籍资料等证据证实，本院予以认定。</w:t>
      </w:r>
    </w:p>
    <w:p w:rsidR="00373B54" w:rsidRDefault="00373B54">
      <w:pPr>
        <w:spacing w:line="500" w:lineRule="atLeast"/>
        <w:ind w:firstLine="600"/>
        <w:divId w:val="1494226623"/>
        <w:rPr>
          <w:rFonts w:hint="eastAsia"/>
          <w:sz w:val="30"/>
          <w:szCs w:val="30"/>
        </w:rPr>
      </w:pPr>
      <w:r>
        <w:rPr>
          <w:rFonts w:hint="eastAsia"/>
          <w:sz w:val="30"/>
          <w:szCs w:val="30"/>
        </w:rPr>
        <w:t>关于被告人邹某的量刑情节问题。经查：</w:t>
      </w:r>
      <w:r>
        <w:rPr>
          <w:rFonts w:hint="eastAsia"/>
          <w:sz w:val="30"/>
          <w:szCs w:val="30"/>
        </w:rPr>
        <w:t>1</w:t>
      </w:r>
      <w:r>
        <w:rPr>
          <w:rFonts w:hint="eastAsia"/>
          <w:sz w:val="30"/>
          <w:szCs w:val="30"/>
        </w:rPr>
        <w:t>、被告人邹某犯罪后自动到案，如实供述犯罪事实，应认定为自首，依法可以从轻处罚。</w:t>
      </w:r>
      <w:r>
        <w:rPr>
          <w:rFonts w:hint="eastAsia"/>
          <w:sz w:val="30"/>
          <w:szCs w:val="30"/>
        </w:rPr>
        <w:t>2</w:t>
      </w:r>
      <w:r>
        <w:rPr>
          <w:rFonts w:hint="eastAsia"/>
          <w:sz w:val="30"/>
          <w:szCs w:val="30"/>
        </w:rPr>
        <w:t>、被告人邹某归案后主动退清赃款，可以酌情从轻处罚。</w:t>
      </w:r>
    </w:p>
    <w:p w:rsidR="00373B54" w:rsidRDefault="00373B54">
      <w:pPr>
        <w:spacing w:line="500" w:lineRule="atLeast"/>
        <w:ind w:firstLine="600"/>
        <w:divId w:val="968440341"/>
        <w:rPr>
          <w:rFonts w:hint="eastAsia"/>
          <w:sz w:val="30"/>
          <w:szCs w:val="30"/>
        </w:rPr>
      </w:pPr>
      <w:r>
        <w:rPr>
          <w:rFonts w:hint="eastAsia"/>
          <w:sz w:val="30"/>
          <w:szCs w:val="30"/>
        </w:rPr>
        <w:t>关于涉案财物的处理问题，经查，扣押在案的人民币</w:t>
      </w:r>
      <w:r>
        <w:rPr>
          <w:rFonts w:hint="eastAsia"/>
          <w:sz w:val="30"/>
          <w:szCs w:val="30"/>
        </w:rPr>
        <w:t>138000</w:t>
      </w:r>
      <w:r>
        <w:rPr>
          <w:rFonts w:hint="eastAsia"/>
          <w:sz w:val="30"/>
          <w:szCs w:val="30"/>
        </w:rPr>
        <w:t>元属赃款，依法应予以没收，上缴国库。</w:t>
      </w:r>
    </w:p>
    <w:p w:rsidR="00373B54" w:rsidRDefault="00373B54">
      <w:pPr>
        <w:spacing w:line="500" w:lineRule="atLeast"/>
        <w:ind w:firstLine="600"/>
        <w:divId w:val="1186793767"/>
        <w:rPr>
          <w:rFonts w:hint="eastAsia"/>
          <w:sz w:val="30"/>
          <w:szCs w:val="30"/>
        </w:rPr>
      </w:pPr>
      <w:r>
        <w:rPr>
          <w:rFonts w:hint="eastAsia"/>
          <w:sz w:val="30"/>
          <w:szCs w:val="30"/>
        </w:rPr>
        <w:t>本院认为，被告人邹某身为国家工作人员，利用职务上的便利，收受他人贿赂款共计人民币</w:t>
      </w:r>
      <w:r>
        <w:rPr>
          <w:rFonts w:hint="eastAsia"/>
          <w:sz w:val="30"/>
          <w:szCs w:val="30"/>
        </w:rPr>
        <w:t>138000</w:t>
      </w:r>
      <w:r>
        <w:rPr>
          <w:rFonts w:hint="eastAsia"/>
          <w:sz w:val="30"/>
          <w:szCs w:val="30"/>
        </w:rPr>
        <w:t>元，其行为已触犯我国刑律，构成受贿罪。公诉机关指控被告人邹某的犯罪事实清楚，证据确实、充分，指控罪名成立。综合被告人邹某的犯罪事实及前述量刑情节，依法可以对被告人邹某从轻处罚。根据被告人邹某的犯罪情节和悔罪表现，对其适用缓刑确实不致再危害社会，依法可以宣告缓刑。依照《中华人民共和国刑法》第三百八十五条、第三百八十六条、第三百八十三条、第六十七条第一款、第七十二条第一款、第三款、第七十三条第二款、第三款、第六十四条之规定，判决如下：</w:t>
      </w:r>
    </w:p>
    <w:p w:rsidR="00373B54" w:rsidRDefault="00373B54">
      <w:pPr>
        <w:spacing w:line="500" w:lineRule="atLeast"/>
        <w:ind w:firstLine="600"/>
        <w:divId w:val="821652533"/>
        <w:rPr>
          <w:rFonts w:hint="eastAsia"/>
          <w:sz w:val="30"/>
          <w:szCs w:val="30"/>
        </w:rPr>
      </w:pPr>
      <w:r>
        <w:rPr>
          <w:rFonts w:hint="eastAsia"/>
          <w:sz w:val="30"/>
          <w:szCs w:val="30"/>
        </w:rPr>
        <w:t>一、被告人邹某犯受贿罪，判处有期徒刑一年一个月，缓刑一年六个月，并处罚金人民币十万元。</w:t>
      </w:r>
    </w:p>
    <w:p w:rsidR="00373B54" w:rsidRDefault="00373B54">
      <w:pPr>
        <w:spacing w:line="500" w:lineRule="atLeast"/>
        <w:ind w:firstLine="600"/>
        <w:divId w:val="1346788658"/>
        <w:rPr>
          <w:rFonts w:hint="eastAsia"/>
          <w:sz w:val="30"/>
          <w:szCs w:val="30"/>
        </w:rPr>
      </w:pPr>
      <w:r>
        <w:rPr>
          <w:rFonts w:hint="eastAsia"/>
          <w:sz w:val="30"/>
          <w:szCs w:val="30"/>
        </w:rPr>
        <w:t>（缓刑考验期从判决确定之日起计算。）</w:t>
      </w:r>
    </w:p>
    <w:p w:rsidR="00373B54" w:rsidRDefault="00373B54">
      <w:pPr>
        <w:spacing w:line="500" w:lineRule="atLeast"/>
        <w:ind w:firstLine="600"/>
        <w:divId w:val="2024629445"/>
        <w:rPr>
          <w:rFonts w:hint="eastAsia"/>
          <w:sz w:val="30"/>
          <w:szCs w:val="30"/>
        </w:rPr>
      </w:pPr>
      <w:r>
        <w:rPr>
          <w:rFonts w:hint="eastAsia"/>
          <w:sz w:val="30"/>
          <w:szCs w:val="30"/>
        </w:rPr>
        <w:t>二、扣押在案的赃款人民币</w:t>
      </w:r>
      <w:r>
        <w:rPr>
          <w:rFonts w:hint="eastAsia"/>
          <w:sz w:val="30"/>
          <w:szCs w:val="30"/>
        </w:rPr>
        <w:t>138000</w:t>
      </w:r>
      <w:r>
        <w:rPr>
          <w:rFonts w:hint="eastAsia"/>
          <w:sz w:val="30"/>
          <w:szCs w:val="30"/>
        </w:rPr>
        <w:t>元予以没收，由扣押单位直接上缴国库。</w:t>
      </w:r>
    </w:p>
    <w:p w:rsidR="00373B54" w:rsidRDefault="00373B54">
      <w:pPr>
        <w:spacing w:line="500" w:lineRule="atLeast"/>
        <w:ind w:firstLine="600"/>
        <w:divId w:val="2063405705"/>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373B54" w:rsidRDefault="00373B54">
      <w:pPr>
        <w:spacing w:line="500" w:lineRule="atLeast"/>
        <w:jc w:val="right"/>
        <w:divId w:val="484394801"/>
        <w:rPr>
          <w:rFonts w:hint="eastAsia"/>
          <w:sz w:val="30"/>
          <w:szCs w:val="30"/>
        </w:rPr>
      </w:pPr>
      <w:r>
        <w:rPr>
          <w:rFonts w:hint="eastAsia"/>
          <w:sz w:val="30"/>
          <w:szCs w:val="30"/>
        </w:rPr>
        <w:t>审　判　长　　莫伟文</w:t>
      </w:r>
    </w:p>
    <w:p w:rsidR="00373B54" w:rsidRDefault="00373B54">
      <w:pPr>
        <w:spacing w:line="500" w:lineRule="atLeast"/>
        <w:jc w:val="right"/>
        <w:divId w:val="1295793527"/>
        <w:rPr>
          <w:rFonts w:hint="eastAsia"/>
          <w:sz w:val="30"/>
          <w:szCs w:val="30"/>
        </w:rPr>
      </w:pPr>
      <w:r>
        <w:rPr>
          <w:rFonts w:hint="eastAsia"/>
          <w:sz w:val="30"/>
          <w:szCs w:val="30"/>
        </w:rPr>
        <w:t>代理审判员　　彭　帅</w:t>
      </w:r>
    </w:p>
    <w:p w:rsidR="00373B54" w:rsidRDefault="00373B54">
      <w:pPr>
        <w:spacing w:line="500" w:lineRule="atLeast"/>
        <w:jc w:val="right"/>
        <w:divId w:val="379676006"/>
        <w:rPr>
          <w:rFonts w:hint="eastAsia"/>
          <w:sz w:val="30"/>
          <w:szCs w:val="30"/>
        </w:rPr>
      </w:pPr>
      <w:r>
        <w:rPr>
          <w:rFonts w:hint="eastAsia"/>
          <w:sz w:val="30"/>
          <w:szCs w:val="30"/>
        </w:rPr>
        <w:t>代理审判员　　王天皓</w:t>
      </w:r>
    </w:p>
    <w:p w:rsidR="00373B54" w:rsidRDefault="00373B54">
      <w:pPr>
        <w:spacing w:line="500" w:lineRule="atLeast"/>
        <w:jc w:val="right"/>
        <w:divId w:val="734010452"/>
        <w:rPr>
          <w:rFonts w:hint="eastAsia"/>
          <w:sz w:val="30"/>
          <w:szCs w:val="30"/>
        </w:rPr>
      </w:pPr>
      <w:r>
        <w:rPr>
          <w:rFonts w:hint="eastAsia"/>
          <w:sz w:val="30"/>
          <w:szCs w:val="30"/>
        </w:rPr>
        <w:t>二〇一六年六月二十一日</w:t>
      </w:r>
    </w:p>
    <w:p w:rsidR="00373B54" w:rsidRDefault="00373B54">
      <w:pPr>
        <w:spacing w:line="500" w:lineRule="atLeast"/>
        <w:jc w:val="right"/>
        <w:divId w:val="1238052765"/>
        <w:rPr>
          <w:rFonts w:hint="eastAsia"/>
          <w:sz w:val="30"/>
          <w:szCs w:val="30"/>
        </w:rPr>
      </w:pPr>
      <w:r>
        <w:rPr>
          <w:rFonts w:hint="eastAsia"/>
          <w:sz w:val="30"/>
          <w:szCs w:val="30"/>
        </w:rPr>
        <w:t>书　记　员　　栾丽霞</w:t>
      </w:r>
    </w:p>
    <w:p w:rsidR="00373B54" w:rsidRDefault="00373B54">
      <w:pPr>
        <w:spacing w:line="500" w:lineRule="atLeast"/>
        <w:ind w:firstLine="600"/>
        <w:divId w:val="562257600"/>
        <w:rPr>
          <w:rFonts w:hint="eastAsia"/>
          <w:sz w:val="30"/>
          <w:szCs w:val="30"/>
        </w:rPr>
      </w:pPr>
      <w:r>
        <w:rPr>
          <w:rFonts w:hint="eastAsia"/>
          <w:sz w:val="30"/>
          <w:szCs w:val="30"/>
        </w:rPr>
        <w:t>赖林聪</w:t>
      </w:r>
    </w:p>
    <w:p w:rsidR="00373B54" w:rsidRDefault="00373B54">
      <w:pPr>
        <w:spacing w:line="500" w:lineRule="atLeast"/>
        <w:ind w:firstLine="600"/>
        <w:divId w:val="214389619"/>
        <w:rPr>
          <w:rFonts w:hint="eastAsia"/>
          <w:sz w:val="30"/>
          <w:szCs w:val="30"/>
        </w:rPr>
      </w:pPr>
      <w:r>
        <w:rPr>
          <w:rFonts w:hint="eastAsia"/>
          <w:sz w:val="30"/>
          <w:szCs w:val="30"/>
        </w:rPr>
        <w:t>附相关法条：</w:t>
      </w:r>
    </w:p>
    <w:p w:rsidR="00373B54" w:rsidRDefault="00373B54">
      <w:pPr>
        <w:spacing w:line="500" w:lineRule="atLeast"/>
        <w:ind w:firstLine="600"/>
        <w:divId w:val="211576818"/>
        <w:rPr>
          <w:rFonts w:hint="eastAsia"/>
          <w:sz w:val="30"/>
          <w:szCs w:val="30"/>
        </w:rPr>
      </w:pPr>
      <w:r>
        <w:rPr>
          <w:rFonts w:hint="eastAsia"/>
          <w:sz w:val="30"/>
          <w:szCs w:val="30"/>
        </w:rPr>
        <w:t>《中华人民共和国刑法》</w:t>
      </w:r>
    </w:p>
    <w:p w:rsidR="00373B54" w:rsidRDefault="00373B54">
      <w:pPr>
        <w:spacing w:line="500" w:lineRule="atLeast"/>
        <w:ind w:firstLine="600"/>
        <w:divId w:val="154123966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73B54" w:rsidRDefault="00373B54">
      <w:pPr>
        <w:spacing w:line="500" w:lineRule="atLeast"/>
        <w:ind w:firstLine="600"/>
        <w:divId w:val="92684253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73B54" w:rsidRDefault="00373B54">
      <w:pPr>
        <w:spacing w:line="500" w:lineRule="atLeast"/>
        <w:ind w:firstLine="600"/>
        <w:divId w:val="185876280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73B54" w:rsidRDefault="00373B54">
      <w:pPr>
        <w:spacing w:line="500" w:lineRule="atLeast"/>
        <w:ind w:firstLine="600"/>
        <w:divId w:val="66035708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73B54" w:rsidRDefault="00373B54">
      <w:pPr>
        <w:spacing w:line="500" w:lineRule="atLeast"/>
        <w:ind w:firstLine="600"/>
        <w:divId w:val="152444163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73B54" w:rsidRDefault="00373B54">
      <w:pPr>
        <w:spacing w:line="500" w:lineRule="atLeast"/>
        <w:ind w:firstLine="600"/>
        <w:divId w:val="18968550"/>
        <w:rPr>
          <w:rFonts w:hint="eastAsia"/>
          <w:sz w:val="30"/>
          <w:szCs w:val="30"/>
        </w:rPr>
      </w:pPr>
      <w:r>
        <w:rPr>
          <w:rFonts w:hint="eastAsia"/>
          <w:sz w:val="30"/>
          <w:szCs w:val="30"/>
        </w:rPr>
        <w:t>（一）犯罪情节较轻；</w:t>
      </w:r>
    </w:p>
    <w:p w:rsidR="00373B54" w:rsidRDefault="00373B54">
      <w:pPr>
        <w:spacing w:line="500" w:lineRule="atLeast"/>
        <w:ind w:firstLine="600"/>
        <w:divId w:val="1898660826"/>
        <w:rPr>
          <w:rFonts w:hint="eastAsia"/>
          <w:sz w:val="30"/>
          <w:szCs w:val="30"/>
        </w:rPr>
      </w:pPr>
      <w:r>
        <w:rPr>
          <w:rFonts w:hint="eastAsia"/>
          <w:sz w:val="30"/>
          <w:szCs w:val="30"/>
        </w:rPr>
        <w:t>（二）有悔罪表现；</w:t>
      </w:r>
    </w:p>
    <w:p w:rsidR="00373B54" w:rsidRDefault="00373B54">
      <w:pPr>
        <w:spacing w:line="500" w:lineRule="atLeast"/>
        <w:ind w:firstLine="600"/>
        <w:divId w:val="773211553"/>
        <w:rPr>
          <w:rFonts w:hint="eastAsia"/>
          <w:sz w:val="30"/>
          <w:szCs w:val="30"/>
        </w:rPr>
      </w:pPr>
      <w:r>
        <w:rPr>
          <w:rFonts w:hint="eastAsia"/>
          <w:sz w:val="30"/>
          <w:szCs w:val="30"/>
        </w:rPr>
        <w:t>（三）没有再犯罪的危险；</w:t>
      </w:r>
    </w:p>
    <w:p w:rsidR="00373B54" w:rsidRDefault="00373B54">
      <w:pPr>
        <w:spacing w:line="500" w:lineRule="atLeast"/>
        <w:ind w:firstLine="600"/>
        <w:divId w:val="1297641116"/>
        <w:rPr>
          <w:rFonts w:hint="eastAsia"/>
          <w:sz w:val="30"/>
          <w:szCs w:val="30"/>
        </w:rPr>
      </w:pPr>
      <w:r>
        <w:rPr>
          <w:rFonts w:hint="eastAsia"/>
          <w:sz w:val="30"/>
          <w:szCs w:val="30"/>
        </w:rPr>
        <w:t>（四）宣告缓刑对所居住社区没有重大不良影响。</w:t>
      </w:r>
    </w:p>
    <w:p w:rsidR="00373B54" w:rsidRDefault="00373B54">
      <w:pPr>
        <w:spacing w:line="500" w:lineRule="atLeast"/>
        <w:ind w:firstLine="600"/>
        <w:divId w:val="183815566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73B54" w:rsidRDefault="00373B54">
      <w:pPr>
        <w:spacing w:line="500" w:lineRule="atLeast"/>
        <w:ind w:firstLine="600"/>
        <w:divId w:val="1698384810"/>
        <w:rPr>
          <w:rFonts w:hint="eastAsia"/>
          <w:sz w:val="30"/>
          <w:szCs w:val="30"/>
        </w:rPr>
      </w:pPr>
      <w:r>
        <w:rPr>
          <w:rFonts w:hint="eastAsia"/>
          <w:sz w:val="30"/>
          <w:szCs w:val="30"/>
        </w:rPr>
        <w:t>被宣告缓刑的犯罪分子，如果被判处附加刑，附加刑仍须执行。</w:t>
      </w:r>
    </w:p>
    <w:p w:rsidR="00373B54" w:rsidRDefault="00373B54">
      <w:pPr>
        <w:spacing w:line="500" w:lineRule="atLeast"/>
        <w:ind w:firstLine="600"/>
        <w:divId w:val="1288900063"/>
        <w:rPr>
          <w:rFonts w:hint="eastAsia"/>
          <w:sz w:val="30"/>
          <w:szCs w:val="30"/>
        </w:rPr>
      </w:pPr>
      <w:r>
        <w:rPr>
          <w:rFonts w:hint="eastAsia"/>
          <w:sz w:val="30"/>
          <w:szCs w:val="30"/>
        </w:rPr>
        <w:t>第七十三条拘役的缓刑考验期限为原判刑期以上一年以下，但是不能少于二个月。</w:t>
      </w:r>
    </w:p>
    <w:p w:rsidR="00373B54" w:rsidRDefault="00373B54">
      <w:pPr>
        <w:spacing w:line="500" w:lineRule="atLeast"/>
        <w:ind w:firstLine="600"/>
        <w:divId w:val="681854555"/>
        <w:rPr>
          <w:rFonts w:hint="eastAsia"/>
          <w:sz w:val="30"/>
          <w:szCs w:val="30"/>
        </w:rPr>
      </w:pPr>
      <w:r>
        <w:rPr>
          <w:rFonts w:hint="eastAsia"/>
          <w:sz w:val="30"/>
          <w:szCs w:val="30"/>
        </w:rPr>
        <w:t>有期徒刑的缓刑考验期限为原判刑期以上五年以下，但是不能少于一年。</w:t>
      </w:r>
    </w:p>
    <w:p w:rsidR="00373B54" w:rsidRDefault="00373B54">
      <w:pPr>
        <w:spacing w:line="500" w:lineRule="atLeast"/>
        <w:ind w:firstLine="600"/>
        <w:divId w:val="816191612"/>
        <w:rPr>
          <w:rFonts w:hint="eastAsia"/>
          <w:sz w:val="30"/>
          <w:szCs w:val="30"/>
        </w:rPr>
      </w:pPr>
      <w:r>
        <w:rPr>
          <w:rFonts w:hint="eastAsia"/>
          <w:sz w:val="30"/>
          <w:szCs w:val="30"/>
        </w:rPr>
        <w:t>缓刑考验期限，从判决确定之日起计算。</w:t>
      </w:r>
    </w:p>
    <w:p w:rsidR="00373B54" w:rsidRDefault="00373B54">
      <w:pPr>
        <w:spacing w:line="500" w:lineRule="atLeast"/>
        <w:ind w:firstLine="600"/>
        <w:divId w:val="1570070517"/>
        <w:rPr>
          <w:rFonts w:hint="eastAsia"/>
          <w:sz w:val="30"/>
          <w:szCs w:val="30"/>
        </w:rPr>
      </w:pPr>
      <w:r>
        <w:rPr>
          <w:rFonts w:hint="eastAsia"/>
          <w:sz w:val="30"/>
          <w:szCs w:val="30"/>
        </w:rPr>
        <w:t>第三百八十三条对犯贪污罪的，根据情节轻重，分别依照下列规定处罚：</w:t>
      </w:r>
    </w:p>
    <w:p w:rsidR="00373B54" w:rsidRDefault="00373B54">
      <w:pPr>
        <w:spacing w:line="500" w:lineRule="atLeast"/>
        <w:ind w:firstLine="600"/>
        <w:divId w:val="1879051480"/>
        <w:rPr>
          <w:rFonts w:hint="eastAsia"/>
          <w:sz w:val="30"/>
          <w:szCs w:val="30"/>
        </w:rPr>
      </w:pPr>
      <w:r>
        <w:rPr>
          <w:rFonts w:hint="eastAsia"/>
          <w:sz w:val="30"/>
          <w:szCs w:val="30"/>
        </w:rPr>
        <w:t>（一）贪污数额较大或者有其他较重情节的，处三年以下有期徒刑或者拘役，并处罚金。</w:t>
      </w:r>
    </w:p>
    <w:p w:rsidR="00373B54" w:rsidRDefault="00373B54">
      <w:pPr>
        <w:spacing w:line="500" w:lineRule="atLeast"/>
        <w:ind w:firstLine="600"/>
        <w:divId w:val="1426421794"/>
        <w:rPr>
          <w:rFonts w:hint="eastAsia"/>
          <w:sz w:val="30"/>
          <w:szCs w:val="30"/>
        </w:rPr>
      </w:pPr>
      <w:r>
        <w:rPr>
          <w:rFonts w:hint="eastAsia"/>
          <w:sz w:val="30"/>
          <w:szCs w:val="30"/>
        </w:rPr>
        <w:t>（二）贪污数额巨大或者有其他严重情节的，处三年以上十年以下有期徒刑，并处罚金或者没收财产。</w:t>
      </w:r>
    </w:p>
    <w:p w:rsidR="00373B54" w:rsidRDefault="00373B54">
      <w:pPr>
        <w:spacing w:line="500" w:lineRule="atLeast"/>
        <w:ind w:firstLine="600"/>
        <w:divId w:val="179840564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73B54" w:rsidRDefault="00373B54">
      <w:pPr>
        <w:spacing w:line="500" w:lineRule="atLeast"/>
        <w:ind w:firstLine="600"/>
        <w:divId w:val="1123497271"/>
        <w:rPr>
          <w:rFonts w:hint="eastAsia"/>
          <w:sz w:val="30"/>
          <w:szCs w:val="30"/>
        </w:rPr>
      </w:pPr>
      <w:r>
        <w:rPr>
          <w:rFonts w:hint="eastAsia"/>
          <w:sz w:val="30"/>
          <w:szCs w:val="30"/>
        </w:rPr>
        <w:t>对多次贪污未经处理的，按照累计贪污数额处罚。</w:t>
      </w:r>
    </w:p>
    <w:p w:rsidR="00373B54" w:rsidRDefault="00373B54">
      <w:pPr>
        <w:spacing w:line="500" w:lineRule="atLeast"/>
        <w:ind w:firstLine="600"/>
        <w:divId w:val="8684881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73B54" w:rsidRDefault="00373B54">
      <w:pPr>
        <w:spacing w:line="500" w:lineRule="atLeast"/>
        <w:ind w:firstLine="600"/>
        <w:divId w:val="28515827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73B54" w:rsidRDefault="00373B54">
      <w:pPr>
        <w:spacing w:line="500" w:lineRule="atLeast"/>
        <w:ind w:firstLine="600"/>
        <w:divId w:val="79876111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73B54" w:rsidRDefault="00373B54">
      <w:pPr>
        <w:spacing w:line="500" w:lineRule="atLeast"/>
        <w:ind w:firstLine="600"/>
        <w:divId w:val="643047181"/>
        <w:rPr>
          <w:rFonts w:hint="eastAsia"/>
          <w:sz w:val="30"/>
          <w:szCs w:val="30"/>
        </w:rPr>
      </w:pPr>
      <w:r>
        <w:rPr>
          <w:rFonts w:hint="eastAsia"/>
          <w:sz w:val="30"/>
          <w:szCs w:val="30"/>
        </w:rPr>
        <w:t>国家工作人员在经济往来中，违反国家规定，收受各种名义的回扣、手续费，归个人所有的，以受贿论处。</w:t>
      </w:r>
    </w:p>
    <w:p w:rsidR="00373B54" w:rsidRDefault="00373B54">
      <w:pPr>
        <w:spacing w:line="500" w:lineRule="atLeast"/>
        <w:ind w:firstLine="600"/>
        <w:divId w:val="1402173450"/>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3B54" w:rsidRDefault="00373B54" w:rsidP="00373B54">
      <w:pPr>
        <w:rPr>
          <w:rFonts w:hint="eastAsia"/>
        </w:rPr>
      </w:pPr>
      <w:r>
        <w:separator/>
      </w:r>
    </w:p>
  </w:endnote>
  <w:endnote w:type="continuationSeparator" w:id="0">
    <w:p w:rsidR="00373B54" w:rsidRDefault="00373B54" w:rsidP="00373B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3B54" w:rsidRDefault="00373B54" w:rsidP="00373B54">
      <w:pPr>
        <w:rPr>
          <w:rFonts w:hint="eastAsia"/>
        </w:rPr>
      </w:pPr>
      <w:r>
        <w:separator/>
      </w:r>
    </w:p>
  </w:footnote>
  <w:footnote w:type="continuationSeparator" w:id="0">
    <w:p w:rsidR="00373B54" w:rsidRDefault="00373B54" w:rsidP="00373B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3B54"/>
    <w:rsid w:val="00373B5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3B54"/>
    <w:pPr>
      <w:tabs>
        <w:tab w:val="center" w:pos="4153"/>
        <w:tab w:val="right" w:pos="8306"/>
      </w:tabs>
      <w:snapToGrid w:val="0"/>
      <w:jc w:val="center"/>
    </w:pPr>
    <w:rPr>
      <w:sz w:val="18"/>
      <w:szCs w:val="18"/>
    </w:rPr>
  </w:style>
  <w:style w:type="character" w:customStyle="1" w:styleId="a4">
    <w:name w:val="页眉 字符"/>
    <w:basedOn w:val="a0"/>
    <w:link w:val="a3"/>
    <w:uiPriority w:val="99"/>
    <w:rsid w:val="00373B54"/>
    <w:rPr>
      <w:rFonts w:ascii="宋体" w:eastAsia="宋体" w:hAnsi="宋体" w:cs="宋体"/>
      <w:sz w:val="18"/>
      <w:szCs w:val="18"/>
    </w:rPr>
  </w:style>
  <w:style w:type="paragraph" w:styleId="a5">
    <w:name w:val="footer"/>
    <w:basedOn w:val="a"/>
    <w:link w:val="a6"/>
    <w:uiPriority w:val="99"/>
    <w:unhideWhenUsed/>
    <w:rsid w:val="00373B54"/>
    <w:pPr>
      <w:tabs>
        <w:tab w:val="center" w:pos="4153"/>
        <w:tab w:val="right" w:pos="8306"/>
      </w:tabs>
      <w:snapToGrid w:val="0"/>
    </w:pPr>
    <w:rPr>
      <w:sz w:val="18"/>
      <w:szCs w:val="18"/>
    </w:rPr>
  </w:style>
  <w:style w:type="character" w:customStyle="1" w:styleId="a6">
    <w:name w:val="页脚 字符"/>
    <w:basedOn w:val="a0"/>
    <w:link w:val="a5"/>
    <w:uiPriority w:val="99"/>
    <w:rsid w:val="00373B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8550">
      <w:marLeft w:val="0"/>
      <w:marRight w:val="0"/>
      <w:marTop w:val="10"/>
      <w:marBottom w:val="10"/>
      <w:divBdr>
        <w:top w:val="none" w:sz="0" w:space="0" w:color="auto"/>
        <w:left w:val="none" w:sz="0" w:space="0" w:color="auto"/>
        <w:bottom w:val="none" w:sz="0" w:space="0" w:color="auto"/>
        <w:right w:val="none" w:sz="0" w:space="0" w:color="auto"/>
      </w:divBdr>
    </w:div>
    <w:div w:id="48656169">
      <w:marLeft w:val="0"/>
      <w:marRight w:val="0"/>
      <w:marTop w:val="10"/>
      <w:marBottom w:val="10"/>
      <w:divBdr>
        <w:top w:val="none" w:sz="0" w:space="0" w:color="auto"/>
        <w:left w:val="none" w:sz="0" w:space="0" w:color="auto"/>
        <w:bottom w:val="none" w:sz="0" w:space="0" w:color="auto"/>
        <w:right w:val="none" w:sz="0" w:space="0" w:color="auto"/>
      </w:divBdr>
    </w:div>
    <w:div w:id="86848816">
      <w:marLeft w:val="0"/>
      <w:marRight w:val="0"/>
      <w:marTop w:val="10"/>
      <w:marBottom w:val="10"/>
      <w:divBdr>
        <w:top w:val="none" w:sz="0" w:space="0" w:color="auto"/>
        <w:left w:val="none" w:sz="0" w:space="0" w:color="auto"/>
        <w:bottom w:val="none" w:sz="0" w:space="0" w:color="auto"/>
        <w:right w:val="none" w:sz="0" w:space="0" w:color="auto"/>
      </w:divBdr>
    </w:div>
    <w:div w:id="142041511">
      <w:marLeft w:val="0"/>
      <w:marRight w:val="0"/>
      <w:marTop w:val="10"/>
      <w:marBottom w:val="10"/>
      <w:divBdr>
        <w:top w:val="none" w:sz="0" w:space="0" w:color="auto"/>
        <w:left w:val="none" w:sz="0" w:space="0" w:color="auto"/>
        <w:bottom w:val="none" w:sz="0" w:space="0" w:color="auto"/>
        <w:right w:val="none" w:sz="0" w:space="0" w:color="auto"/>
      </w:divBdr>
    </w:div>
    <w:div w:id="211576818">
      <w:marLeft w:val="0"/>
      <w:marRight w:val="0"/>
      <w:marTop w:val="10"/>
      <w:marBottom w:val="10"/>
      <w:divBdr>
        <w:top w:val="none" w:sz="0" w:space="0" w:color="auto"/>
        <w:left w:val="none" w:sz="0" w:space="0" w:color="auto"/>
        <w:bottom w:val="none" w:sz="0" w:space="0" w:color="auto"/>
        <w:right w:val="none" w:sz="0" w:space="0" w:color="auto"/>
      </w:divBdr>
    </w:div>
    <w:div w:id="214389619">
      <w:marLeft w:val="0"/>
      <w:marRight w:val="0"/>
      <w:marTop w:val="10"/>
      <w:marBottom w:val="10"/>
      <w:divBdr>
        <w:top w:val="none" w:sz="0" w:space="0" w:color="auto"/>
        <w:left w:val="none" w:sz="0" w:space="0" w:color="auto"/>
        <w:bottom w:val="none" w:sz="0" w:space="0" w:color="auto"/>
        <w:right w:val="none" w:sz="0" w:space="0" w:color="auto"/>
      </w:divBdr>
    </w:div>
    <w:div w:id="285158274">
      <w:marLeft w:val="0"/>
      <w:marRight w:val="0"/>
      <w:marTop w:val="10"/>
      <w:marBottom w:val="10"/>
      <w:divBdr>
        <w:top w:val="none" w:sz="0" w:space="0" w:color="auto"/>
        <w:left w:val="none" w:sz="0" w:space="0" w:color="auto"/>
        <w:bottom w:val="none" w:sz="0" w:space="0" w:color="auto"/>
        <w:right w:val="none" w:sz="0" w:space="0" w:color="auto"/>
      </w:divBdr>
    </w:div>
    <w:div w:id="376466201">
      <w:marLeft w:val="0"/>
      <w:marRight w:val="0"/>
      <w:marTop w:val="10"/>
      <w:marBottom w:val="10"/>
      <w:divBdr>
        <w:top w:val="none" w:sz="0" w:space="0" w:color="auto"/>
        <w:left w:val="none" w:sz="0" w:space="0" w:color="auto"/>
        <w:bottom w:val="none" w:sz="0" w:space="0" w:color="auto"/>
        <w:right w:val="none" w:sz="0" w:space="0" w:color="auto"/>
      </w:divBdr>
    </w:div>
    <w:div w:id="379676006">
      <w:marLeft w:val="0"/>
      <w:marRight w:val="720"/>
      <w:marTop w:val="10"/>
      <w:marBottom w:val="10"/>
      <w:divBdr>
        <w:top w:val="none" w:sz="0" w:space="0" w:color="auto"/>
        <w:left w:val="none" w:sz="0" w:space="0" w:color="auto"/>
        <w:bottom w:val="none" w:sz="0" w:space="0" w:color="auto"/>
        <w:right w:val="none" w:sz="0" w:space="0" w:color="auto"/>
      </w:divBdr>
    </w:div>
    <w:div w:id="459417830">
      <w:marLeft w:val="0"/>
      <w:marRight w:val="0"/>
      <w:marTop w:val="10"/>
      <w:marBottom w:val="10"/>
      <w:divBdr>
        <w:top w:val="none" w:sz="0" w:space="0" w:color="auto"/>
        <w:left w:val="none" w:sz="0" w:space="0" w:color="auto"/>
        <w:bottom w:val="none" w:sz="0" w:space="0" w:color="auto"/>
        <w:right w:val="none" w:sz="0" w:space="0" w:color="auto"/>
      </w:divBdr>
    </w:div>
    <w:div w:id="484394801">
      <w:marLeft w:val="0"/>
      <w:marRight w:val="720"/>
      <w:marTop w:val="10"/>
      <w:marBottom w:val="10"/>
      <w:divBdr>
        <w:top w:val="none" w:sz="0" w:space="0" w:color="auto"/>
        <w:left w:val="none" w:sz="0" w:space="0" w:color="auto"/>
        <w:bottom w:val="none" w:sz="0" w:space="0" w:color="auto"/>
        <w:right w:val="none" w:sz="0" w:space="0" w:color="auto"/>
      </w:divBdr>
    </w:div>
    <w:div w:id="562257600">
      <w:marLeft w:val="0"/>
      <w:marRight w:val="0"/>
      <w:marTop w:val="10"/>
      <w:marBottom w:val="10"/>
      <w:divBdr>
        <w:top w:val="none" w:sz="0" w:space="0" w:color="auto"/>
        <w:left w:val="none" w:sz="0" w:space="0" w:color="auto"/>
        <w:bottom w:val="none" w:sz="0" w:space="0" w:color="auto"/>
        <w:right w:val="none" w:sz="0" w:space="0" w:color="auto"/>
      </w:divBdr>
    </w:div>
    <w:div w:id="636759816">
      <w:marLeft w:val="0"/>
      <w:marRight w:val="0"/>
      <w:marTop w:val="10"/>
      <w:marBottom w:val="10"/>
      <w:divBdr>
        <w:top w:val="none" w:sz="0" w:space="0" w:color="auto"/>
        <w:left w:val="none" w:sz="0" w:space="0" w:color="auto"/>
        <w:bottom w:val="none" w:sz="0" w:space="0" w:color="auto"/>
        <w:right w:val="none" w:sz="0" w:space="0" w:color="auto"/>
      </w:divBdr>
    </w:div>
    <w:div w:id="640380993">
      <w:marLeft w:val="0"/>
      <w:marRight w:val="0"/>
      <w:marTop w:val="10"/>
      <w:marBottom w:val="10"/>
      <w:divBdr>
        <w:top w:val="none" w:sz="0" w:space="0" w:color="auto"/>
        <w:left w:val="none" w:sz="0" w:space="0" w:color="auto"/>
        <w:bottom w:val="none" w:sz="0" w:space="0" w:color="auto"/>
        <w:right w:val="none" w:sz="0" w:space="0" w:color="auto"/>
      </w:divBdr>
    </w:div>
    <w:div w:id="643047181">
      <w:marLeft w:val="0"/>
      <w:marRight w:val="0"/>
      <w:marTop w:val="10"/>
      <w:marBottom w:val="10"/>
      <w:divBdr>
        <w:top w:val="none" w:sz="0" w:space="0" w:color="auto"/>
        <w:left w:val="none" w:sz="0" w:space="0" w:color="auto"/>
        <w:bottom w:val="none" w:sz="0" w:space="0" w:color="auto"/>
        <w:right w:val="none" w:sz="0" w:space="0" w:color="auto"/>
      </w:divBdr>
    </w:div>
    <w:div w:id="660357083">
      <w:marLeft w:val="0"/>
      <w:marRight w:val="0"/>
      <w:marTop w:val="10"/>
      <w:marBottom w:val="10"/>
      <w:divBdr>
        <w:top w:val="none" w:sz="0" w:space="0" w:color="auto"/>
        <w:left w:val="none" w:sz="0" w:space="0" w:color="auto"/>
        <w:bottom w:val="none" w:sz="0" w:space="0" w:color="auto"/>
        <w:right w:val="none" w:sz="0" w:space="0" w:color="auto"/>
      </w:divBdr>
    </w:div>
    <w:div w:id="681854555">
      <w:marLeft w:val="0"/>
      <w:marRight w:val="0"/>
      <w:marTop w:val="10"/>
      <w:marBottom w:val="10"/>
      <w:divBdr>
        <w:top w:val="none" w:sz="0" w:space="0" w:color="auto"/>
        <w:left w:val="none" w:sz="0" w:space="0" w:color="auto"/>
        <w:bottom w:val="none" w:sz="0" w:space="0" w:color="auto"/>
        <w:right w:val="none" w:sz="0" w:space="0" w:color="auto"/>
      </w:divBdr>
    </w:div>
    <w:div w:id="734010452">
      <w:marLeft w:val="0"/>
      <w:marRight w:val="720"/>
      <w:marTop w:val="10"/>
      <w:marBottom w:val="10"/>
      <w:divBdr>
        <w:top w:val="none" w:sz="0" w:space="0" w:color="auto"/>
        <w:left w:val="none" w:sz="0" w:space="0" w:color="auto"/>
        <w:bottom w:val="none" w:sz="0" w:space="0" w:color="auto"/>
        <w:right w:val="none" w:sz="0" w:space="0" w:color="auto"/>
      </w:divBdr>
    </w:div>
    <w:div w:id="773211553">
      <w:marLeft w:val="0"/>
      <w:marRight w:val="0"/>
      <w:marTop w:val="10"/>
      <w:marBottom w:val="10"/>
      <w:divBdr>
        <w:top w:val="none" w:sz="0" w:space="0" w:color="auto"/>
        <w:left w:val="none" w:sz="0" w:space="0" w:color="auto"/>
        <w:bottom w:val="none" w:sz="0" w:space="0" w:color="auto"/>
        <w:right w:val="none" w:sz="0" w:space="0" w:color="auto"/>
      </w:divBdr>
    </w:div>
    <w:div w:id="786923001">
      <w:marLeft w:val="0"/>
      <w:marRight w:val="0"/>
      <w:marTop w:val="10"/>
      <w:marBottom w:val="10"/>
      <w:divBdr>
        <w:top w:val="none" w:sz="0" w:space="0" w:color="auto"/>
        <w:left w:val="none" w:sz="0" w:space="0" w:color="auto"/>
        <w:bottom w:val="none" w:sz="0" w:space="0" w:color="auto"/>
        <w:right w:val="none" w:sz="0" w:space="0" w:color="auto"/>
      </w:divBdr>
    </w:div>
    <w:div w:id="798761110">
      <w:marLeft w:val="0"/>
      <w:marRight w:val="0"/>
      <w:marTop w:val="10"/>
      <w:marBottom w:val="10"/>
      <w:divBdr>
        <w:top w:val="none" w:sz="0" w:space="0" w:color="auto"/>
        <w:left w:val="none" w:sz="0" w:space="0" w:color="auto"/>
        <w:bottom w:val="none" w:sz="0" w:space="0" w:color="auto"/>
        <w:right w:val="none" w:sz="0" w:space="0" w:color="auto"/>
      </w:divBdr>
    </w:div>
    <w:div w:id="814220652">
      <w:marLeft w:val="0"/>
      <w:marRight w:val="0"/>
      <w:marTop w:val="10"/>
      <w:marBottom w:val="10"/>
      <w:divBdr>
        <w:top w:val="none" w:sz="0" w:space="0" w:color="auto"/>
        <w:left w:val="none" w:sz="0" w:space="0" w:color="auto"/>
        <w:bottom w:val="none" w:sz="0" w:space="0" w:color="auto"/>
        <w:right w:val="none" w:sz="0" w:space="0" w:color="auto"/>
      </w:divBdr>
    </w:div>
    <w:div w:id="816191612">
      <w:marLeft w:val="0"/>
      <w:marRight w:val="0"/>
      <w:marTop w:val="10"/>
      <w:marBottom w:val="10"/>
      <w:divBdr>
        <w:top w:val="none" w:sz="0" w:space="0" w:color="auto"/>
        <w:left w:val="none" w:sz="0" w:space="0" w:color="auto"/>
        <w:bottom w:val="none" w:sz="0" w:space="0" w:color="auto"/>
        <w:right w:val="none" w:sz="0" w:space="0" w:color="auto"/>
      </w:divBdr>
    </w:div>
    <w:div w:id="821652533">
      <w:marLeft w:val="0"/>
      <w:marRight w:val="0"/>
      <w:marTop w:val="10"/>
      <w:marBottom w:val="10"/>
      <w:divBdr>
        <w:top w:val="none" w:sz="0" w:space="0" w:color="auto"/>
        <w:left w:val="none" w:sz="0" w:space="0" w:color="auto"/>
        <w:bottom w:val="none" w:sz="0" w:space="0" w:color="auto"/>
        <w:right w:val="none" w:sz="0" w:space="0" w:color="auto"/>
      </w:divBdr>
    </w:div>
    <w:div w:id="858667066">
      <w:marLeft w:val="0"/>
      <w:marRight w:val="0"/>
      <w:marTop w:val="10"/>
      <w:marBottom w:val="10"/>
      <w:divBdr>
        <w:top w:val="none" w:sz="0" w:space="0" w:color="auto"/>
        <w:left w:val="none" w:sz="0" w:space="0" w:color="auto"/>
        <w:bottom w:val="none" w:sz="0" w:space="0" w:color="auto"/>
        <w:right w:val="none" w:sz="0" w:space="0" w:color="auto"/>
      </w:divBdr>
    </w:div>
    <w:div w:id="926842535">
      <w:marLeft w:val="0"/>
      <w:marRight w:val="0"/>
      <w:marTop w:val="10"/>
      <w:marBottom w:val="10"/>
      <w:divBdr>
        <w:top w:val="none" w:sz="0" w:space="0" w:color="auto"/>
        <w:left w:val="none" w:sz="0" w:space="0" w:color="auto"/>
        <w:bottom w:val="none" w:sz="0" w:space="0" w:color="auto"/>
        <w:right w:val="none" w:sz="0" w:space="0" w:color="auto"/>
      </w:divBdr>
    </w:div>
    <w:div w:id="968440341">
      <w:marLeft w:val="0"/>
      <w:marRight w:val="0"/>
      <w:marTop w:val="10"/>
      <w:marBottom w:val="10"/>
      <w:divBdr>
        <w:top w:val="none" w:sz="0" w:space="0" w:color="auto"/>
        <w:left w:val="none" w:sz="0" w:space="0" w:color="auto"/>
        <w:bottom w:val="none" w:sz="0" w:space="0" w:color="auto"/>
        <w:right w:val="none" w:sz="0" w:space="0" w:color="auto"/>
      </w:divBdr>
    </w:div>
    <w:div w:id="1013723108">
      <w:marLeft w:val="0"/>
      <w:marRight w:val="0"/>
      <w:marTop w:val="10"/>
      <w:marBottom w:val="10"/>
      <w:divBdr>
        <w:top w:val="none" w:sz="0" w:space="0" w:color="auto"/>
        <w:left w:val="none" w:sz="0" w:space="0" w:color="auto"/>
        <w:bottom w:val="none" w:sz="0" w:space="0" w:color="auto"/>
        <w:right w:val="none" w:sz="0" w:space="0" w:color="auto"/>
      </w:divBdr>
    </w:div>
    <w:div w:id="1123497271">
      <w:marLeft w:val="0"/>
      <w:marRight w:val="0"/>
      <w:marTop w:val="10"/>
      <w:marBottom w:val="10"/>
      <w:divBdr>
        <w:top w:val="none" w:sz="0" w:space="0" w:color="auto"/>
        <w:left w:val="none" w:sz="0" w:space="0" w:color="auto"/>
        <w:bottom w:val="none" w:sz="0" w:space="0" w:color="auto"/>
        <w:right w:val="none" w:sz="0" w:space="0" w:color="auto"/>
      </w:divBdr>
    </w:div>
    <w:div w:id="1186793767">
      <w:marLeft w:val="0"/>
      <w:marRight w:val="0"/>
      <w:marTop w:val="10"/>
      <w:marBottom w:val="10"/>
      <w:divBdr>
        <w:top w:val="none" w:sz="0" w:space="0" w:color="auto"/>
        <w:left w:val="none" w:sz="0" w:space="0" w:color="auto"/>
        <w:bottom w:val="none" w:sz="0" w:space="0" w:color="auto"/>
        <w:right w:val="none" w:sz="0" w:space="0" w:color="auto"/>
      </w:divBdr>
    </w:div>
    <w:div w:id="1238052765">
      <w:marLeft w:val="0"/>
      <w:marRight w:val="720"/>
      <w:marTop w:val="10"/>
      <w:marBottom w:val="10"/>
      <w:divBdr>
        <w:top w:val="none" w:sz="0" w:space="0" w:color="auto"/>
        <w:left w:val="none" w:sz="0" w:space="0" w:color="auto"/>
        <w:bottom w:val="none" w:sz="0" w:space="0" w:color="auto"/>
        <w:right w:val="none" w:sz="0" w:space="0" w:color="auto"/>
      </w:divBdr>
    </w:div>
    <w:div w:id="1288900063">
      <w:marLeft w:val="0"/>
      <w:marRight w:val="0"/>
      <w:marTop w:val="10"/>
      <w:marBottom w:val="10"/>
      <w:divBdr>
        <w:top w:val="none" w:sz="0" w:space="0" w:color="auto"/>
        <w:left w:val="none" w:sz="0" w:space="0" w:color="auto"/>
        <w:bottom w:val="none" w:sz="0" w:space="0" w:color="auto"/>
        <w:right w:val="none" w:sz="0" w:space="0" w:color="auto"/>
      </w:divBdr>
    </w:div>
    <w:div w:id="1295793527">
      <w:marLeft w:val="0"/>
      <w:marRight w:val="720"/>
      <w:marTop w:val="10"/>
      <w:marBottom w:val="10"/>
      <w:divBdr>
        <w:top w:val="none" w:sz="0" w:space="0" w:color="auto"/>
        <w:left w:val="none" w:sz="0" w:space="0" w:color="auto"/>
        <w:bottom w:val="none" w:sz="0" w:space="0" w:color="auto"/>
        <w:right w:val="none" w:sz="0" w:space="0" w:color="auto"/>
      </w:divBdr>
    </w:div>
    <w:div w:id="1297641116">
      <w:marLeft w:val="0"/>
      <w:marRight w:val="0"/>
      <w:marTop w:val="10"/>
      <w:marBottom w:val="10"/>
      <w:divBdr>
        <w:top w:val="none" w:sz="0" w:space="0" w:color="auto"/>
        <w:left w:val="none" w:sz="0" w:space="0" w:color="auto"/>
        <w:bottom w:val="none" w:sz="0" w:space="0" w:color="auto"/>
        <w:right w:val="none" w:sz="0" w:space="0" w:color="auto"/>
      </w:divBdr>
    </w:div>
    <w:div w:id="1346788658">
      <w:marLeft w:val="0"/>
      <w:marRight w:val="0"/>
      <w:marTop w:val="10"/>
      <w:marBottom w:val="10"/>
      <w:divBdr>
        <w:top w:val="none" w:sz="0" w:space="0" w:color="auto"/>
        <w:left w:val="none" w:sz="0" w:space="0" w:color="auto"/>
        <w:bottom w:val="none" w:sz="0" w:space="0" w:color="auto"/>
        <w:right w:val="none" w:sz="0" w:space="0" w:color="auto"/>
      </w:divBdr>
    </w:div>
    <w:div w:id="1377313228">
      <w:marLeft w:val="0"/>
      <w:marRight w:val="0"/>
      <w:marTop w:val="10"/>
      <w:marBottom w:val="10"/>
      <w:divBdr>
        <w:top w:val="none" w:sz="0" w:space="0" w:color="auto"/>
        <w:left w:val="none" w:sz="0" w:space="0" w:color="auto"/>
        <w:bottom w:val="none" w:sz="0" w:space="0" w:color="auto"/>
        <w:right w:val="none" w:sz="0" w:space="0" w:color="auto"/>
      </w:divBdr>
    </w:div>
    <w:div w:id="1402173450">
      <w:marLeft w:val="0"/>
      <w:marRight w:val="0"/>
      <w:marTop w:val="10"/>
      <w:marBottom w:val="10"/>
      <w:divBdr>
        <w:top w:val="none" w:sz="0" w:space="0" w:color="auto"/>
        <w:left w:val="none" w:sz="0" w:space="0" w:color="auto"/>
        <w:bottom w:val="none" w:sz="0" w:space="0" w:color="auto"/>
        <w:right w:val="none" w:sz="0" w:space="0" w:color="auto"/>
      </w:divBdr>
    </w:div>
    <w:div w:id="1426421794">
      <w:marLeft w:val="0"/>
      <w:marRight w:val="0"/>
      <w:marTop w:val="10"/>
      <w:marBottom w:val="10"/>
      <w:divBdr>
        <w:top w:val="none" w:sz="0" w:space="0" w:color="auto"/>
        <w:left w:val="none" w:sz="0" w:space="0" w:color="auto"/>
        <w:bottom w:val="none" w:sz="0" w:space="0" w:color="auto"/>
        <w:right w:val="none" w:sz="0" w:space="0" w:color="auto"/>
      </w:divBdr>
    </w:div>
    <w:div w:id="1494226623">
      <w:marLeft w:val="0"/>
      <w:marRight w:val="0"/>
      <w:marTop w:val="10"/>
      <w:marBottom w:val="10"/>
      <w:divBdr>
        <w:top w:val="none" w:sz="0" w:space="0" w:color="auto"/>
        <w:left w:val="none" w:sz="0" w:space="0" w:color="auto"/>
        <w:bottom w:val="none" w:sz="0" w:space="0" w:color="auto"/>
        <w:right w:val="none" w:sz="0" w:space="0" w:color="auto"/>
      </w:divBdr>
    </w:div>
    <w:div w:id="1514144282">
      <w:marLeft w:val="0"/>
      <w:marRight w:val="0"/>
      <w:marTop w:val="10"/>
      <w:marBottom w:val="10"/>
      <w:divBdr>
        <w:top w:val="none" w:sz="0" w:space="0" w:color="auto"/>
        <w:left w:val="none" w:sz="0" w:space="0" w:color="auto"/>
        <w:bottom w:val="none" w:sz="0" w:space="0" w:color="auto"/>
        <w:right w:val="none" w:sz="0" w:space="0" w:color="auto"/>
      </w:divBdr>
    </w:div>
    <w:div w:id="1524441634">
      <w:marLeft w:val="0"/>
      <w:marRight w:val="0"/>
      <w:marTop w:val="10"/>
      <w:marBottom w:val="10"/>
      <w:divBdr>
        <w:top w:val="none" w:sz="0" w:space="0" w:color="auto"/>
        <w:left w:val="none" w:sz="0" w:space="0" w:color="auto"/>
        <w:bottom w:val="none" w:sz="0" w:space="0" w:color="auto"/>
        <w:right w:val="none" w:sz="0" w:space="0" w:color="auto"/>
      </w:divBdr>
    </w:div>
    <w:div w:id="1541239667">
      <w:marLeft w:val="0"/>
      <w:marRight w:val="0"/>
      <w:marTop w:val="10"/>
      <w:marBottom w:val="10"/>
      <w:divBdr>
        <w:top w:val="none" w:sz="0" w:space="0" w:color="auto"/>
        <w:left w:val="none" w:sz="0" w:space="0" w:color="auto"/>
        <w:bottom w:val="none" w:sz="0" w:space="0" w:color="auto"/>
        <w:right w:val="none" w:sz="0" w:space="0" w:color="auto"/>
      </w:divBdr>
    </w:div>
    <w:div w:id="1570070517">
      <w:marLeft w:val="0"/>
      <w:marRight w:val="0"/>
      <w:marTop w:val="10"/>
      <w:marBottom w:val="10"/>
      <w:divBdr>
        <w:top w:val="none" w:sz="0" w:space="0" w:color="auto"/>
        <w:left w:val="none" w:sz="0" w:space="0" w:color="auto"/>
        <w:bottom w:val="none" w:sz="0" w:space="0" w:color="auto"/>
        <w:right w:val="none" w:sz="0" w:space="0" w:color="auto"/>
      </w:divBdr>
    </w:div>
    <w:div w:id="1698384810">
      <w:marLeft w:val="0"/>
      <w:marRight w:val="0"/>
      <w:marTop w:val="10"/>
      <w:marBottom w:val="10"/>
      <w:divBdr>
        <w:top w:val="none" w:sz="0" w:space="0" w:color="auto"/>
        <w:left w:val="none" w:sz="0" w:space="0" w:color="auto"/>
        <w:bottom w:val="none" w:sz="0" w:space="0" w:color="auto"/>
        <w:right w:val="none" w:sz="0" w:space="0" w:color="auto"/>
      </w:divBdr>
    </w:div>
    <w:div w:id="1726417009">
      <w:marLeft w:val="0"/>
      <w:marRight w:val="0"/>
      <w:marTop w:val="10"/>
      <w:marBottom w:val="10"/>
      <w:divBdr>
        <w:top w:val="none" w:sz="0" w:space="0" w:color="auto"/>
        <w:left w:val="none" w:sz="0" w:space="0" w:color="auto"/>
        <w:bottom w:val="none" w:sz="0" w:space="0" w:color="auto"/>
        <w:right w:val="none" w:sz="0" w:space="0" w:color="auto"/>
      </w:divBdr>
    </w:div>
    <w:div w:id="1745294804">
      <w:marLeft w:val="0"/>
      <w:marRight w:val="0"/>
      <w:marTop w:val="10"/>
      <w:marBottom w:val="10"/>
      <w:divBdr>
        <w:top w:val="none" w:sz="0" w:space="0" w:color="auto"/>
        <w:left w:val="none" w:sz="0" w:space="0" w:color="auto"/>
        <w:bottom w:val="none" w:sz="0" w:space="0" w:color="auto"/>
        <w:right w:val="none" w:sz="0" w:space="0" w:color="auto"/>
      </w:divBdr>
    </w:div>
    <w:div w:id="1798405641">
      <w:marLeft w:val="0"/>
      <w:marRight w:val="0"/>
      <w:marTop w:val="10"/>
      <w:marBottom w:val="10"/>
      <w:divBdr>
        <w:top w:val="none" w:sz="0" w:space="0" w:color="auto"/>
        <w:left w:val="none" w:sz="0" w:space="0" w:color="auto"/>
        <w:bottom w:val="none" w:sz="0" w:space="0" w:color="auto"/>
        <w:right w:val="none" w:sz="0" w:space="0" w:color="auto"/>
      </w:divBdr>
    </w:div>
    <w:div w:id="1838155669">
      <w:marLeft w:val="0"/>
      <w:marRight w:val="0"/>
      <w:marTop w:val="10"/>
      <w:marBottom w:val="10"/>
      <w:divBdr>
        <w:top w:val="none" w:sz="0" w:space="0" w:color="auto"/>
        <w:left w:val="none" w:sz="0" w:space="0" w:color="auto"/>
        <w:bottom w:val="none" w:sz="0" w:space="0" w:color="auto"/>
        <w:right w:val="none" w:sz="0" w:space="0" w:color="auto"/>
      </w:divBdr>
    </w:div>
    <w:div w:id="1858762808">
      <w:marLeft w:val="0"/>
      <w:marRight w:val="0"/>
      <w:marTop w:val="10"/>
      <w:marBottom w:val="10"/>
      <w:divBdr>
        <w:top w:val="none" w:sz="0" w:space="0" w:color="auto"/>
        <w:left w:val="none" w:sz="0" w:space="0" w:color="auto"/>
        <w:bottom w:val="none" w:sz="0" w:space="0" w:color="auto"/>
        <w:right w:val="none" w:sz="0" w:space="0" w:color="auto"/>
      </w:divBdr>
    </w:div>
    <w:div w:id="1863012576">
      <w:marLeft w:val="0"/>
      <w:marRight w:val="0"/>
      <w:marTop w:val="10"/>
      <w:marBottom w:val="10"/>
      <w:divBdr>
        <w:top w:val="none" w:sz="0" w:space="0" w:color="auto"/>
        <w:left w:val="none" w:sz="0" w:space="0" w:color="auto"/>
        <w:bottom w:val="none" w:sz="0" w:space="0" w:color="auto"/>
        <w:right w:val="none" w:sz="0" w:space="0" w:color="auto"/>
      </w:divBdr>
    </w:div>
    <w:div w:id="1879051480">
      <w:marLeft w:val="0"/>
      <w:marRight w:val="0"/>
      <w:marTop w:val="10"/>
      <w:marBottom w:val="10"/>
      <w:divBdr>
        <w:top w:val="none" w:sz="0" w:space="0" w:color="auto"/>
        <w:left w:val="none" w:sz="0" w:space="0" w:color="auto"/>
        <w:bottom w:val="none" w:sz="0" w:space="0" w:color="auto"/>
        <w:right w:val="none" w:sz="0" w:space="0" w:color="auto"/>
      </w:divBdr>
    </w:div>
    <w:div w:id="1886597919">
      <w:marLeft w:val="0"/>
      <w:marRight w:val="0"/>
      <w:marTop w:val="10"/>
      <w:marBottom w:val="10"/>
      <w:divBdr>
        <w:top w:val="none" w:sz="0" w:space="0" w:color="auto"/>
        <w:left w:val="none" w:sz="0" w:space="0" w:color="auto"/>
        <w:bottom w:val="none" w:sz="0" w:space="0" w:color="auto"/>
        <w:right w:val="none" w:sz="0" w:space="0" w:color="auto"/>
      </w:divBdr>
    </w:div>
    <w:div w:id="1898660826">
      <w:marLeft w:val="0"/>
      <w:marRight w:val="0"/>
      <w:marTop w:val="10"/>
      <w:marBottom w:val="10"/>
      <w:divBdr>
        <w:top w:val="none" w:sz="0" w:space="0" w:color="auto"/>
        <w:left w:val="none" w:sz="0" w:space="0" w:color="auto"/>
        <w:bottom w:val="none" w:sz="0" w:space="0" w:color="auto"/>
        <w:right w:val="none" w:sz="0" w:space="0" w:color="auto"/>
      </w:divBdr>
    </w:div>
    <w:div w:id="1982685205">
      <w:marLeft w:val="0"/>
      <w:marRight w:val="0"/>
      <w:marTop w:val="10"/>
      <w:marBottom w:val="10"/>
      <w:divBdr>
        <w:top w:val="none" w:sz="0" w:space="0" w:color="auto"/>
        <w:left w:val="none" w:sz="0" w:space="0" w:color="auto"/>
        <w:bottom w:val="none" w:sz="0" w:space="0" w:color="auto"/>
        <w:right w:val="none" w:sz="0" w:space="0" w:color="auto"/>
      </w:divBdr>
    </w:div>
    <w:div w:id="2024629445">
      <w:marLeft w:val="0"/>
      <w:marRight w:val="0"/>
      <w:marTop w:val="10"/>
      <w:marBottom w:val="10"/>
      <w:divBdr>
        <w:top w:val="none" w:sz="0" w:space="0" w:color="auto"/>
        <w:left w:val="none" w:sz="0" w:space="0" w:color="auto"/>
        <w:bottom w:val="none" w:sz="0" w:space="0" w:color="auto"/>
        <w:right w:val="none" w:sz="0" w:space="0" w:color="auto"/>
      </w:divBdr>
    </w:div>
    <w:div w:id="20634057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511</Words>
  <Characters>2914</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