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2816" w:rsidRDefault="00922816">
      <w:pPr>
        <w:spacing w:line="500" w:lineRule="atLeast"/>
        <w:jc w:val="center"/>
        <w:divId w:val="1888183134"/>
        <w:rPr>
          <w:rFonts w:ascii="黑体" w:eastAsia="黑体" w:hAnsi="黑体"/>
          <w:sz w:val="36"/>
          <w:szCs w:val="36"/>
        </w:rPr>
      </w:pPr>
      <w:r>
        <w:rPr>
          <w:rFonts w:ascii="黑体" w:eastAsia="黑体" w:hAnsi="黑体" w:hint="eastAsia"/>
          <w:sz w:val="36"/>
          <w:szCs w:val="36"/>
        </w:rPr>
        <w:t>广东省深圳市福田区人民法院</w:t>
      </w:r>
    </w:p>
    <w:p w:rsidR="00922816" w:rsidRDefault="00922816">
      <w:pPr>
        <w:spacing w:line="500" w:lineRule="atLeast"/>
        <w:jc w:val="center"/>
        <w:divId w:val="9082662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2816" w:rsidRDefault="00922816">
      <w:pPr>
        <w:spacing w:line="500" w:lineRule="atLeast"/>
        <w:jc w:val="right"/>
        <w:divId w:val="2005861026"/>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1689</w:t>
      </w:r>
      <w:r>
        <w:rPr>
          <w:rFonts w:hint="eastAsia"/>
          <w:sz w:val="30"/>
          <w:szCs w:val="30"/>
        </w:rPr>
        <w:t>号</w:t>
      </w:r>
    </w:p>
    <w:p w:rsidR="00922816" w:rsidRDefault="00922816">
      <w:pPr>
        <w:spacing w:line="500" w:lineRule="atLeast"/>
        <w:ind w:firstLine="600"/>
        <w:divId w:val="377627279"/>
        <w:rPr>
          <w:rFonts w:hint="eastAsia"/>
          <w:sz w:val="30"/>
          <w:szCs w:val="30"/>
        </w:rPr>
      </w:pPr>
      <w:r>
        <w:rPr>
          <w:rFonts w:hint="eastAsia"/>
          <w:sz w:val="30"/>
          <w:szCs w:val="30"/>
        </w:rPr>
        <w:t>公诉机关深圳市福田区人民检察院。</w:t>
      </w:r>
    </w:p>
    <w:p w:rsidR="00922816" w:rsidRDefault="00922816">
      <w:pPr>
        <w:spacing w:line="500" w:lineRule="atLeast"/>
        <w:ind w:firstLine="600"/>
        <w:divId w:val="1384133487"/>
        <w:rPr>
          <w:rFonts w:hint="eastAsia"/>
          <w:sz w:val="30"/>
          <w:szCs w:val="30"/>
        </w:rPr>
      </w:pPr>
      <w:r>
        <w:rPr>
          <w:rFonts w:hint="eastAsia"/>
          <w:sz w:val="30"/>
          <w:szCs w:val="30"/>
        </w:rPr>
        <w:t>被告人邹某甲，曾用名邹金锋，深圳市翠林峰投资置业有限公司法定代表人，家住深圳市龙岗区。因本案于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日被深圳市公安局龙岗分局刑事拘留，同年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日被逮捕。现羁押于深圳市福田区看守所。</w:t>
      </w:r>
    </w:p>
    <w:p w:rsidR="00922816" w:rsidRDefault="00922816">
      <w:pPr>
        <w:spacing w:line="500" w:lineRule="atLeast"/>
        <w:ind w:firstLine="600"/>
        <w:divId w:val="1248540296"/>
        <w:rPr>
          <w:rFonts w:hint="eastAsia"/>
          <w:sz w:val="30"/>
          <w:szCs w:val="30"/>
        </w:rPr>
      </w:pPr>
      <w:r>
        <w:rPr>
          <w:rFonts w:hint="eastAsia"/>
          <w:sz w:val="30"/>
          <w:szCs w:val="30"/>
        </w:rPr>
        <w:t>辩护人邱剑龙，广东广和律师事务所律师。</w:t>
      </w:r>
    </w:p>
    <w:p w:rsidR="00922816" w:rsidRDefault="00922816">
      <w:pPr>
        <w:spacing w:line="500" w:lineRule="atLeast"/>
        <w:ind w:firstLine="600"/>
        <w:divId w:val="81029420"/>
        <w:rPr>
          <w:rFonts w:hint="eastAsia"/>
          <w:sz w:val="30"/>
          <w:szCs w:val="30"/>
        </w:rPr>
      </w:pPr>
      <w:r>
        <w:rPr>
          <w:rFonts w:hint="eastAsia"/>
          <w:sz w:val="30"/>
          <w:szCs w:val="30"/>
        </w:rPr>
        <w:t>辩护人曾迈，广东生龙律师事务所律师。</w:t>
      </w:r>
    </w:p>
    <w:p w:rsidR="00922816" w:rsidRDefault="00922816">
      <w:pPr>
        <w:spacing w:line="500" w:lineRule="atLeast"/>
        <w:ind w:firstLine="600"/>
        <w:divId w:val="1717853089"/>
        <w:rPr>
          <w:rFonts w:hint="eastAsia"/>
          <w:sz w:val="30"/>
          <w:szCs w:val="30"/>
        </w:rPr>
      </w:pPr>
      <w:r>
        <w:rPr>
          <w:rFonts w:hint="eastAsia"/>
          <w:sz w:val="30"/>
          <w:szCs w:val="30"/>
        </w:rPr>
        <w:t>深圳市福田区人民检察院以深福检刑诉（</w:t>
      </w:r>
      <w:r>
        <w:rPr>
          <w:rFonts w:hint="eastAsia"/>
          <w:sz w:val="30"/>
          <w:szCs w:val="30"/>
        </w:rPr>
        <w:t>2015</w:t>
      </w:r>
      <w:r>
        <w:rPr>
          <w:rFonts w:hint="eastAsia"/>
          <w:sz w:val="30"/>
          <w:szCs w:val="30"/>
        </w:rPr>
        <w:t>）</w:t>
      </w:r>
      <w:r>
        <w:rPr>
          <w:rFonts w:hint="eastAsia"/>
          <w:sz w:val="30"/>
          <w:szCs w:val="30"/>
        </w:rPr>
        <w:t>2129</w:t>
      </w:r>
      <w:r>
        <w:rPr>
          <w:rFonts w:hint="eastAsia"/>
          <w:sz w:val="30"/>
          <w:szCs w:val="30"/>
        </w:rPr>
        <w:t>号起诉书指控被告人邹某甲犯行贿罪、介绍贿赂罪，于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适用普通程序，组成合议庭，公开开庭审理了本案。深圳市福田区人民检察院指派检察员苏佩钦出庭支持公诉，被告人邹某甲及辩护人曾迈、邱剑龙到庭参加诉讼。期间经公诉机关补充侦查，现已审理终结。</w:t>
      </w:r>
    </w:p>
    <w:p w:rsidR="00922816" w:rsidRDefault="00922816">
      <w:pPr>
        <w:spacing w:line="500" w:lineRule="atLeast"/>
        <w:divId w:val="1098869804"/>
        <w:rPr>
          <w:rFonts w:hint="eastAsia"/>
          <w:sz w:val="30"/>
          <w:szCs w:val="30"/>
        </w:rPr>
      </w:pPr>
      <w:r>
        <w:rPr>
          <w:rFonts w:hint="eastAsia"/>
          <w:sz w:val="30"/>
          <w:szCs w:val="30"/>
        </w:rPr>
        <w:t>深圳市福田区人民检察院指控：</w:t>
      </w:r>
    </w:p>
    <w:p w:rsidR="00922816" w:rsidRDefault="00922816">
      <w:pPr>
        <w:spacing w:line="500" w:lineRule="atLeast"/>
        <w:ind w:firstLine="600"/>
        <w:divId w:val="158229601"/>
        <w:rPr>
          <w:rFonts w:hint="eastAsia"/>
          <w:sz w:val="30"/>
          <w:szCs w:val="30"/>
        </w:rPr>
      </w:pPr>
      <w:r>
        <w:rPr>
          <w:rFonts w:hint="eastAsia"/>
          <w:sz w:val="30"/>
          <w:szCs w:val="30"/>
        </w:rPr>
        <w:t>一、被告人邹某甲行贿的事实</w:t>
      </w:r>
    </w:p>
    <w:p w:rsidR="00922816" w:rsidRDefault="00922816">
      <w:pPr>
        <w:spacing w:line="500" w:lineRule="atLeast"/>
        <w:ind w:firstLine="600"/>
        <w:divId w:val="1896820403"/>
        <w:rPr>
          <w:rFonts w:hint="eastAsia"/>
          <w:sz w:val="30"/>
          <w:szCs w:val="30"/>
        </w:rPr>
      </w:pPr>
      <w:r>
        <w:rPr>
          <w:rFonts w:hint="eastAsia"/>
          <w:sz w:val="30"/>
          <w:szCs w:val="30"/>
        </w:rPr>
        <w:t>2010</w:t>
      </w:r>
      <w:r>
        <w:rPr>
          <w:rFonts w:hint="eastAsia"/>
          <w:sz w:val="30"/>
          <w:szCs w:val="30"/>
        </w:rPr>
        <w:t>年底，被告人邹某甲与黎某（另案处理）合作在深圳市龙岗区坂田街道马安堂社区新围仔村旱窝工业区违法建设厂房，并商定由邹某甲负责找龙岗区坂田街道查违办主任苏某某（另案处理）予以关照。苏某某答应帮忙，并与邹某甲约定收受人民币</w:t>
      </w:r>
      <w:r>
        <w:rPr>
          <w:rFonts w:hint="eastAsia"/>
          <w:sz w:val="30"/>
          <w:szCs w:val="30"/>
        </w:rPr>
        <w:t>40</w:t>
      </w:r>
      <w:r>
        <w:rPr>
          <w:rFonts w:hint="eastAsia"/>
          <w:sz w:val="30"/>
          <w:szCs w:val="30"/>
        </w:rPr>
        <w:t>万元，但至案发时邹某甲并未向苏某某支付人民币</w:t>
      </w:r>
      <w:r>
        <w:rPr>
          <w:rFonts w:hint="eastAsia"/>
          <w:sz w:val="30"/>
          <w:szCs w:val="30"/>
        </w:rPr>
        <w:t>40</w:t>
      </w:r>
      <w:r>
        <w:rPr>
          <w:rFonts w:hint="eastAsia"/>
          <w:sz w:val="30"/>
          <w:szCs w:val="30"/>
        </w:rPr>
        <w:t>万元。</w:t>
      </w:r>
    </w:p>
    <w:p w:rsidR="00922816" w:rsidRDefault="00922816">
      <w:pPr>
        <w:spacing w:line="500" w:lineRule="atLeast"/>
        <w:ind w:firstLine="600"/>
        <w:divId w:val="509953626"/>
        <w:rPr>
          <w:rFonts w:hint="eastAsia"/>
          <w:sz w:val="30"/>
          <w:szCs w:val="30"/>
        </w:rPr>
      </w:pPr>
      <w:r>
        <w:rPr>
          <w:rFonts w:hint="eastAsia"/>
          <w:sz w:val="30"/>
          <w:szCs w:val="30"/>
        </w:rPr>
        <w:t>二、被告人邹某甲介绍贿赂的事实</w:t>
      </w:r>
    </w:p>
    <w:p w:rsidR="00922816" w:rsidRDefault="00922816">
      <w:pPr>
        <w:spacing w:line="500" w:lineRule="atLeast"/>
        <w:ind w:firstLine="600"/>
        <w:divId w:val="2005014196"/>
        <w:rPr>
          <w:rFonts w:hint="eastAsia"/>
          <w:sz w:val="30"/>
          <w:szCs w:val="30"/>
        </w:rPr>
      </w:pPr>
      <w:r>
        <w:rPr>
          <w:rFonts w:hint="eastAsia"/>
          <w:sz w:val="30"/>
          <w:szCs w:val="30"/>
        </w:rPr>
        <w:t>2010</w:t>
      </w:r>
      <w:r>
        <w:rPr>
          <w:rFonts w:hint="eastAsia"/>
          <w:sz w:val="30"/>
          <w:szCs w:val="30"/>
        </w:rPr>
        <w:t>年中，黎某与他人合作在深圳市龙岗区坂田街道新河街十一巷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号）建设一栋违法建筑（即</w:t>
      </w:r>
      <w:r>
        <w:rPr>
          <w:rFonts w:hint="eastAsia"/>
          <w:sz w:val="30"/>
          <w:szCs w:val="30"/>
        </w:rPr>
        <w:lastRenderedPageBreak/>
        <w:t>“温秀明旧宅翻建”）并通过邹某甲找到龙岗区坂田街道查违办主任苏某某予以关照，并承诺建成后给予好处。苏某某答应帮忙，并叮嘱其下属即分管该片区的查违办副主任孔某某（另案处理）给予关照。苏某某、孔某某在履行职责过程中故意放纵该违建行为，致使该违法建筑成功抢建。房屋封顶建成接近出售时，苏某某向邹某甲提出以成本价购买</w:t>
      </w:r>
      <w:r>
        <w:rPr>
          <w:rFonts w:hint="eastAsia"/>
          <w:sz w:val="30"/>
          <w:szCs w:val="30"/>
        </w:rPr>
        <w:t>12</w:t>
      </w:r>
      <w:r>
        <w:rPr>
          <w:rFonts w:hint="eastAsia"/>
          <w:sz w:val="30"/>
          <w:szCs w:val="30"/>
        </w:rPr>
        <w:t>套房子，邹某甲向黎某转达该要求后黎某同意，但最终只交付了</w:t>
      </w:r>
      <w:r>
        <w:rPr>
          <w:rFonts w:hint="eastAsia"/>
          <w:sz w:val="30"/>
          <w:szCs w:val="30"/>
        </w:rPr>
        <w:t>11</w:t>
      </w:r>
      <w:r>
        <w:rPr>
          <w:rFonts w:hint="eastAsia"/>
          <w:sz w:val="30"/>
          <w:szCs w:val="30"/>
        </w:rPr>
        <w:t>套房子。后邹某甲代苏某某、孔某某将该</w:t>
      </w:r>
      <w:r>
        <w:rPr>
          <w:rFonts w:hint="eastAsia"/>
          <w:sz w:val="30"/>
          <w:szCs w:val="30"/>
        </w:rPr>
        <w:t>11</w:t>
      </w:r>
      <w:r>
        <w:rPr>
          <w:rFonts w:hint="eastAsia"/>
          <w:sz w:val="30"/>
          <w:szCs w:val="30"/>
        </w:rPr>
        <w:t>套房产出售，将售房差价人民币</w:t>
      </w:r>
      <w:r>
        <w:rPr>
          <w:rFonts w:hint="eastAsia"/>
          <w:sz w:val="30"/>
          <w:szCs w:val="30"/>
        </w:rPr>
        <w:t>38.5</w:t>
      </w:r>
      <w:r>
        <w:rPr>
          <w:rFonts w:hint="eastAsia"/>
          <w:sz w:val="30"/>
          <w:szCs w:val="30"/>
        </w:rPr>
        <w:t>万元给了孔某某，将售房差价人民币</w:t>
      </w:r>
      <w:r>
        <w:rPr>
          <w:rFonts w:hint="eastAsia"/>
          <w:sz w:val="30"/>
          <w:szCs w:val="30"/>
        </w:rPr>
        <w:t>85</w:t>
      </w:r>
      <w:r>
        <w:rPr>
          <w:rFonts w:hint="eastAsia"/>
          <w:sz w:val="30"/>
          <w:szCs w:val="30"/>
        </w:rPr>
        <w:t>万元给了苏某某（其中转账人民币</w:t>
      </w:r>
      <w:r>
        <w:rPr>
          <w:rFonts w:hint="eastAsia"/>
          <w:sz w:val="30"/>
          <w:szCs w:val="30"/>
        </w:rPr>
        <w:t>35</w:t>
      </w:r>
      <w:r>
        <w:rPr>
          <w:rFonts w:hint="eastAsia"/>
          <w:sz w:val="30"/>
          <w:szCs w:val="30"/>
        </w:rPr>
        <w:t>万元，抵扣苏某某欠款人民币</w:t>
      </w:r>
      <w:r>
        <w:rPr>
          <w:rFonts w:hint="eastAsia"/>
          <w:sz w:val="30"/>
          <w:szCs w:val="30"/>
        </w:rPr>
        <w:t>50</w:t>
      </w:r>
      <w:r>
        <w:rPr>
          <w:rFonts w:hint="eastAsia"/>
          <w:sz w:val="30"/>
          <w:szCs w:val="30"/>
        </w:rPr>
        <w:t>万元）。</w:t>
      </w:r>
    </w:p>
    <w:p w:rsidR="00922816" w:rsidRDefault="00922816">
      <w:pPr>
        <w:spacing w:line="500" w:lineRule="atLeast"/>
        <w:ind w:firstLine="600"/>
        <w:divId w:val="143548529"/>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中共深圳市龙岗区纪律检查委员会工作人员在龙岗区坂田街道办星雅轩酒店门口将邹某甲带至该委谈话点接受调查。在调查期间，邹某甲能够配合调查，交代其犯罪事实。后该委将线索移送深圳市龙岗区人民检察院，该院经初查，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日立案侦查，邹某甲在初查期间能够如实交代犯罪事实。</w:t>
      </w:r>
    </w:p>
    <w:p w:rsidR="00922816" w:rsidRDefault="00922816">
      <w:pPr>
        <w:spacing w:line="500" w:lineRule="atLeast"/>
        <w:ind w:firstLine="600"/>
        <w:divId w:val="35468136"/>
        <w:rPr>
          <w:rFonts w:hint="eastAsia"/>
          <w:sz w:val="30"/>
          <w:szCs w:val="30"/>
        </w:rPr>
      </w:pPr>
      <w:r>
        <w:rPr>
          <w:rFonts w:hint="eastAsia"/>
          <w:sz w:val="30"/>
          <w:szCs w:val="30"/>
        </w:rPr>
        <w:t>公诉机关当庭出示了书证、证人证言、被告人供述及辩解等证据，并据此认为被告人邹某甲的行为已构成行贿罪、介绍贿赂罪，应依法追究其刑事责任，提请本院依法判处。</w:t>
      </w:r>
    </w:p>
    <w:p w:rsidR="00922816" w:rsidRDefault="00922816">
      <w:pPr>
        <w:spacing w:line="500" w:lineRule="atLeast"/>
        <w:ind w:firstLine="600"/>
        <w:divId w:val="877354844"/>
        <w:rPr>
          <w:rFonts w:hint="eastAsia"/>
          <w:sz w:val="30"/>
          <w:szCs w:val="30"/>
        </w:rPr>
      </w:pPr>
      <w:r>
        <w:rPr>
          <w:rFonts w:hint="eastAsia"/>
          <w:sz w:val="30"/>
          <w:szCs w:val="30"/>
        </w:rPr>
        <w:t>被告人邹某甲对指控无异议，表示认罪服法，请求法庭从轻处罚。</w:t>
      </w:r>
    </w:p>
    <w:p w:rsidR="00922816" w:rsidRDefault="00922816">
      <w:pPr>
        <w:spacing w:line="500" w:lineRule="atLeast"/>
        <w:ind w:firstLine="600"/>
        <w:divId w:val="1656763885"/>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、被告人邹某甲在被司法机关追诉前主动交代行贿、介绍贿赂罪行，依法应从轻、减轻处罚；</w:t>
      </w:r>
      <w:r>
        <w:rPr>
          <w:rFonts w:hint="eastAsia"/>
          <w:sz w:val="30"/>
          <w:szCs w:val="30"/>
        </w:rPr>
        <w:t>2</w:t>
      </w:r>
      <w:r>
        <w:rPr>
          <w:rFonts w:hint="eastAsia"/>
          <w:sz w:val="30"/>
          <w:szCs w:val="30"/>
        </w:rPr>
        <w:t>、被告人的行贿款</w:t>
      </w:r>
      <w:r>
        <w:rPr>
          <w:rFonts w:hint="eastAsia"/>
          <w:sz w:val="30"/>
          <w:szCs w:val="30"/>
        </w:rPr>
        <w:t>40</w:t>
      </w:r>
      <w:r>
        <w:rPr>
          <w:rFonts w:hint="eastAsia"/>
          <w:sz w:val="30"/>
          <w:szCs w:val="30"/>
        </w:rPr>
        <w:t>万元并未实际给付，属犯罪未遂，依法可以从轻、减轻处罚；</w:t>
      </w:r>
      <w:r>
        <w:rPr>
          <w:rFonts w:hint="eastAsia"/>
          <w:sz w:val="30"/>
          <w:szCs w:val="30"/>
        </w:rPr>
        <w:t>3</w:t>
      </w:r>
      <w:r>
        <w:rPr>
          <w:rFonts w:hint="eastAsia"/>
          <w:sz w:val="30"/>
          <w:szCs w:val="30"/>
        </w:rPr>
        <w:t>、被告人在黎某唆使下共同行贿，在共同犯罪中起次要作用，系从犯，依法应当从轻、减轻处罚；</w:t>
      </w:r>
      <w:r>
        <w:rPr>
          <w:rFonts w:hint="eastAsia"/>
          <w:sz w:val="30"/>
          <w:szCs w:val="30"/>
        </w:rPr>
        <w:t>4</w:t>
      </w:r>
      <w:r>
        <w:rPr>
          <w:rFonts w:hint="eastAsia"/>
          <w:sz w:val="30"/>
          <w:szCs w:val="30"/>
        </w:rPr>
        <w:t>、被告人系初犯、主观恶性不大，悔罪表现良好。综上，请求法庭对被告人邹某甲从轻、减轻处罚。</w:t>
      </w:r>
    </w:p>
    <w:p w:rsidR="00922816" w:rsidRDefault="00922816">
      <w:pPr>
        <w:spacing w:line="500" w:lineRule="atLeast"/>
        <w:ind w:firstLine="600"/>
        <w:divId w:val="1327435442"/>
        <w:rPr>
          <w:rFonts w:hint="eastAsia"/>
          <w:sz w:val="30"/>
          <w:szCs w:val="30"/>
        </w:rPr>
      </w:pPr>
      <w:r>
        <w:rPr>
          <w:rFonts w:hint="eastAsia"/>
          <w:sz w:val="30"/>
          <w:szCs w:val="30"/>
        </w:rPr>
        <w:t>经审理查明：</w:t>
      </w:r>
    </w:p>
    <w:p w:rsidR="00922816" w:rsidRDefault="00922816">
      <w:pPr>
        <w:spacing w:line="500" w:lineRule="atLeast"/>
        <w:ind w:firstLine="600"/>
        <w:divId w:val="1327393624"/>
        <w:rPr>
          <w:rFonts w:hint="eastAsia"/>
          <w:sz w:val="30"/>
          <w:szCs w:val="30"/>
        </w:rPr>
      </w:pPr>
      <w:r>
        <w:rPr>
          <w:rFonts w:hint="eastAsia"/>
          <w:sz w:val="30"/>
          <w:szCs w:val="30"/>
        </w:rPr>
        <w:t>一、被告人邹某甲行贿的事实</w:t>
      </w:r>
    </w:p>
    <w:p w:rsidR="00922816" w:rsidRDefault="00922816">
      <w:pPr>
        <w:spacing w:line="500" w:lineRule="atLeast"/>
        <w:ind w:firstLine="600"/>
        <w:divId w:val="1132791443"/>
        <w:rPr>
          <w:rFonts w:hint="eastAsia"/>
          <w:sz w:val="30"/>
          <w:szCs w:val="30"/>
        </w:rPr>
      </w:pPr>
      <w:r>
        <w:rPr>
          <w:rFonts w:hint="eastAsia"/>
          <w:sz w:val="30"/>
          <w:szCs w:val="30"/>
        </w:rPr>
        <w:t>2010</w:t>
      </w:r>
      <w:r>
        <w:rPr>
          <w:rFonts w:hint="eastAsia"/>
          <w:sz w:val="30"/>
          <w:szCs w:val="30"/>
        </w:rPr>
        <w:t>年底，被告人邹某甲与黎某（另案处理）合作在深圳市龙岗区坂田街道马安堂社区新围仔村旱窝工业区违法建设厂房，并商定由邹某甲负责找龙岗区坂田街道查违办主任苏某某（另案处理）予以关照。苏某某答应帮忙，并与邹某甲约定收受人民币</w:t>
      </w:r>
      <w:r>
        <w:rPr>
          <w:rFonts w:hint="eastAsia"/>
          <w:sz w:val="30"/>
          <w:szCs w:val="30"/>
        </w:rPr>
        <w:t>40</w:t>
      </w:r>
      <w:r>
        <w:rPr>
          <w:rFonts w:hint="eastAsia"/>
          <w:sz w:val="30"/>
          <w:szCs w:val="30"/>
        </w:rPr>
        <w:t>万元，但至案发时邹某甲并未向苏某某支付人民币</w:t>
      </w:r>
      <w:r>
        <w:rPr>
          <w:rFonts w:hint="eastAsia"/>
          <w:sz w:val="30"/>
          <w:szCs w:val="30"/>
        </w:rPr>
        <w:t>40</w:t>
      </w:r>
      <w:r>
        <w:rPr>
          <w:rFonts w:hint="eastAsia"/>
          <w:sz w:val="30"/>
          <w:szCs w:val="30"/>
        </w:rPr>
        <w:t>万元。</w:t>
      </w:r>
    </w:p>
    <w:p w:rsidR="00922816" w:rsidRDefault="00922816">
      <w:pPr>
        <w:spacing w:line="500" w:lineRule="atLeast"/>
        <w:ind w:firstLine="600"/>
        <w:divId w:val="1170873568"/>
        <w:rPr>
          <w:rFonts w:hint="eastAsia"/>
          <w:sz w:val="30"/>
          <w:szCs w:val="30"/>
        </w:rPr>
      </w:pPr>
      <w:r>
        <w:rPr>
          <w:rFonts w:hint="eastAsia"/>
          <w:sz w:val="30"/>
          <w:szCs w:val="30"/>
        </w:rPr>
        <w:t>二、被告人邹某甲介绍贿赂的事实</w:t>
      </w:r>
    </w:p>
    <w:p w:rsidR="00922816" w:rsidRDefault="00922816">
      <w:pPr>
        <w:spacing w:line="500" w:lineRule="atLeast"/>
        <w:ind w:firstLine="600"/>
        <w:divId w:val="1001274966"/>
        <w:rPr>
          <w:rFonts w:hint="eastAsia"/>
          <w:sz w:val="30"/>
          <w:szCs w:val="30"/>
        </w:rPr>
      </w:pPr>
      <w:r>
        <w:rPr>
          <w:rFonts w:hint="eastAsia"/>
          <w:sz w:val="30"/>
          <w:szCs w:val="30"/>
        </w:rPr>
        <w:t>2010</w:t>
      </w:r>
      <w:r>
        <w:rPr>
          <w:rFonts w:hint="eastAsia"/>
          <w:sz w:val="30"/>
          <w:szCs w:val="30"/>
        </w:rPr>
        <w:t>年中，黎某与他人合作在深圳市龙岗区坂田街道新河街十一巷</w:t>
      </w:r>
      <w:r>
        <w:rPr>
          <w:rFonts w:hint="eastAsia"/>
          <w:sz w:val="30"/>
          <w:szCs w:val="30"/>
        </w:rPr>
        <w:t>5</w:t>
      </w:r>
      <w:r>
        <w:rPr>
          <w:rFonts w:hint="eastAsia"/>
          <w:sz w:val="30"/>
          <w:szCs w:val="30"/>
        </w:rPr>
        <w:t>号（禾塘光细山</w:t>
      </w:r>
      <w:r>
        <w:rPr>
          <w:rFonts w:hint="eastAsia"/>
          <w:sz w:val="30"/>
          <w:szCs w:val="30"/>
        </w:rPr>
        <w:t>9-10</w:t>
      </w:r>
      <w:r>
        <w:rPr>
          <w:rFonts w:hint="eastAsia"/>
          <w:sz w:val="30"/>
          <w:szCs w:val="30"/>
        </w:rPr>
        <w:t>号）建设一栋违法建筑（即“温秀明旧宅翻建”）并通过邹某甲找到龙岗区坂田街道查违办主任苏某某予以关照，并承诺建成后给予好处。苏某某答应帮忙，并叮嘱其下属即分管该片区的查违办副主任孔某某（另案处理）给予关照。苏某某、孔某某在履行职责过程中故意放纵该违建行为，致使该违法建筑成功抢建。房屋封顶建成接近出售时，苏某某向邹某甲提出以成本价购买</w:t>
      </w:r>
      <w:r>
        <w:rPr>
          <w:rFonts w:hint="eastAsia"/>
          <w:sz w:val="30"/>
          <w:szCs w:val="30"/>
        </w:rPr>
        <w:t>12</w:t>
      </w:r>
      <w:r>
        <w:rPr>
          <w:rFonts w:hint="eastAsia"/>
          <w:sz w:val="30"/>
          <w:szCs w:val="30"/>
        </w:rPr>
        <w:t>套房子，邹某甲向黎某转达该要求后黎某同意，并最终交付了</w:t>
      </w:r>
      <w:r>
        <w:rPr>
          <w:rFonts w:hint="eastAsia"/>
          <w:sz w:val="30"/>
          <w:szCs w:val="30"/>
        </w:rPr>
        <w:t>11</w:t>
      </w:r>
      <w:r>
        <w:rPr>
          <w:rFonts w:hint="eastAsia"/>
          <w:sz w:val="30"/>
          <w:szCs w:val="30"/>
        </w:rPr>
        <w:t>套房子。后邹某甲代苏某某、孔某某将房产出售，将售房差价人民币</w:t>
      </w:r>
      <w:r>
        <w:rPr>
          <w:rFonts w:hint="eastAsia"/>
          <w:sz w:val="30"/>
          <w:szCs w:val="30"/>
        </w:rPr>
        <w:t>38.5</w:t>
      </w:r>
      <w:r>
        <w:rPr>
          <w:rFonts w:hint="eastAsia"/>
          <w:sz w:val="30"/>
          <w:szCs w:val="30"/>
        </w:rPr>
        <w:t>万元交给孔某某，将售房差价人民币</w:t>
      </w:r>
      <w:r>
        <w:rPr>
          <w:rFonts w:hint="eastAsia"/>
          <w:sz w:val="30"/>
          <w:szCs w:val="30"/>
        </w:rPr>
        <w:t>85</w:t>
      </w:r>
      <w:r>
        <w:rPr>
          <w:rFonts w:hint="eastAsia"/>
          <w:sz w:val="30"/>
          <w:szCs w:val="30"/>
        </w:rPr>
        <w:t>万元交给苏某某（其中转账人民币</w:t>
      </w:r>
      <w:r>
        <w:rPr>
          <w:rFonts w:hint="eastAsia"/>
          <w:sz w:val="30"/>
          <w:szCs w:val="30"/>
        </w:rPr>
        <w:t>35</w:t>
      </w:r>
      <w:r>
        <w:rPr>
          <w:rFonts w:hint="eastAsia"/>
          <w:sz w:val="30"/>
          <w:szCs w:val="30"/>
        </w:rPr>
        <w:t>万元，抵扣苏某某欠款人民币</w:t>
      </w:r>
      <w:r>
        <w:rPr>
          <w:rFonts w:hint="eastAsia"/>
          <w:sz w:val="30"/>
          <w:szCs w:val="30"/>
        </w:rPr>
        <w:t>50</w:t>
      </w:r>
      <w:r>
        <w:rPr>
          <w:rFonts w:hint="eastAsia"/>
          <w:sz w:val="30"/>
          <w:szCs w:val="30"/>
        </w:rPr>
        <w:t>万元）。</w:t>
      </w:r>
    </w:p>
    <w:p w:rsidR="00922816" w:rsidRDefault="00922816">
      <w:pPr>
        <w:spacing w:line="500" w:lineRule="atLeast"/>
        <w:ind w:firstLine="600"/>
        <w:divId w:val="13592487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日，中共深圳市龙岗区纪律检查委员会工作人员将邹某甲带至该委谈话点接受调查。在调查期间，邹某甲配合调查，交代所犯罪行。后该犯罪线索被移送至深圳市龙岗区人民检察院，该院经初查，于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日立案侦查，邹某甲在此期间亦能如实交代所犯罪行。</w:t>
      </w:r>
    </w:p>
    <w:p w:rsidR="00922816" w:rsidRDefault="00922816">
      <w:pPr>
        <w:spacing w:line="500" w:lineRule="atLeast"/>
        <w:ind w:firstLine="600"/>
        <w:divId w:val="1875459483"/>
        <w:rPr>
          <w:rFonts w:hint="eastAsia"/>
          <w:sz w:val="30"/>
          <w:szCs w:val="30"/>
        </w:rPr>
      </w:pPr>
      <w:r>
        <w:rPr>
          <w:rFonts w:hint="eastAsia"/>
          <w:sz w:val="30"/>
          <w:szCs w:val="30"/>
        </w:rPr>
        <w:t>上述事实，有公诉机关提交并经法庭质证、认证的下列证据予以证实：</w:t>
      </w:r>
      <w:r>
        <w:rPr>
          <w:rFonts w:hint="eastAsia"/>
          <w:sz w:val="30"/>
          <w:szCs w:val="30"/>
        </w:rPr>
        <w:t>1</w:t>
      </w:r>
      <w:r>
        <w:rPr>
          <w:rFonts w:hint="eastAsia"/>
          <w:sz w:val="30"/>
          <w:szCs w:val="30"/>
        </w:rPr>
        <w:t>、书证：被告人的身份信息、苏某某的干部任免审批表、《关于苏某某的任职说明》、《关于孔某某的任职说明》、孔某某的个人简历，深圳市房屋建筑面积测绘报告、龙岗区纪委及检察机关出具的《关于邹某甲的归案情况说明》、《关于涉案人员邹某飞情况的说明》、《关于涉案建筑温秀明旧宅翻建销售情况的说明》、《温秀明旧宅翻建涉案房屋销售情况统计表》、《合作建房协议书》、《相关违法建筑物基本情况及执法情况说明》及相关汇总表、温秀明旧宅翻建现状照片、邹某甲与苏某某结算中兴路温秀明旧宅售房款的记录、孔某某涉嫌受贿罪一案的起诉书、王某平名下的建设银行账户的交易记录等；</w:t>
      </w:r>
      <w:r>
        <w:rPr>
          <w:rFonts w:hint="eastAsia"/>
          <w:sz w:val="30"/>
          <w:szCs w:val="30"/>
        </w:rPr>
        <w:t>2</w:t>
      </w:r>
      <w:r>
        <w:rPr>
          <w:rFonts w:hint="eastAsia"/>
          <w:sz w:val="30"/>
          <w:szCs w:val="30"/>
        </w:rPr>
        <w:t>、证人黎某、邹某乙、胡某、钟某的证言；</w:t>
      </w:r>
      <w:r>
        <w:rPr>
          <w:rFonts w:hint="eastAsia"/>
          <w:sz w:val="30"/>
          <w:szCs w:val="30"/>
        </w:rPr>
        <w:t>3</w:t>
      </w:r>
      <w:r>
        <w:rPr>
          <w:rFonts w:hint="eastAsia"/>
          <w:sz w:val="30"/>
          <w:szCs w:val="30"/>
        </w:rPr>
        <w:t>、被告人邹某甲的供述与辩解。事实清楚，证据确实、充分，足以认定。本院予以确认。</w:t>
      </w:r>
    </w:p>
    <w:p w:rsidR="00922816" w:rsidRDefault="00922816">
      <w:pPr>
        <w:spacing w:line="500" w:lineRule="atLeast"/>
        <w:ind w:firstLine="600"/>
        <w:divId w:val="20523220"/>
        <w:rPr>
          <w:rFonts w:hint="eastAsia"/>
          <w:sz w:val="30"/>
          <w:szCs w:val="30"/>
        </w:rPr>
      </w:pPr>
      <w:r>
        <w:rPr>
          <w:rFonts w:hint="eastAsia"/>
          <w:sz w:val="30"/>
          <w:szCs w:val="30"/>
        </w:rPr>
        <w:t>本院认为，被告人邹某甲无视国家法律，为谋取不正当利益，给予国家工作人员以财物，其行为已构成行贿罪</w:t>
      </w:r>
      <w:r>
        <w:rPr>
          <w:rFonts w:hint="eastAsia"/>
          <w:sz w:val="30"/>
          <w:szCs w:val="30"/>
        </w:rPr>
        <w:t>;</w:t>
      </w:r>
      <w:r>
        <w:rPr>
          <w:rFonts w:hint="eastAsia"/>
          <w:sz w:val="30"/>
          <w:szCs w:val="30"/>
        </w:rPr>
        <w:t>其向国家工作人员介绍贿赂，情节严重，其行为同时构成介绍贿赂罪，应依法数罪并罚。公诉机关指控的罪名成立。被告人的行贿款项尚未实际给付，属犯罪未遂，依法可以对其行贿罪行比照既遂犯从轻处罚。被告人邹某甲在被追诉前主动交代所犯罪行，依法可以从轻、减轻处罚。被告人及辩护人的相关意见，可予采纳，但认为其系从犯的意见，不予采纳。根据被告人的犯罪事实、情节以及社会危害性，依照《中华人民共和国刑法》第三百八十九条第一款、第三百九十条、第三百九十二条第一款、第二十三条、第六十九条之规定，判决如下：</w:t>
      </w:r>
    </w:p>
    <w:p w:rsidR="00922816" w:rsidRDefault="00922816">
      <w:pPr>
        <w:spacing w:line="500" w:lineRule="atLeast"/>
        <w:ind w:firstLine="600"/>
        <w:divId w:val="1903834122"/>
        <w:rPr>
          <w:rFonts w:hint="eastAsia"/>
          <w:sz w:val="30"/>
          <w:szCs w:val="30"/>
        </w:rPr>
      </w:pPr>
      <w:r>
        <w:rPr>
          <w:rFonts w:hint="eastAsia"/>
          <w:sz w:val="30"/>
          <w:szCs w:val="30"/>
        </w:rPr>
        <w:t>被告人邹某甲犯行贿罪，判处有期徒刑一年；犯介绍贿赂罪，判处有期徒刑一年二个月，决定执行有期徒刑一年十个月。</w:t>
      </w:r>
    </w:p>
    <w:p w:rsidR="00922816" w:rsidRDefault="00922816">
      <w:pPr>
        <w:spacing w:line="500" w:lineRule="atLeast"/>
        <w:ind w:firstLine="600"/>
        <w:divId w:val="208714533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日止。）</w:t>
      </w:r>
    </w:p>
    <w:p w:rsidR="00922816" w:rsidRDefault="00922816">
      <w:pPr>
        <w:spacing w:line="500" w:lineRule="atLeast"/>
        <w:ind w:firstLine="600"/>
        <w:divId w:val="71593073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922816" w:rsidRDefault="00922816">
      <w:pPr>
        <w:spacing w:line="500" w:lineRule="atLeast"/>
        <w:jc w:val="right"/>
        <w:divId w:val="258876760"/>
        <w:rPr>
          <w:rFonts w:hint="eastAsia"/>
          <w:sz w:val="30"/>
          <w:szCs w:val="30"/>
        </w:rPr>
      </w:pPr>
      <w:r>
        <w:rPr>
          <w:rFonts w:hint="eastAsia"/>
          <w:sz w:val="30"/>
          <w:szCs w:val="30"/>
        </w:rPr>
        <w:t>审　判　长　　胡　超</w:t>
      </w:r>
    </w:p>
    <w:p w:rsidR="00922816" w:rsidRDefault="00922816">
      <w:pPr>
        <w:spacing w:line="500" w:lineRule="atLeast"/>
        <w:jc w:val="right"/>
        <w:divId w:val="637497424"/>
        <w:rPr>
          <w:rFonts w:hint="eastAsia"/>
          <w:sz w:val="30"/>
          <w:szCs w:val="30"/>
        </w:rPr>
      </w:pPr>
      <w:r>
        <w:rPr>
          <w:rFonts w:hint="eastAsia"/>
          <w:sz w:val="30"/>
          <w:szCs w:val="30"/>
        </w:rPr>
        <w:t>人民陪审员　　梅干军</w:t>
      </w:r>
    </w:p>
    <w:p w:rsidR="00922816" w:rsidRDefault="00922816">
      <w:pPr>
        <w:spacing w:line="500" w:lineRule="atLeast"/>
        <w:jc w:val="right"/>
        <w:divId w:val="1352561779"/>
        <w:rPr>
          <w:rFonts w:hint="eastAsia"/>
          <w:sz w:val="30"/>
          <w:szCs w:val="30"/>
        </w:rPr>
      </w:pPr>
      <w:r>
        <w:rPr>
          <w:rFonts w:hint="eastAsia"/>
          <w:sz w:val="30"/>
          <w:szCs w:val="30"/>
        </w:rPr>
        <w:t>人民陪审员　　吕珍兰</w:t>
      </w:r>
    </w:p>
    <w:p w:rsidR="00922816" w:rsidRDefault="00922816">
      <w:pPr>
        <w:spacing w:line="500" w:lineRule="atLeast"/>
        <w:jc w:val="right"/>
        <w:divId w:val="2132506948"/>
        <w:rPr>
          <w:rFonts w:hint="eastAsia"/>
          <w:sz w:val="30"/>
          <w:szCs w:val="30"/>
        </w:rPr>
      </w:pPr>
      <w:r>
        <w:rPr>
          <w:rFonts w:hint="eastAsia"/>
          <w:sz w:val="30"/>
          <w:szCs w:val="30"/>
        </w:rPr>
        <w:t>二〇一六年六月二十日</w:t>
      </w:r>
    </w:p>
    <w:p w:rsidR="00922816" w:rsidRDefault="00922816">
      <w:pPr>
        <w:spacing w:line="500" w:lineRule="atLeast"/>
        <w:jc w:val="right"/>
        <w:divId w:val="1659185328"/>
        <w:rPr>
          <w:rFonts w:hint="eastAsia"/>
          <w:sz w:val="30"/>
          <w:szCs w:val="30"/>
        </w:rPr>
      </w:pPr>
      <w:r>
        <w:rPr>
          <w:rFonts w:hint="eastAsia"/>
          <w:sz w:val="30"/>
          <w:szCs w:val="30"/>
        </w:rPr>
        <w:t>书　记　员　　杨华鹏</w:t>
      </w:r>
    </w:p>
    <w:p w:rsidR="00922816" w:rsidRDefault="00922816">
      <w:pPr>
        <w:spacing w:line="500" w:lineRule="atLeast"/>
        <w:ind w:firstLine="600"/>
        <w:divId w:val="2110273287"/>
        <w:rPr>
          <w:rFonts w:hint="eastAsia"/>
          <w:sz w:val="30"/>
          <w:szCs w:val="30"/>
        </w:rPr>
      </w:pPr>
      <w:r>
        <w:rPr>
          <w:rFonts w:hint="eastAsia"/>
          <w:sz w:val="30"/>
          <w:szCs w:val="30"/>
        </w:rPr>
        <w:t>附有关法律条文</w:t>
      </w:r>
    </w:p>
    <w:p w:rsidR="00922816" w:rsidRDefault="00922816">
      <w:pPr>
        <w:spacing w:line="500" w:lineRule="atLeast"/>
        <w:ind w:firstLine="600"/>
        <w:divId w:val="493959393"/>
        <w:rPr>
          <w:rFonts w:hint="eastAsia"/>
          <w:sz w:val="30"/>
          <w:szCs w:val="30"/>
        </w:rPr>
      </w:pPr>
      <w:r>
        <w:rPr>
          <w:rFonts w:hint="eastAsia"/>
          <w:sz w:val="30"/>
          <w:szCs w:val="30"/>
        </w:rPr>
        <w:t>《中华人民共和国刑法》第三百八十九条为谋取不正当利益，给予国家工作人员以财物的，是行贿罪。</w:t>
      </w:r>
    </w:p>
    <w:p w:rsidR="00922816" w:rsidRDefault="00922816">
      <w:pPr>
        <w:spacing w:line="500" w:lineRule="atLeast"/>
        <w:ind w:firstLine="600"/>
        <w:divId w:val="87943407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922816" w:rsidRDefault="00922816">
      <w:pPr>
        <w:spacing w:line="500" w:lineRule="atLeast"/>
        <w:ind w:firstLine="600"/>
        <w:divId w:val="163400913"/>
        <w:rPr>
          <w:rFonts w:hint="eastAsia"/>
          <w:sz w:val="30"/>
          <w:szCs w:val="30"/>
        </w:rPr>
      </w:pPr>
      <w:r>
        <w:rPr>
          <w:rFonts w:hint="eastAsia"/>
          <w:sz w:val="30"/>
          <w:szCs w:val="30"/>
        </w:rPr>
        <w:t>因被勒索给予国家工作人员以财物，没有获得不正当利益的，不是行贿。</w:t>
      </w:r>
    </w:p>
    <w:p w:rsidR="00922816" w:rsidRDefault="00922816">
      <w:pPr>
        <w:spacing w:line="500" w:lineRule="atLeast"/>
        <w:ind w:firstLine="600"/>
        <w:divId w:val="45491072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922816" w:rsidRDefault="00922816">
      <w:pPr>
        <w:spacing w:line="500" w:lineRule="atLeast"/>
        <w:ind w:firstLine="600"/>
        <w:divId w:val="1176916298"/>
        <w:rPr>
          <w:rFonts w:hint="eastAsia"/>
          <w:sz w:val="30"/>
          <w:szCs w:val="30"/>
        </w:rPr>
      </w:pPr>
      <w:r>
        <w:rPr>
          <w:rFonts w:hint="eastAsia"/>
          <w:sz w:val="30"/>
          <w:szCs w:val="30"/>
        </w:rPr>
        <w:t>行贿人在被追诉前主动交待行贿行为的，可以减轻处罚或者免除处罚。</w:t>
      </w:r>
    </w:p>
    <w:p w:rsidR="00922816" w:rsidRDefault="00922816">
      <w:pPr>
        <w:spacing w:line="500" w:lineRule="atLeast"/>
        <w:ind w:firstLine="600"/>
        <w:divId w:val="360672093"/>
        <w:rPr>
          <w:rFonts w:hint="eastAsia"/>
          <w:sz w:val="30"/>
          <w:szCs w:val="30"/>
        </w:rPr>
      </w:pPr>
      <w:r>
        <w:rPr>
          <w:rFonts w:hint="eastAsia"/>
          <w:sz w:val="30"/>
          <w:szCs w:val="30"/>
        </w:rPr>
        <w:t>第三百九十二条向国家工作人员介绍贿赂，情节严重的，处三年以下有期徒刑或者拘役。</w:t>
      </w:r>
    </w:p>
    <w:p w:rsidR="00922816" w:rsidRDefault="00922816">
      <w:pPr>
        <w:spacing w:line="500" w:lineRule="atLeast"/>
        <w:ind w:firstLine="600"/>
        <w:divId w:val="2004040890"/>
        <w:rPr>
          <w:rFonts w:hint="eastAsia"/>
          <w:sz w:val="30"/>
          <w:szCs w:val="30"/>
        </w:rPr>
      </w:pPr>
      <w:r>
        <w:rPr>
          <w:rFonts w:hint="eastAsia"/>
          <w:sz w:val="30"/>
          <w:szCs w:val="30"/>
        </w:rPr>
        <w:t>介绍贿赂人在被追诉前主动交待介绍贿赂行为的，可以减轻处罚或者免除处罚。</w:t>
      </w:r>
    </w:p>
    <w:p w:rsidR="00922816" w:rsidRDefault="00922816">
      <w:pPr>
        <w:spacing w:line="500" w:lineRule="atLeast"/>
        <w:ind w:firstLine="600"/>
        <w:divId w:val="1081485072"/>
        <w:rPr>
          <w:rFonts w:hint="eastAsia"/>
          <w:sz w:val="30"/>
          <w:szCs w:val="30"/>
        </w:rPr>
      </w:pPr>
      <w:r>
        <w:rPr>
          <w:rFonts w:hint="eastAsia"/>
          <w:sz w:val="30"/>
          <w:szCs w:val="30"/>
        </w:rPr>
        <w:t>第二十三条已经着手实行犯罪，由于犯罪分子意志以外的原因而未得逞的，是犯罪未遂。</w:t>
      </w:r>
    </w:p>
    <w:p w:rsidR="00922816" w:rsidRDefault="00922816">
      <w:pPr>
        <w:spacing w:line="500" w:lineRule="atLeast"/>
        <w:ind w:firstLine="600"/>
        <w:divId w:val="379521847"/>
        <w:rPr>
          <w:rFonts w:hint="eastAsia"/>
          <w:sz w:val="30"/>
          <w:szCs w:val="30"/>
        </w:rPr>
      </w:pPr>
      <w:r>
        <w:rPr>
          <w:rFonts w:hint="eastAsia"/>
          <w:sz w:val="30"/>
          <w:szCs w:val="30"/>
        </w:rPr>
        <w:t>对于未遂犯，可以比照既遂犯从轻或者减轻处罚。</w:t>
      </w:r>
    </w:p>
    <w:p w:rsidR="00922816" w:rsidRDefault="00922816">
      <w:pPr>
        <w:spacing w:line="500" w:lineRule="atLeast"/>
        <w:ind w:firstLine="600"/>
        <w:divId w:val="96693563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22816" w:rsidRDefault="00922816">
      <w:pPr>
        <w:spacing w:line="500" w:lineRule="atLeast"/>
        <w:ind w:firstLine="600"/>
        <w:divId w:val="1930311224"/>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816" w:rsidRDefault="00922816" w:rsidP="00922816">
      <w:pPr>
        <w:rPr>
          <w:rFonts w:hint="eastAsia"/>
        </w:rPr>
      </w:pPr>
      <w:r>
        <w:separator/>
      </w:r>
    </w:p>
  </w:endnote>
  <w:endnote w:type="continuationSeparator" w:id="0">
    <w:p w:rsidR="00922816" w:rsidRDefault="00922816" w:rsidP="009228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816" w:rsidRDefault="00922816" w:rsidP="00922816">
      <w:pPr>
        <w:rPr>
          <w:rFonts w:hint="eastAsia"/>
        </w:rPr>
      </w:pPr>
      <w:r>
        <w:separator/>
      </w:r>
    </w:p>
  </w:footnote>
  <w:footnote w:type="continuationSeparator" w:id="0">
    <w:p w:rsidR="00922816" w:rsidRDefault="00922816" w:rsidP="009228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2816"/>
    <w:rsid w:val="007235DD"/>
    <w:rsid w:val="00922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2816"/>
    <w:pPr>
      <w:tabs>
        <w:tab w:val="center" w:pos="4153"/>
        <w:tab w:val="right" w:pos="8306"/>
      </w:tabs>
      <w:snapToGrid w:val="0"/>
      <w:jc w:val="center"/>
    </w:pPr>
    <w:rPr>
      <w:sz w:val="18"/>
      <w:szCs w:val="18"/>
    </w:rPr>
  </w:style>
  <w:style w:type="character" w:customStyle="1" w:styleId="a4">
    <w:name w:val="页眉 字符"/>
    <w:basedOn w:val="a0"/>
    <w:link w:val="a3"/>
    <w:uiPriority w:val="99"/>
    <w:rsid w:val="00922816"/>
    <w:rPr>
      <w:rFonts w:ascii="宋体" w:eastAsia="宋体" w:hAnsi="宋体" w:cs="宋体"/>
      <w:sz w:val="18"/>
      <w:szCs w:val="18"/>
    </w:rPr>
  </w:style>
  <w:style w:type="paragraph" w:styleId="a5">
    <w:name w:val="footer"/>
    <w:basedOn w:val="a"/>
    <w:link w:val="a6"/>
    <w:uiPriority w:val="99"/>
    <w:unhideWhenUsed/>
    <w:rsid w:val="00922816"/>
    <w:pPr>
      <w:tabs>
        <w:tab w:val="center" w:pos="4153"/>
        <w:tab w:val="right" w:pos="8306"/>
      </w:tabs>
      <w:snapToGrid w:val="0"/>
    </w:pPr>
    <w:rPr>
      <w:sz w:val="18"/>
      <w:szCs w:val="18"/>
    </w:rPr>
  </w:style>
  <w:style w:type="character" w:customStyle="1" w:styleId="a6">
    <w:name w:val="页脚 字符"/>
    <w:basedOn w:val="a0"/>
    <w:link w:val="a5"/>
    <w:uiPriority w:val="99"/>
    <w:rsid w:val="009228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3220">
      <w:marLeft w:val="0"/>
      <w:marRight w:val="0"/>
      <w:marTop w:val="10"/>
      <w:marBottom w:val="10"/>
      <w:divBdr>
        <w:top w:val="none" w:sz="0" w:space="0" w:color="auto"/>
        <w:left w:val="none" w:sz="0" w:space="0" w:color="auto"/>
        <w:bottom w:val="none" w:sz="0" w:space="0" w:color="auto"/>
        <w:right w:val="none" w:sz="0" w:space="0" w:color="auto"/>
      </w:divBdr>
    </w:div>
    <w:div w:id="35468136">
      <w:marLeft w:val="0"/>
      <w:marRight w:val="0"/>
      <w:marTop w:val="10"/>
      <w:marBottom w:val="10"/>
      <w:divBdr>
        <w:top w:val="none" w:sz="0" w:space="0" w:color="auto"/>
        <w:left w:val="none" w:sz="0" w:space="0" w:color="auto"/>
        <w:bottom w:val="none" w:sz="0" w:space="0" w:color="auto"/>
        <w:right w:val="none" w:sz="0" w:space="0" w:color="auto"/>
      </w:divBdr>
    </w:div>
    <w:div w:id="81029420">
      <w:marLeft w:val="0"/>
      <w:marRight w:val="0"/>
      <w:marTop w:val="10"/>
      <w:marBottom w:val="10"/>
      <w:divBdr>
        <w:top w:val="none" w:sz="0" w:space="0" w:color="auto"/>
        <w:left w:val="none" w:sz="0" w:space="0" w:color="auto"/>
        <w:bottom w:val="none" w:sz="0" w:space="0" w:color="auto"/>
        <w:right w:val="none" w:sz="0" w:space="0" w:color="auto"/>
      </w:divBdr>
    </w:div>
    <w:div w:id="135924870">
      <w:marLeft w:val="0"/>
      <w:marRight w:val="0"/>
      <w:marTop w:val="10"/>
      <w:marBottom w:val="10"/>
      <w:divBdr>
        <w:top w:val="none" w:sz="0" w:space="0" w:color="auto"/>
        <w:left w:val="none" w:sz="0" w:space="0" w:color="auto"/>
        <w:bottom w:val="none" w:sz="0" w:space="0" w:color="auto"/>
        <w:right w:val="none" w:sz="0" w:space="0" w:color="auto"/>
      </w:divBdr>
    </w:div>
    <w:div w:id="143548529">
      <w:marLeft w:val="0"/>
      <w:marRight w:val="0"/>
      <w:marTop w:val="10"/>
      <w:marBottom w:val="10"/>
      <w:divBdr>
        <w:top w:val="none" w:sz="0" w:space="0" w:color="auto"/>
        <w:left w:val="none" w:sz="0" w:space="0" w:color="auto"/>
        <w:bottom w:val="none" w:sz="0" w:space="0" w:color="auto"/>
        <w:right w:val="none" w:sz="0" w:space="0" w:color="auto"/>
      </w:divBdr>
    </w:div>
    <w:div w:id="158229601">
      <w:marLeft w:val="0"/>
      <w:marRight w:val="0"/>
      <w:marTop w:val="10"/>
      <w:marBottom w:val="10"/>
      <w:divBdr>
        <w:top w:val="none" w:sz="0" w:space="0" w:color="auto"/>
        <w:left w:val="none" w:sz="0" w:space="0" w:color="auto"/>
        <w:bottom w:val="none" w:sz="0" w:space="0" w:color="auto"/>
        <w:right w:val="none" w:sz="0" w:space="0" w:color="auto"/>
      </w:divBdr>
    </w:div>
    <w:div w:id="163400913">
      <w:marLeft w:val="0"/>
      <w:marRight w:val="0"/>
      <w:marTop w:val="10"/>
      <w:marBottom w:val="10"/>
      <w:divBdr>
        <w:top w:val="none" w:sz="0" w:space="0" w:color="auto"/>
        <w:left w:val="none" w:sz="0" w:space="0" w:color="auto"/>
        <w:bottom w:val="none" w:sz="0" w:space="0" w:color="auto"/>
        <w:right w:val="none" w:sz="0" w:space="0" w:color="auto"/>
      </w:divBdr>
    </w:div>
    <w:div w:id="258876760">
      <w:marLeft w:val="0"/>
      <w:marRight w:val="720"/>
      <w:marTop w:val="10"/>
      <w:marBottom w:val="10"/>
      <w:divBdr>
        <w:top w:val="none" w:sz="0" w:space="0" w:color="auto"/>
        <w:left w:val="none" w:sz="0" w:space="0" w:color="auto"/>
        <w:bottom w:val="none" w:sz="0" w:space="0" w:color="auto"/>
        <w:right w:val="none" w:sz="0" w:space="0" w:color="auto"/>
      </w:divBdr>
    </w:div>
    <w:div w:id="360672093">
      <w:marLeft w:val="0"/>
      <w:marRight w:val="0"/>
      <w:marTop w:val="10"/>
      <w:marBottom w:val="10"/>
      <w:divBdr>
        <w:top w:val="none" w:sz="0" w:space="0" w:color="auto"/>
        <w:left w:val="none" w:sz="0" w:space="0" w:color="auto"/>
        <w:bottom w:val="none" w:sz="0" w:space="0" w:color="auto"/>
        <w:right w:val="none" w:sz="0" w:space="0" w:color="auto"/>
      </w:divBdr>
    </w:div>
    <w:div w:id="377627279">
      <w:marLeft w:val="0"/>
      <w:marRight w:val="0"/>
      <w:marTop w:val="10"/>
      <w:marBottom w:val="10"/>
      <w:divBdr>
        <w:top w:val="none" w:sz="0" w:space="0" w:color="auto"/>
        <w:left w:val="none" w:sz="0" w:space="0" w:color="auto"/>
        <w:bottom w:val="none" w:sz="0" w:space="0" w:color="auto"/>
        <w:right w:val="none" w:sz="0" w:space="0" w:color="auto"/>
      </w:divBdr>
    </w:div>
    <w:div w:id="379521847">
      <w:marLeft w:val="0"/>
      <w:marRight w:val="0"/>
      <w:marTop w:val="10"/>
      <w:marBottom w:val="10"/>
      <w:divBdr>
        <w:top w:val="none" w:sz="0" w:space="0" w:color="auto"/>
        <w:left w:val="none" w:sz="0" w:space="0" w:color="auto"/>
        <w:bottom w:val="none" w:sz="0" w:space="0" w:color="auto"/>
        <w:right w:val="none" w:sz="0" w:space="0" w:color="auto"/>
      </w:divBdr>
    </w:div>
    <w:div w:id="454910721">
      <w:marLeft w:val="0"/>
      <w:marRight w:val="0"/>
      <w:marTop w:val="10"/>
      <w:marBottom w:val="10"/>
      <w:divBdr>
        <w:top w:val="none" w:sz="0" w:space="0" w:color="auto"/>
        <w:left w:val="none" w:sz="0" w:space="0" w:color="auto"/>
        <w:bottom w:val="none" w:sz="0" w:space="0" w:color="auto"/>
        <w:right w:val="none" w:sz="0" w:space="0" w:color="auto"/>
      </w:divBdr>
    </w:div>
    <w:div w:id="493959393">
      <w:marLeft w:val="0"/>
      <w:marRight w:val="0"/>
      <w:marTop w:val="10"/>
      <w:marBottom w:val="10"/>
      <w:divBdr>
        <w:top w:val="none" w:sz="0" w:space="0" w:color="auto"/>
        <w:left w:val="none" w:sz="0" w:space="0" w:color="auto"/>
        <w:bottom w:val="none" w:sz="0" w:space="0" w:color="auto"/>
        <w:right w:val="none" w:sz="0" w:space="0" w:color="auto"/>
      </w:divBdr>
    </w:div>
    <w:div w:id="509953626">
      <w:marLeft w:val="0"/>
      <w:marRight w:val="0"/>
      <w:marTop w:val="10"/>
      <w:marBottom w:val="10"/>
      <w:divBdr>
        <w:top w:val="none" w:sz="0" w:space="0" w:color="auto"/>
        <w:left w:val="none" w:sz="0" w:space="0" w:color="auto"/>
        <w:bottom w:val="none" w:sz="0" w:space="0" w:color="auto"/>
        <w:right w:val="none" w:sz="0" w:space="0" w:color="auto"/>
      </w:divBdr>
    </w:div>
    <w:div w:id="637497424">
      <w:marLeft w:val="0"/>
      <w:marRight w:val="720"/>
      <w:marTop w:val="10"/>
      <w:marBottom w:val="10"/>
      <w:divBdr>
        <w:top w:val="none" w:sz="0" w:space="0" w:color="auto"/>
        <w:left w:val="none" w:sz="0" w:space="0" w:color="auto"/>
        <w:bottom w:val="none" w:sz="0" w:space="0" w:color="auto"/>
        <w:right w:val="none" w:sz="0" w:space="0" w:color="auto"/>
      </w:divBdr>
    </w:div>
    <w:div w:id="715930739">
      <w:marLeft w:val="0"/>
      <w:marRight w:val="0"/>
      <w:marTop w:val="10"/>
      <w:marBottom w:val="10"/>
      <w:divBdr>
        <w:top w:val="none" w:sz="0" w:space="0" w:color="auto"/>
        <w:left w:val="none" w:sz="0" w:space="0" w:color="auto"/>
        <w:bottom w:val="none" w:sz="0" w:space="0" w:color="auto"/>
        <w:right w:val="none" w:sz="0" w:space="0" w:color="auto"/>
      </w:divBdr>
    </w:div>
    <w:div w:id="877354844">
      <w:marLeft w:val="0"/>
      <w:marRight w:val="0"/>
      <w:marTop w:val="10"/>
      <w:marBottom w:val="10"/>
      <w:divBdr>
        <w:top w:val="none" w:sz="0" w:space="0" w:color="auto"/>
        <w:left w:val="none" w:sz="0" w:space="0" w:color="auto"/>
        <w:bottom w:val="none" w:sz="0" w:space="0" w:color="auto"/>
        <w:right w:val="none" w:sz="0" w:space="0" w:color="auto"/>
      </w:divBdr>
    </w:div>
    <w:div w:id="879434070">
      <w:marLeft w:val="0"/>
      <w:marRight w:val="0"/>
      <w:marTop w:val="10"/>
      <w:marBottom w:val="10"/>
      <w:divBdr>
        <w:top w:val="none" w:sz="0" w:space="0" w:color="auto"/>
        <w:left w:val="none" w:sz="0" w:space="0" w:color="auto"/>
        <w:bottom w:val="none" w:sz="0" w:space="0" w:color="auto"/>
        <w:right w:val="none" w:sz="0" w:space="0" w:color="auto"/>
      </w:divBdr>
    </w:div>
    <w:div w:id="908266280">
      <w:marLeft w:val="0"/>
      <w:marRight w:val="0"/>
      <w:marTop w:val="10"/>
      <w:marBottom w:val="10"/>
      <w:divBdr>
        <w:top w:val="none" w:sz="0" w:space="0" w:color="auto"/>
        <w:left w:val="none" w:sz="0" w:space="0" w:color="auto"/>
        <w:bottom w:val="none" w:sz="0" w:space="0" w:color="auto"/>
        <w:right w:val="none" w:sz="0" w:space="0" w:color="auto"/>
      </w:divBdr>
    </w:div>
    <w:div w:id="966935633">
      <w:marLeft w:val="0"/>
      <w:marRight w:val="0"/>
      <w:marTop w:val="10"/>
      <w:marBottom w:val="10"/>
      <w:divBdr>
        <w:top w:val="none" w:sz="0" w:space="0" w:color="auto"/>
        <w:left w:val="none" w:sz="0" w:space="0" w:color="auto"/>
        <w:bottom w:val="none" w:sz="0" w:space="0" w:color="auto"/>
        <w:right w:val="none" w:sz="0" w:space="0" w:color="auto"/>
      </w:divBdr>
    </w:div>
    <w:div w:id="1001274966">
      <w:marLeft w:val="0"/>
      <w:marRight w:val="0"/>
      <w:marTop w:val="10"/>
      <w:marBottom w:val="10"/>
      <w:divBdr>
        <w:top w:val="none" w:sz="0" w:space="0" w:color="auto"/>
        <w:left w:val="none" w:sz="0" w:space="0" w:color="auto"/>
        <w:bottom w:val="none" w:sz="0" w:space="0" w:color="auto"/>
        <w:right w:val="none" w:sz="0" w:space="0" w:color="auto"/>
      </w:divBdr>
    </w:div>
    <w:div w:id="1081485072">
      <w:marLeft w:val="0"/>
      <w:marRight w:val="0"/>
      <w:marTop w:val="10"/>
      <w:marBottom w:val="10"/>
      <w:divBdr>
        <w:top w:val="none" w:sz="0" w:space="0" w:color="auto"/>
        <w:left w:val="none" w:sz="0" w:space="0" w:color="auto"/>
        <w:bottom w:val="none" w:sz="0" w:space="0" w:color="auto"/>
        <w:right w:val="none" w:sz="0" w:space="0" w:color="auto"/>
      </w:divBdr>
    </w:div>
    <w:div w:id="1098869804">
      <w:marLeft w:val="0"/>
      <w:marRight w:val="0"/>
      <w:marTop w:val="10"/>
      <w:marBottom w:val="10"/>
      <w:divBdr>
        <w:top w:val="none" w:sz="0" w:space="0" w:color="auto"/>
        <w:left w:val="none" w:sz="0" w:space="0" w:color="auto"/>
        <w:bottom w:val="none" w:sz="0" w:space="0" w:color="auto"/>
        <w:right w:val="none" w:sz="0" w:space="0" w:color="auto"/>
      </w:divBdr>
    </w:div>
    <w:div w:id="1132791443">
      <w:marLeft w:val="0"/>
      <w:marRight w:val="0"/>
      <w:marTop w:val="10"/>
      <w:marBottom w:val="10"/>
      <w:divBdr>
        <w:top w:val="none" w:sz="0" w:space="0" w:color="auto"/>
        <w:left w:val="none" w:sz="0" w:space="0" w:color="auto"/>
        <w:bottom w:val="none" w:sz="0" w:space="0" w:color="auto"/>
        <w:right w:val="none" w:sz="0" w:space="0" w:color="auto"/>
      </w:divBdr>
    </w:div>
    <w:div w:id="1170873568">
      <w:marLeft w:val="0"/>
      <w:marRight w:val="0"/>
      <w:marTop w:val="10"/>
      <w:marBottom w:val="10"/>
      <w:divBdr>
        <w:top w:val="none" w:sz="0" w:space="0" w:color="auto"/>
        <w:left w:val="none" w:sz="0" w:space="0" w:color="auto"/>
        <w:bottom w:val="none" w:sz="0" w:space="0" w:color="auto"/>
        <w:right w:val="none" w:sz="0" w:space="0" w:color="auto"/>
      </w:divBdr>
    </w:div>
    <w:div w:id="1176916298">
      <w:marLeft w:val="0"/>
      <w:marRight w:val="0"/>
      <w:marTop w:val="10"/>
      <w:marBottom w:val="10"/>
      <w:divBdr>
        <w:top w:val="none" w:sz="0" w:space="0" w:color="auto"/>
        <w:left w:val="none" w:sz="0" w:space="0" w:color="auto"/>
        <w:bottom w:val="none" w:sz="0" w:space="0" w:color="auto"/>
        <w:right w:val="none" w:sz="0" w:space="0" w:color="auto"/>
      </w:divBdr>
    </w:div>
    <w:div w:id="1248540296">
      <w:marLeft w:val="0"/>
      <w:marRight w:val="0"/>
      <w:marTop w:val="10"/>
      <w:marBottom w:val="10"/>
      <w:divBdr>
        <w:top w:val="none" w:sz="0" w:space="0" w:color="auto"/>
        <w:left w:val="none" w:sz="0" w:space="0" w:color="auto"/>
        <w:bottom w:val="none" w:sz="0" w:space="0" w:color="auto"/>
        <w:right w:val="none" w:sz="0" w:space="0" w:color="auto"/>
      </w:divBdr>
    </w:div>
    <w:div w:id="1327393624">
      <w:marLeft w:val="0"/>
      <w:marRight w:val="0"/>
      <w:marTop w:val="10"/>
      <w:marBottom w:val="10"/>
      <w:divBdr>
        <w:top w:val="none" w:sz="0" w:space="0" w:color="auto"/>
        <w:left w:val="none" w:sz="0" w:space="0" w:color="auto"/>
        <w:bottom w:val="none" w:sz="0" w:space="0" w:color="auto"/>
        <w:right w:val="none" w:sz="0" w:space="0" w:color="auto"/>
      </w:divBdr>
    </w:div>
    <w:div w:id="1327435442">
      <w:marLeft w:val="0"/>
      <w:marRight w:val="0"/>
      <w:marTop w:val="10"/>
      <w:marBottom w:val="10"/>
      <w:divBdr>
        <w:top w:val="none" w:sz="0" w:space="0" w:color="auto"/>
        <w:left w:val="none" w:sz="0" w:space="0" w:color="auto"/>
        <w:bottom w:val="none" w:sz="0" w:space="0" w:color="auto"/>
        <w:right w:val="none" w:sz="0" w:space="0" w:color="auto"/>
      </w:divBdr>
    </w:div>
    <w:div w:id="1352561779">
      <w:marLeft w:val="0"/>
      <w:marRight w:val="720"/>
      <w:marTop w:val="10"/>
      <w:marBottom w:val="10"/>
      <w:divBdr>
        <w:top w:val="none" w:sz="0" w:space="0" w:color="auto"/>
        <w:left w:val="none" w:sz="0" w:space="0" w:color="auto"/>
        <w:bottom w:val="none" w:sz="0" w:space="0" w:color="auto"/>
        <w:right w:val="none" w:sz="0" w:space="0" w:color="auto"/>
      </w:divBdr>
    </w:div>
    <w:div w:id="1384133487">
      <w:marLeft w:val="0"/>
      <w:marRight w:val="0"/>
      <w:marTop w:val="10"/>
      <w:marBottom w:val="10"/>
      <w:divBdr>
        <w:top w:val="none" w:sz="0" w:space="0" w:color="auto"/>
        <w:left w:val="none" w:sz="0" w:space="0" w:color="auto"/>
        <w:bottom w:val="none" w:sz="0" w:space="0" w:color="auto"/>
        <w:right w:val="none" w:sz="0" w:space="0" w:color="auto"/>
      </w:divBdr>
    </w:div>
    <w:div w:id="1656763885">
      <w:marLeft w:val="0"/>
      <w:marRight w:val="0"/>
      <w:marTop w:val="10"/>
      <w:marBottom w:val="10"/>
      <w:divBdr>
        <w:top w:val="none" w:sz="0" w:space="0" w:color="auto"/>
        <w:left w:val="none" w:sz="0" w:space="0" w:color="auto"/>
        <w:bottom w:val="none" w:sz="0" w:space="0" w:color="auto"/>
        <w:right w:val="none" w:sz="0" w:space="0" w:color="auto"/>
      </w:divBdr>
    </w:div>
    <w:div w:id="1659185328">
      <w:marLeft w:val="0"/>
      <w:marRight w:val="720"/>
      <w:marTop w:val="10"/>
      <w:marBottom w:val="10"/>
      <w:divBdr>
        <w:top w:val="none" w:sz="0" w:space="0" w:color="auto"/>
        <w:left w:val="none" w:sz="0" w:space="0" w:color="auto"/>
        <w:bottom w:val="none" w:sz="0" w:space="0" w:color="auto"/>
        <w:right w:val="none" w:sz="0" w:space="0" w:color="auto"/>
      </w:divBdr>
    </w:div>
    <w:div w:id="1717853089">
      <w:marLeft w:val="0"/>
      <w:marRight w:val="0"/>
      <w:marTop w:val="10"/>
      <w:marBottom w:val="10"/>
      <w:divBdr>
        <w:top w:val="none" w:sz="0" w:space="0" w:color="auto"/>
        <w:left w:val="none" w:sz="0" w:space="0" w:color="auto"/>
        <w:bottom w:val="none" w:sz="0" w:space="0" w:color="auto"/>
        <w:right w:val="none" w:sz="0" w:space="0" w:color="auto"/>
      </w:divBdr>
    </w:div>
    <w:div w:id="1875459483">
      <w:marLeft w:val="0"/>
      <w:marRight w:val="0"/>
      <w:marTop w:val="10"/>
      <w:marBottom w:val="10"/>
      <w:divBdr>
        <w:top w:val="none" w:sz="0" w:space="0" w:color="auto"/>
        <w:left w:val="none" w:sz="0" w:space="0" w:color="auto"/>
        <w:bottom w:val="none" w:sz="0" w:space="0" w:color="auto"/>
        <w:right w:val="none" w:sz="0" w:space="0" w:color="auto"/>
      </w:divBdr>
    </w:div>
    <w:div w:id="1888183134">
      <w:marLeft w:val="0"/>
      <w:marRight w:val="0"/>
      <w:marTop w:val="10"/>
      <w:marBottom w:val="10"/>
      <w:divBdr>
        <w:top w:val="none" w:sz="0" w:space="0" w:color="auto"/>
        <w:left w:val="none" w:sz="0" w:space="0" w:color="auto"/>
        <w:bottom w:val="none" w:sz="0" w:space="0" w:color="auto"/>
        <w:right w:val="none" w:sz="0" w:space="0" w:color="auto"/>
      </w:divBdr>
    </w:div>
    <w:div w:id="1896820403">
      <w:marLeft w:val="0"/>
      <w:marRight w:val="0"/>
      <w:marTop w:val="10"/>
      <w:marBottom w:val="10"/>
      <w:divBdr>
        <w:top w:val="none" w:sz="0" w:space="0" w:color="auto"/>
        <w:left w:val="none" w:sz="0" w:space="0" w:color="auto"/>
        <w:bottom w:val="none" w:sz="0" w:space="0" w:color="auto"/>
        <w:right w:val="none" w:sz="0" w:space="0" w:color="auto"/>
      </w:divBdr>
    </w:div>
    <w:div w:id="1903834122">
      <w:marLeft w:val="0"/>
      <w:marRight w:val="0"/>
      <w:marTop w:val="10"/>
      <w:marBottom w:val="10"/>
      <w:divBdr>
        <w:top w:val="none" w:sz="0" w:space="0" w:color="auto"/>
        <w:left w:val="none" w:sz="0" w:space="0" w:color="auto"/>
        <w:bottom w:val="none" w:sz="0" w:space="0" w:color="auto"/>
        <w:right w:val="none" w:sz="0" w:space="0" w:color="auto"/>
      </w:divBdr>
    </w:div>
    <w:div w:id="1930311224">
      <w:marLeft w:val="0"/>
      <w:marRight w:val="0"/>
      <w:marTop w:val="10"/>
      <w:marBottom w:val="10"/>
      <w:divBdr>
        <w:top w:val="none" w:sz="0" w:space="0" w:color="auto"/>
        <w:left w:val="none" w:sz="0" w:space="0" w:color="auto"/>
        <w:bottom w:val="none" w:sz="0" w:space="0" w:color="auto"/>
        <w:right w:val="none" w:sz="0" w:space="0" w:color="auto"/>
      </w:divBdr>
    </w:div>
    <w:div w:id="2004040890">
      <w:marLeft w:val="0"/>
      <w:marRight w:val="0"/>
      <w:marTop w:val="10"/>
      <w:marBottom w:val="10"/>
      <w:divBdr>
        <w:top w:val="none" w:sz="0" w:space="0" w:color="auto"/>
        <w:left w:val="none" w:sz="0" w:space="0" w:color="auto"/>
        <w:bottom w:val="none" w:sz="0" w:space="0" w:color="auto"/>
        <w:right w:val="none" w:sz="0" w:space="0" w:color="auto"/>
      </w:divBdr>
    </w:div>
    <w:div w:id="2005014196">
      <w:marLeft w:val="0"/>
      <w:marRight w:val="0"/>
      <w:marTop w:val="10"/>
      <w:marBottom w:val="10"/>
      <w:divBdr>
        <w:top w:val="none" w:sz="0" w:space="0" w:color="auto"/>
        <w:left w:val="none" w:sz="0" w:space="0" w:color="auto"/>
        <w:bottom w:val="none" w:sz="0" w:space="0" w:color="auto"/>
        <w:right w:val="none" w:sz="0" w:space="0" w:color="auto"/>
      </w:divBdr>
    </w:div>
    <w:div w:id="2005861026">
      <w:marLeft w:val="0"/>
      <w:marRight w:val="0"/>
      <w:marTop w:val="10"/>
      <w:marBottom w:val="10"/>
      <w:divBdr>
        <w:top w:val="none" w:sz="0" w:space="0" w:color="auto"/>
        <w:left w:val="none" w:sz="0" w:space="0" w:color="auto"/>
        <w:bottom w:val="none" w:sz="0" w:space="0" w:color="auto"/>
        <w:right w:val="none" w:sz="0" w:space="0" w:color="auto"/>
      </w:divBdr>
    </w:div>
    <w:div w:id="2087145338">
      <w:marLeft w:val="0"/>
      <w:marRight w:val="0"/>
      <w:marTop w:val="10"/>
      <w:marBottom w:val="10"/>
      <w:divBdr>
        <w:top w:val="none" w:sz="0" w:space="0" w:color="auto"/>
        <w:left w:val="none" w:sz="0" w:space="0" w:color="auto"/>
        <w:bottom w:val="none" w:sz="0" w:space="0" w:color="auto"/>
        <w:right w:val="none" w:sz="0" w:space="0" w:color="auto"/>
      </w:divBdr>
    </w:div>
    <w:div w:id="2110273287">
      <w:marLeft w:val="0"/>
      <w:marRight w:val="0"/>
      <w:marTop w:val="10"/>
      <w:marBottom w:val="10"/>
      <w:divBdr>
        <w:top w:val="none" w:sz="0" w:space="0" w:color="auto"/>
        <w:left w:val="none" w:sz="0" w:space="0" w:color="auto"/>
        <w:bottom w:val="none" w:sz="0" w:space="0" w:color="auto"/>
        <w:right w:val="none" w:sz="0" w:space="0" w:color="auto"/>
      </w:divBdr>
    </w:div>
    <w:div w:id="213250694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518</Words>
  <Characters>2959</Characters>
  <Application>Microsoft Office Word</Application>
  <DocSecurity>0</DocSecurity>
  <Lines>24</Lines>
  <Paragraphs>6</Paragraphs>
  <ScaleCrop>false</ScaleCrop>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