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0F2" w:rsidRDefault="00C400F2">
      <w:pPr>
        <w:spacing w:line="500" w:lineRule="atLeast"/>
        <w:jc w:val="center"/>
        <w:divId w:val="1452094588"/>
        <w:rPr>
          <w:rFonts w:ascii="黑体" w:eastAsia="黑体" w:hAnsi="黑体"/>
          <w:sz w:val="36"/>
          <w:szCs w:val="36"/>
        </w:rPr>
      </w:pPr>
      <w:r>
        <w:rPr>
          <w:rFonts w:ascii="黑体" w:eastAsia="黑体" w:hAnsi="黑体" w:hint="eastAsia"/>
          <w:sz w:val="36"/>
          <w:szCs w:val="36"/>
        </w:rPr>
        <w:t>广东省珠海横琴新区人民法院</w:t>
      </w:r>
    </w:p>
    <w:p w:rsidR="00C400F2" w:rsidRDefault="00C400F2">
      <w:pPr>
        <w:spacing w:line="500" w:lineRule="atLeast"/>
        <w:jc w:val="center"/>
        <w:divId w:val="3383182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00F2" w:rsidRDefault="00C400F2">
      <w:pPr>
        <w:spacing w:line="500" w:lineRule="atLeast"/>
        <w:jc w:val="right"/>
        <w:divId w:val="1169191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58</w:t>
      </w:r>
      <w:r>
        <w:rPr>
          <w:rFonts w:hint="eastAsia"/>
          <w:sz w:val="30"/>
          <w:szCs w:val="30"/>
        </w:rPr>
        <w:t>号</w:t>
      </w:r>
    </w:p>
    <w:p w:rsidR="00C400F2" w:rsidRDefault="00C400F2">
      <w:pPr>
        <w:spacing w:line="500" w:lineRule="atLeast"/>
        <w:ind w:firstLine="600"/>
        <w:divId w:val="837309171"/>
        <w:rPr>
          <w:rFonts w:hint="eastAsia"/>
          <w:sz w:val="30"/>
          <w:szCs w:val="30"/>
        </w:rPr>
      </w:pPr>
      <w:r>
        <w:rPr>
          <w:rFonts w:hint="eastAsia"/>
          <w:sz w:val="30"/>
          <w:szCs w:val="30"/>
        </w:rPr>
        <w:t>公诉机关珠海横琴新区人民检察院。</w:t>
      </w:r>
    </w:p>
    <w:p w:rsidR="00C400F2" w:rsidRDefault="00C400F2">
      <w:pPr>
        <w:spacing w:line="500" w:lineRule="atLeast"/>
        <w:ind w:firstLine="600"/>
        <w:divId w:val="1184593362"/>
        <w:rPr>
          <w:rFonts w:hint="eastAsia"/>
          <w:sz w:val="30"/>
          <w:szCs w:val="30"/>
        </w:rPr>
      </w:pPr>
      <w:r>
        <w:rPr>
          <w:rFonts w:hint="eastAsia"/>
          <w:sz w:val="30"/>
          <w:szCs w:val="30"/>
        </w:rPr>
        <w:t>被告人郑宏武，男，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日出生，汉族，广东省珠海市人，小学文化，户籍地广东省珠海市香洲区，因本案于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日被本院决定取保候审。</w:t>
      </w:r>
    </w:p>
    <w:p w:rsidR="00C400F2" w:rsidRDefault="00C400F2">
      <w:pPr>
        <w:spacing w:line="500" w:lineRule="atLeast"/>
        <w:ind w:firstLine="600"/>
        <w:divId w:val="737090044"/>
        <w:rPr>
          <w:rFonts w:hint="eastAsia"/>
          <w:sz w:val="30"/>
          <w:szCs w:val="30"/>
        </w:rPr>
      </w:pPr>
      <w:r>
        <w:rPr>
          <w:rFonts w:hint="eastAsia"/>
          <w:sz w:val="30"/>
          <w:szCs w:val="30"/>
        </w:rPr>
        <w:t>辩护人戴选涛，广东凯邦律师事务所律师。</w:t>
      </w:r>
    </w:p>
    <w:p w:rsidR="00C400F2" w:rsidRDefault="00C400F2">
      <w:pPr>
        <w:spacing w:line="500" w:lineRule="atLeast"/>
        <w:ind w:firstLine="600"/>
        <w:divId w:val="1808283728"/>
        <w:rPr>
          <w:rFonts w:hint="eastAsia"/>
          <w:sz w:val="30"/>
          <w:szCs w:val="30"/>
        </w:rPr>
      </w:pPr>
      <w:r>
        <w:rPr>
          <w:rFonts w:hint="eastAsia"/>
          <w:sz w:val="30"/>
          <w:szCs w:val="30"/>
        </w:rPr>
        <w:t>珠海横琴新区人民检察院以珠横检公诉刑诉﹝</w:t>
      </w:r>
      <w:r>
        <w:rPr>
          <w:rFonts w:hint="eastAsia"/>
          <w:sz w:val="30"/>
          <w:szCs w:val="30"/>
        </w:rPr>
        <w:t>2017</w:t>
      </w:r>
      <w:r>
        <w:rPr>
          <w:rFonts w:hint="eastAsia"/>
          <w:sz w:val="30"/>
          <w:szCs w:val="30"/>
        </w:rPr>
        <w:t>﹞</w:t>
      </w:r>
      <w:r>
        <w:rPr>
          <w:rFonts w:hint="eastAsia"/>
          <w:sz w:val="30"/>
          <w:szCs w:val="30"/>
        </w:rPr>
        <w:t>67</w:t>
      </w:r>
      <w:r>
        <w:rPr>
          <w:rFonts w:hint="eastAsia"/>
          <w:sz w:val="30"/>
          <w:szCs w:val="30"/>
        </w:rPr>
        <w:t>号起诉书指控被告人郑宏武犯行贿罪，于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日公开开庭审理了本案。珠海横琴新区人民检察院指派检察员龚志出庭支持公诉，被告人郑宏武及其辩护人戴选涛到庭参加诉讼。现已审理终结。</w:t>
      </w:r>
    </w:p>
    <w:p w:rsidR="00C400F2" w:rsidRDefault="00C400F2">
      <w:pPr>
        <w:spacing w:line="500" w:lineRule="atLeast"/>
        <w:ind w:firstLine="600"/>
        <w:divId w:val="1766920169"/>
        <w:rPr>
          <w:rFonts w:hint="eastAsia"/>
          <w:sz w:val="30"/>
          <w:szCs w:val="30"/>
        </w:rPr>
      </w:pPr>
      <w:r>
        <w:rPr>
          <w:rFonts w:hint="eastAsia"/>
          <w:sz w:val="30"/>
          <w:szCs w:val="30"/>
        </w:rPr>
        <w:t>经审理查明，珠海大横琴建设有限公司是有限责任公司（国有独资），由珠海市横琴新区管理委员会投资设立。珠海大横琴口岸建设开发有限公司是珠海大横琴建设有限公司的全资子公司，珠海大横琴口岸建设开发有限公司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日更名为大横琴口岸公司。</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年，朱某（因犯受贿罪已被判刑）担任珠海大横琴口岸开发建设有限公司总经理总经理，负责公司全面工作。</w:t>
      </w:r>
    </w:p>
    <w:p w:rsidR="00C400F2" w:rsidRDefault="00C400F2">
      <w:pPr>
        <w:spacing w:line="500" w:lineRule="atLeast"/>
        <w:ind w:firstLine="600"/>
        <w:divId w:val="2086411181"/>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郑宏武与郑某（另案处理）挂靠广西南宁南安市政工程有限公司、广州勤恒劳务有限公司、石家庄建设集团有限公司等单位，承接了上海公路桥梁（集团）有限公司分包的珠海横琴口岸及综合交通枢纽过渡期通关设施项目房建工程。在施工过程中，为在工程质量监督、</w:t>
      </w:r>
      <w:r>
        <w:rPr>
          <w:rFonts w:hint="eastAsia"/>
          <w:sz w:val="30"/>
          <w:szCs w:val="30"/>
        </w:rPr>
        <w:lastRenderedPageBreak/>
        <w:t>工程进度款划拨等方面谋取不正当利益，被告人郑宏武先后三次贿送时任珠海大横琴口岸开发建设有限公司总经理朱某现金共计人民币</w:t>
      </w:r>
      <w:r>
        <w:rPr>
          <w:rFonts w:hint="eastAsia"/>
          <w:sz w:val="30"/>
          <w:szCs w:val="30"/>
        </w:rPr>
        <w:t>28</w:t>
      </w:r>
      <w:r>
        <w:rPr>
          <w:rFonts w:hint="eastAsia"/>
          <w:sz w:val="30"/>
          <w:szCs w:val="30"/>
        </w:rPr>
        <w:t>万元和</w:t>
      </w:r>
      <w:r>
        <w:rPr>
          <w:rFonts w:hint="eastAsia"/>
          <w:sz w:val="30"/>
          <w:szCs w:val="30"/>
        </w:rPr>
        <w:t>iphone6</w:t>
      </w:r>
      <w:r>
        <w:rPr>
          <w:rFonts w:hint="eastAsia"/>
          <w:sz w:val="30"/>
          <w:szCs w:val="30"/>
        </w:rPr>
        <w:t>手机</w:t>
      </w:r>
      <w:r>
        <w:rPr>
          <w:rFonts w:hint="eastAsia"/>
          <w:sz w:val="30"/>
          <w:szCs w:val="30"/>
        </w:rPr>
        <w:t>1</w:t>
      </w:r>
      <w:r>
        <w:rPr>
          <w:rFonts w:hint="eastAsia"/>
          <w:sz w:val="30"/>
          <w:szCs w:val="30"/>
        </w:rPr>
        <w:t>部。具体事实如下：</w:t>
      </w:r>
    </w:p>
    <w:p w:rsidR="00C400F2" w:rsidRDefault="00C400F2">
      <w:pPr>
        <w:spacing w:line="500" w:lineRule="atLeast"/>
        <w:ind w:firstLine="600"/>
        <w:divId w:val="1255479620"/>
        <w:rPr>
          <w:rFonts w:hint="eastAsia"/>
          <w:sz w:val="30"/>
          <w:szCs w:val="30"/>
        </w:rPr>
      </w:pPr>
      <w:r>
        <w:rPr>
          <w:rFonts w:hint="eastAsia"/>
          <w:sz w:val="30"/>
          <w:szCs w:val="30"/>
        </w:rPr>
        <w:t>1.2013</w:t>
      </w:r>
      <w:r>
        <w:rPr>
          <w:rFonts w:hint="eastAsia"/>
          <w:sz w:val="30"/>
          <w:szCs w:val="30"/>
        </w:rPr>
        <w:t>年中秋节前后，被告人郑宏武在朱某位于珠海市华发新城的住宅楼下，送给朱某现金人民币</w:t>
      </w:r>
      <w:r>
        <w:rPr>
          <w:rFonts w:hint="eastAsia"/>
          <w:sz w:val="30"/>
          <w:szCs w:val="30"/>
        </w:rPr>
        <w:t>8</w:t>
      </w:r>
      <w:r>
        <w:rPr>
          <w:rFonts w:hint="eastAsia"/>
          <w:sz w:val="30"/>
          <w:szCs w:val="30"/>
        </w:rPr>
        <w:t>万元；</w:t>
      </w:r>
    </w:p>
    <w:p w:rsidR="00C400F2" w:rsidRDefault="00C400F2">
      <w:pPr>
        <w:spacing w:line="500" w:lineRule="atLeast"/>
        <w:ind w:firstLine="600"/>
        <w:divId w:val="131125168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年春节前后，被告人郑宏武在朱某位于珠海市华发新城的住宅楼下，送给朱某现金人民币</w:t>
      </w:r>
      <w:r>
        <w:rPr>
          <w:rFonts w:hint="eastAsia"/>
          <w:sz w:val="30"/>
          <w:szCs w:val="30"/>
        </w:rPr>
        <w:t>20</w:t>
      </w:r>
      <w:r>
        <w:rPr>
          <w:rFonts w:hint="eastAsia"/>
          <w:sz w:val="30"/>
          <w:szCs w:val="30"/>
        </w:rPr>
        <w:t>万元；</w:t>
      </w:r>
    </w:p>
    <w:p w:rsidR="00C400F2" w:rsidRDefault="00C400F2">
      <w:pPr>
        <w:spacing w:line="500" w:lineRule="atLeast"/>
        <w:ind w:firstLine="600"/>
        <w:divId w:val="1452432509"/>
        <w:rPr>
          <w:rFonts w:hint="eastAsia"/>
          <w:sz w:val="30"/>
          <w:szCs w:val="30"/>
        </w:rPr>
      </w:pPr>
      <w:r>
        <w:rPr>
          <w:rFonts w:hint="eastAsia"/>
          <w:sz w:val="30"/>
          <w:szCs w:val="30"/>
        </w:rPr>
        <w:t>3.2014</w:t>
      </w:r>
      <w:r>
        <w:rPr>
          <w:rFonts w:hint="eastAsia"/>
          <w:sz w:val="30"/>
          <w:szCs w:val="30"/>
        </w:rPr>
        <w:t>年年底，被告人郑宏武在大横琴口岸公司朱某的办公室，送给朱某</w:t>
      </w:r>
      <w:r>
        <w:rPr>
          <w:rFonts w:hint="eastAsia"/>
          <w:sz w:val="30"/>
          <w:szCs w:val="30"/>
        </w:rPr>
        <w:t>iphone6</w:t>
      </w:r>
      <w:r>
        <w:rPr>
          <w:rFonts w:hint="eastAsia"/>
          <w:sz w:val="30"/>
          <w:szCs w:val="30"/>
        </w:rPr>
        <w:t>手机一部。</w:t>
      </w:r>
    </w:p>
    <w:p w:rsidR="00C400F2" w:rsidRDefault="00C400F2">
      <w:pPr>
        <w:spacing w:line="500" w:lineRule="atLeast"/>
        <w:ind w:firstLine="600"/>
        <w:divId w:val="1435785795"/>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日，被告人郑宏武自动向珠海横琴新区人民检察院投案，并如实供述了其向朱某行贿的犯罪事实，当日，该院对被告人郑宏武采取强制措施。</w:t>
      </w:r>
    </w:p>
    <w:p w:rsidR="00C400F2" w:rsidRDefault="00C400F2">
      <w:pPr>
        <w:spacing w:line="500" w:lineRule="atLeast"/>
        <w:ind w:firstLine="600"/>
        <w:divId w:val="1570531273"/>
        <w:rPr>
          <w:rFonts w:hint="eastAsia"/>
          <w:sz w:val="30"/>
          <w:szCs w:val="30"/>
        </w:rPr>
      </w:pPr>
      <w:r>
        <w:rPr>
          <w:rFonts w:hint="eastAsia"/>
          <w:sz w:val="30"/>
          <w:szCs w:val="30"/>
        </w:rPr>
        <w:t>以上事实，被告人郑宏武在开庭审理过程中不持异议，自愿认罪，并有商事登记薄、核准变更登记通知书、企业法人营业执照及珠海大横琴投资有限公司开具的证明，珠海大横琴口岸建设开发有限公司公司章程，朱某任职文件，建设工程施工合同，建设工程专业分包合同，被告人郑宏武的身份资料查询，医院病历证明，到案情况说明，证人朱某、范某、陆某、郭某的证言，被告人郑宏武的供述和辩解等证据予以证实，且有庭审笔录在卷佐证，足以认定。</w:t>
      </w:r>
    </w:p>
    <w:p w:rsidR="00C400F2" w:rsidRDefault="00C400F2">
      <w:pPr>
        <w:spacing w:line="500" w:lineRule="atLeast"/>
        <w:ind w:firstLine="600"/>
        <w:divId w:val="1105076107"/>
        <w:rPr>
          <w:rFonts w:hint="eastAsia"/>
          <w:sz w:val="30"/>
          <w:szCs w:val="30"/>
        </w:rPr>
      </w:pPr>
      <w:r>
        <w:rPr>
          <w:rFonts w:hint="eastAsia"/>
          <w:sz w:val="30"/>
          <w:szCs w:val="30"/>
        </w:rPr>
        <w:t>辩护人对公诉机关指控的犯罪事实和罪名亦无异议，但提出：</w:t>
      </w:r>
      <w:r>
        <w:rPr>
          <w:rFonts w:hint="eastAsia"/>
          <w:sz w:val="30"/>
          <w:szCs w:val="30"/>
        </w:rPr>
        <w:t>1.</w:t>
      </w:r>
      <w:r>
        <w:rPr>
          <w:rFonts w:hint="eastAsia"/>
          <w:sz w:val="30"/>
          <w:szCs w:val="30"/>
        </w:rPr>
        <w:t>被告人郑宏武在被追诉之前已如实供述犯罪事实，有自首情节，依法可以减轻或免除处罚；</w:t>
      </w:r>
      <w:r>
        <w:rPr>
          <w:rFonts w:hint="eastAsia"/>
          <w:sz w:val="30"/>
          <w:szCs w:val="30"/>
        </w:rPr>
        <w:t>2.</w:t>
      </w:r>
      <w:r>
        <w:rPr>
          <w:rFonts w:hint="eastAsia"/>
          <w:sz w:val="30"/>
          <w:szCs w:val="30"/>
        </w:rPr>
        <w:t>被告人郑宏武是初犯，行贿的数额较少，社会危害性不大，具有强烈的悔罪表现。请求本院对被告人郑宏武从宽处罚并适用缓刑。</w:t>
      </w:r>
    </w:p>
    <w:p w:rsidR="00C400F2" w:rsidRDefault="00C400F2">
      <w:pPr>
        <w:spacing w:line="500" w:lineRule="atLeast"/>
        <w:ind w:firstLine="600"/>
        <w:divId w:val="370349086"/>
        <w:rPr>
          <w:rFonts w:hint="eastAsia"/>
          <w:sz w:val="30"/>
          <w:szCs w:val="30"/>
        </w:rPr>
      </w:pPr>
      <w:r>
        <w:rPr>
          <w:rFonts w:hint="eastAsia"/>
          <w:sz w:val="30"/>
          <w:szCs w:val="30"/>
        </w:rPr>
        <w:t>本院认为，被告人郑宏武为谋取不正当利益，向国家工作人员贿送财物人民币</w:t>
      </w:r>
      <w:r>
        <w:rPr>
          <w:rFonts w:hint="eastAsia"/>
          <w:sz w:val="30"/>
          <w:szCs w:val="30"/>
        </w:rPr>
        <w:t>28</w:t>
      </w:r>
      <w:r>
        <w:rPr>
          <w:rFonts w:hint="eastAsia"/>
          <w:sz w:val="30"/>
          <w:szCs w:val="30"/>
        </w:rPr>
        <w:t>万元及</w:t>
      </w:r>
      <w:r>
        <w:rPr>
          <w:rFonts w:hint="eastAsia"/>
          <w:sz w:val="30"/>
          <w:szCs w:val="30"/>
        </w:rPr>
        <w:t>iphone6</w:t>
      </w:r>
      <w:r>
        <w:rPr>
          <w:rFonts w:hint="eastAsia"/>
          <w:sz w:val="30"/>
          <w:szCs w:val="30"/>
        </w:rPr>
        <w:t>手机一台，其行为已构成行贿罪。公诉机关指控的犯罪成立，本院予以支持。被告人郑宏武的犯罪行为发生在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年期间，依照《中华人民共和国刑法》第十二条规定的“从旧兼从轻”处罚原则，本案应适用</w:t>
      </w:r>
      <w:r>
        <w:rPr>
          <w:rFonts w:hint="eastAsia"/>
          <w:sz w:val="30"/>
          <w:szCs w:val="30"/>
        </w:rPr>
        <w:t>1997</w:t>
      </w:r>
      <w:r>
        <w:rPr>
          <w:rFonts w:hint="eastAsia"/>
          <w:sz w:val="30"/>
          <w:szCs w:val="30"/>
        </w:rPr>
        <w:t>年修订的《中华人民共和国刑法》第三百九十条及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实施的《最高人民法院、最高人民检察院关于办理贪污贿赂刑事案件适用法律若干问题的解释》第七条的相关规定。被告人郑宏武在被追诉前主动交代犯罪，依法可减轻处罚。被告人郑宏武犯罪情节较轻、有悔罪表现、没有再犯罪的危险，宣告缓刑对所居住社区没有重大不良影响，依法可对其宣告缓刑。辩护人相关辩护意见有事实及法律依据，本院予以采纳。</w:t>
      </w:r>
    </w:p>
    <w:p w:rsidR="00C400F2" w:rsidRDefault="00C400F2">
      <w:pPr>
        <w:spacing w:line="500" w:lineRule="atLeast"/>
        <w:ind w:firstLine="600"/>
        <w:divId w:val="1483305714"/>
        <w:rPr>
          <w:rFonts w:hint="eastAsia"/>
          <w:sz w:val="30"/>
          <w:szCs w:val="30"/>
        </w:rPr>
      </w:pPr>
      <w:r>
        <w:rPr>
          <w:rFonts w:hint="eastAsia"/>
          <w:sz w:val="30"/>
          <w:szCs w:val="30"/>
        </w:rPr>
        <w:t>综上，依照</w:t>
      </w:r>
      <w:r>
        <w:rPr>
          <w:rFonts w:hint="eastAsia"/>
          <w:sz w:val="30"/>
          <w:szCs w:val="30"/>
        </w:rPr>
        <w:t>1997</w:t>
      </w:r>
      <w:r>
        <w:rPr>
          <w:rFonts w:hint="eastAsia"/>
          <w:sz w:val="30"/>
          <w:szCs w:val="30"/>
        </w:rPr>
        <w:t>年修订的《中华人民共和国刑法》第三百九十条、《中华人民共和国刑法》第十二条第一款、第七十二条第一款、第七十三条第二款、第三款，《最高人民法院、最高人民检察院关于办理贪污贿赂刑事案件适用法律若干问题的解释》第七条第一款之规定，判决如下：</w:t>
      </w:r>
    </w:p>
    <w:p w:rsidR="00C400F2" w:rsidRDefault="00C400F2">
      <w:pPr>
        <w:spacing w:line="500" w:lineRule="atLeast"/>
        <w:ind w:firstLine="600"/>
        <w:divId w:val="1362976339"/>
        <w:rPr>
          <w:rFonts w:hint="eastAsia"/>
          <w:sz w:val="30"/>
          <w:szCs w:val="30"/>
        </w:rPr>
      </w:pPr>
      <w:r>
        <w:rPr>
          <w:rFonts w:hint="eastAsia"/>
          <w:sz w:val="30"/>
          <w:szCs w:val="30"/>
        </w:rPr>
        <w:t>被告人郑宏武犯行贿罪，判处有期徒刑一年，缓刑二年。</w:t>
      </w:r>
    </w:p>
    <w:p w:rsidR="00C400F2" w:rsidRDefault="00C400F2">
      <w:pPr>
        <w:spacing w:line="500" w:lineRule="atLeast"/>
        <w:ind w:firstLine="600"/>
        <w:divId w:val="954478599"/>
        <w:rPr>
          <w:rFonts w:hint="eastAsia"/>
          <w:sz w:val="30"/>
          <w:szCs w:val="30"/>
        </w:rPr>
      </w:pPr>
      <w:r>
        <w:rPr>
          <w:rFonts w:hint="eastAsia"/>
          <w:sz w:val="30"/>
          <w:szCs w:val="30"/>
        </w:rPr>
        <w:t>（缓刑考验期限从判决确定之日起计算。）</w:t>
      </w:r>
    </w:p>
    <w:p w:rsidR="00C400F2" w:rsidRDefault="00C400F2">
      <w:pPr>
        <w:spacing w:line="500" w:lineRule="atLeast"/>
        <w:ind w:firstLine="600"/>
        <w:divId w:val="17866818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C400F2" w:rsidRDefault="00C400F2">
      <w:pPr>
        <w:spacing w:line="500" w:lineRule="atLeast"/>
        <w:jc w:val="right"/>
        <w:divId w:val="855466175"/>
        <w:rPr>
          <w:rFonts w:hint="eastAsia"/>
          <w:sz w:val="30"/>
          <w:szCs w:val="30"/>
        </w:rPr>
      </w:pPr>
      <w:r>
        <w:rPr>
          <w:rFonts w:hint="eastAsia"/>
          <w:sz w:val="30"/>
          <w:szCs w:val="30"/>
        </w:rPr>
        <w:t>审　判　长　　席　锐</w:t>
      </w:r>
    </w:p>
    <w:p w:rsidR="00C400F2" w:rsidRDefault="00C400F2">
      <w:pPr>
        <w:spacing w:line="500" w:lineRule="atLeast"/>
        <w:jc w:val="right"/>
        <w:divId w:val="702242656"/>
        <w:rPr>
          <w:rFonts w:hint="eastAsia"/>
          <w:sz w:val="30"/>
          <w:szCs w:val="30"/>
        </w:rPr>
      </w:pPr>
      <w:r>
        <w:rPr>
          <w:rFonts w:hint="eastAsia"/>
          <w:sz w:val="30"/>
          <w:szCs w:val="30"/>
        </w:rPr>
        <w:t>人民陪审员　　冯素梅</w:t>
      </w:r>
    </w:p>
    <w:p w:rsidR="00C400F2" w:rsidRDefault="00C400F2">
      <w:pPr>
        <w:spacing w:line="500" w:lineRule="atLeast"/>
        <w:jc w:val="right"/>
        <w:divId w:val="250432313"/>
        <w:rPr>
          <w:rFonts w:hint="eastAsia"/>
          <w:sz w:val="30"/>
          <w:szCs w:val="30"/>
        </w:rPr>
      </w:pPr>
      <w:r>
        <w:rPr>
          <w:rFonts w:hint="eastAsia"/>
          <w:sz w:val="30"/>
          <w:szCs w:val="30"/>
        </w:rPr>
        <w:t>人民陪审员　　温桂莲</w:t>
      </w:r>
    </w:p>
    <w:p w:rsidR="00C400F2" w:rsidRDefault="00C400F2">
      <w:pPr>
        <w:spacing w:line="500" w:lineRule="atLeast"/>
        <w:jc w:val="right"/>
        <w:divId w:val="1868982369"/>
        <w:rPr>
          <w:rFonts w:hint="eastAsia"/>
          <w:sz w:val="30"/>
          <w:szCs w:val="30"/>
        </w:rPr>
      </w:pPr>
      <w:r>
        <w:rPr>
          <w:rFonts w:hint="eastAsia"/>
          <w:sz w:val="30"/>
          <w:szCs w:val="30"/>
        </w:rPr>
        <w:t>二〇一七年九月六日</w:t>
      </w:r>
    </w:p>
    <w:p w:rsidR="00C400F2" w:rsidRDefault="00C400F2">
      <w:pPr>
        <w:spacing w:line="500" w:lineRule="atLeast"/>
        <w:ind w:firstLine="600"/>
        <w:divId w:val="1919554306"/>
        <w:rPr>
          <w:rFonts w:hint="eastAsia"/>
          <w:sz w:val="30"/>
          <w:szCs w:val="30"/>
        </w:rPr>
      </w:pPr>
      <w:r>
        <w:rPr>
          <w:rFonts w:hint="eastAsia"/>
          <w:sz w:val="30"/>
          <w:szCs w:val="30"/>
        </w:rPr>
        <w:t>法官助理杜志</w:t>
      </w:r>
    </w:p>
    <w:p w:rsidR="00C400F2" w:rsidRDefault="00C400F2">
      <w:pPr>
        <w:spacing w:line="500" w:lineRule="atLeast"/>
        <w:ind w:firstLine="600"/>
        <w:divId w:val="869494510"/>
        <w:rPr>
          <w:rFonts w:hint="eastAsia"/>
          <w:sz w:val="30"/>
          <w:szCs w:val="30"/>
        </w:rPr>
      </w:pPr>
      <w:r>
        <w:rPr>
          <w:rFonts w:hint="eastAsia"/>
          <w:sz w:val="30"/>
          <w:szCs w:val="30"/>
        </w:rPr>
        <w:t>书记员江丽珊</w:t>
      </w:r>
    </w:p>
    <w:p w:rsidR="00C400F2" w:rsidRDefault="00C400F2">
      <w:pPr>
        <w:spacing w:line="500" w:lineRule="atLeast"/>
        <w:ind w:firstLine="600"/>
        <w:divId w:val="1256354521"/>
        <w:rPr>
          <w:rFonts w:hint="eastAsia"/>
          <w:sz w:val="30"/>
          <w:szCs w:val="30"/>
        </w:rPr>
      </w:pPr>
      <w:r>
        <w:rPr>
          <w:rFonts w:hint="eastAsia"/>
          <w:sz w:val="30"/>
          <w:szCs w:val="30"/>
        </w:rPr>
        <w:t>附：相关法律条文</w:t>
      </w:r>
    </w:p>
    <w:p w:rsidR="00C400F2" w:rsidRDefault="00C400F2">
      <w:pPr>
        <w:spacing w:line="500" w:lineRule="atLeast"/>
        <w:ind w:firstLine="600"/>
        <w:divId w:val="169371555"/>
        <w:rPr>
          <w:rFonts w:hint="eastAsia"/>
          <w:sz w:val="30"/>
          <w:szCs w:val="30"/>
        </w:rPr>
      </w:pPr>
      <w:r>
        <w:rPr>
          <w:rFonts w:hint="eastAsia"/>
          <w:sz w:val="30"/>
          <w:szCs w:val="30"/>
        </w:rPr>
        <w:t>1997</w:t>
      </w:r>
      <w:r>
        <w:rPr>
          <w:rFonts w:hint="eastAsia"/>
          <w:sz w:val="30"/>
          <w:szCs w:val="30"/>
        </w:rPr>
        <w:t>年修订的《中华人民共和国刑法》</w:t>
      </w:r>
    </w:p>
    <w:p w:rsidR="00C400F2" w:rsidRDefault="00C400F2">
      <w:pPr>
        <w:spacing w:line="500" w:lineRule="atLeast"/>
        <w:ind w:firstLine="600"/>
        <w:divId w:val="1921061203"/>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C400F2" w:rsidRDefault="00C400F2">
      <w:pPr>
        <w:spacing w:line="500" w:lineRule="atLeast"/>
        <w:ind w:firstLine="600"/>
        <w:divId w:val="823203919"/>
        <w:rPr>
          <w:rFonts w:hint="eastAsia"/>
          <w:sz w:val="30"/>
          <w:szCs w:val="30"/>
        </w:rPr>
      </w:pPr>
      <w:r>
        <w:rPr>
          <w:rFonts w:hint="eastAsia"/>
          <w:sz w:val="30"/>
          <w:szCs w:val="30"/>
        </w:rPr>
        <w:t>行贿人在被追诉前主动交待行贿行为的，可以减轻处罚或者免除处罚。</w:t>
      </w:r>
    </w:p>
    <w:p w:rsidR="00C400F2" w:rsidRDefault="00C400F2">
      <w:pPr>
        <w:spacing w:line="500" w:lineRule="atLeast"/>
        <w:ind w:firstLine="600"/>
        <w:divId w:val="786002498"/>
        <w:rPr>
          <w:rFonts w:hint="eastAsia"/>
          <w:sz w:val="30"/>
          <w:szCs w:val="30"/>
        </w:rPr>
      </w:pPr>
      <w:r>
        <w:rPr>
          <w:rFonts w:hint="eastAsia"/>
          <w:sz w:val="30"/>
          <w:szCs w:val="30"/>
        </w:rPr>
        <w:t>《中华人民共和国刑法》</w:t>
      </w:r>
    </w:p>
    <w:p w:rsidR="00C400F2" w:rsidRDefault="00C400F2">
      <w:pPr>
        <w:spacing w:line="500" w:lineRule="atLeast"/>
        <w:ind w:firstLine="600"/>
        <w:divId w:val="202736453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400F2" w:rsidRDefault="00C400F2">
      <w:pPr>
        <w:spacing w:line="500" w:lineRule="atLeast"/>
        <w:ind w:firstLine="600"/>
        <w:divId w:val="1708528886"/>
        <w:rPr>
          <w:rFonts w:hint="eastAsia"/>
          <w:sz w:val="30"/>
          <w:szCs w:val="30"/>
        </w:rPr>
      </w:pPr>
      <w:r>
        <w:rPr>
          <w:rFonts w:hint="eastAsia"/>
          <w:sz w:val="30"/>
          <w:szCs w:val="30"/>
        </w:rPr>
        <w:t>本法施行以前，依照当时的法律已经作出的生效判决，继续有效。</w:t>
      </w:r>
    </w:p>
    <w:p w:rsidR="00C400F2" w:rsidRDefault="00C400F2">
      <w:pPr>
        <w:spacing w:line="500" w:lineRule="atLeast"/>
        <w:ind w:firstLine="600"/>
        <w:divId w:val="8563086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400F2" w:rsidRDefault="00C400F2">
      <w:pPr>
        <w:spacing w:line="500" w:lineRule="atLeast"/>
        <w:ind w:firstLine="600"/>
        <w:divId w:val="2137019326"/>
        <w:rPr>
          <w:rFonts w:hint="eastAsia"/>
          <w:sz w:val="30"/>
          <w:szCs w:val="30"/>
        </w:rPr>
      </w:pPr>
      <w:r>
        <w:rPr>
          <w:rFonts w:hint="eastAsia"/>
          <w:sz w:val="30"/>
          <w:szCs w:val="30"/>
        </w:rPr>
        <w:t>（一）犯罪情节较轻；</w:t>
      </w:r>
    </w:p>
    <w:p w:rsidR="00C400F2" w:rsidRDefault="00C400F2">
      <w:pPr>
        <w:spacing w:line="500" w:lineRule="atLeast"/>
        <w:ind w:firstLine="600"/>
        <w:divId w:val="1153374170"/>
        <w:rPr>
          <w:rFonts w:hint="eastAsia"/>
          <w:sz w:val="30"/>
          <w:szCs w:val="30"/>
        </w:rPr>
      </w:pPr>
      <w:r>
        <w:rPr>
          <w:rFonts w:hint="eastAsia"/>
          <w:sz w:val="30"/>
          <w:szCs w:val="30"/>
        </w:rPr>
        <w:t>（二）有悔罪表现；</w:t>
      </w:r>
    </w:p>
    <w:p w:rsidR="00C400F2" w:rsidRDefault="00C400F2">
      <w:pPr>
        <w:spacing w:line="500" w:lineRule="atLeast"/>
        <w:ind w:firstLine="600"/>
        <w:divId w:val="355229370"/>
        <w:rPr>
          <w:rFonts w:hint="eastAsia"/>
          <w:sz w:val="30"/>
          <w:szCs w:val="30"/>
        </w:rPr>
      </w:pPr>
      <w:r>
        <w:rPr>
          <w:rFonts w:hint="eastAsia"/>
          <w:sz w:val="30"/>
          <w:szCs w:val="30"/>
        </w:rPr>
        <w:t>（三）没有再犯罪的危险；</w:t>
      </w:r>
    </w:p>
    <w:p w:rsidR="00C400F2" w:rsidRDefault="00C400F2">
      <w:pPr>
        <w:spacing w:line="500" w:lineRule="atLeast"/>
        <w:ind w:firstLine="600"/>
        <w:divId w:val="826166547"/>
        <w:rPr>
          <w:rFonts w:hint="eastAsia"/>
          <w:sz w:val="30"/>
          <w:szCs w:val="30"/>
        </w:rPr>
      </w:pPr>
      <w:r>
        <w:rPr>
          <w:rFonts w:hint="eastAsia"/>
          <w:sz w:val="30"/>
          <w:szCs w:val="30"/>
        </w:rPr>
        <w:t>（四）宣告缓刑对所居住社区没有重大不良影响。</w:t>
      </w:r>
    </w:p>
    <w:p w:rsidR="00C400F2" w:rsidRDefault="00C400F2">
      <w:pPr>
        <w:spacing w:line="500" w:lineRule="atLeast"/>
        <w:ind w:firstLine="600"/>
        <w:divId w:val="20277100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400F2" w:rsidRDefault="00C400F2">
      <w:pPr>
        <w:spacing w:line="500" w:lineRule="atLeast"/>
        <w:ind w:firstLine="600"/>
        <w:divId w:val="2030986792"/>
        <w:rPr>
          <w:rFonts w:hint="eastAsia"/>
          <w:sz w:val="30"/>
          <w:szCs w:val="30"/>
        </w:rPr>
      </w:pPr>
      <w:r>
        <w:rPr>
          <w:rFonts w:hint="eastAsia"/>
          <w:sz w:val="30"/>
          <w:szCs w:val="30"/>
        </w:rPr>
        <w:t>被宣告缓刑的犯罪分子，如果被判处附加刑，附加刑仍须执行。</w:t>
      </w:r>
    </w:p>
    <w:p w:rsidR="00C400F2" w:rsidRDefault="00C400F2">
      <w:pPr>
        <w:spacing w:line="500" w:lineRule="atLeast"/>
        <w:ind w:firstLine="600"/>
        <w:divId w:val="659430376"/>
        <w:rPr>
          <w:rFonts w:hint="eastAsia"/>
          <w:sz w:val="30"/>
          <w:szCs w:val="30"/>
        </w:rPr>
      </w:pPr>
      <w:r>
        <w:rPr>
          <w:rFonts w:hint="eastAsia"/>
          <w:sz w:val="30"/>
          <w:szCs w:val="30"/>
        </w:rPr>
        <w:t>第七十三条拘役的缓刑考验期限为原判刑期以上一年以下，但是不能少于二个月。</w:t>
      </w:r>
    </w:p>
    <w:p w:rsidR="00C400F2" w:rsidRDefault="00C400F2">
      <w:pPr>
        <w:spacing w:line="500" w:lineRule="atLeast"/>
        <w:ind w:firstLine="600"/>
        <w:divId w:val="436564466"/>
        <w:rPr>
          <w:rFonts w:hint="eastAsia"/>
          <w:sz w:val="30"/>
          <w:szCs w:val="30"/>
        </w:rPr>
      </w:pPr>
      <w:r>
        <w:rPr>
          <w:rFonts w:hint="eastAsia"/>
          <w:sz w:val="30"/>
          <w:szCs w:val="30"/>
        </w:rPr>
        <w:t>有期徒刑的缓刑考验期限为原判刑期以上五年以下，但是不能少于一年。</w:t>
      </w:r>
    </w:p>
    <w:p w:rsidR="00C400F2" w:rsidRDefault="00C400F2">
      <w:pPr>
        <w:spacing w:line="500" w:lineRule="atLeast"/>
        <w:ind w:firstLine="600"/>
        <w:divId w:val="223950685"/>
        <w:rPr>
          <w:rFonts w:hint="eastAsia"/>
          <w:sz w:val="30"/>
          <w:szCs w:val="30"/>
        </w:rPr>
      </w:pPr>
      <w:r>
        <w:rPr>
          <w:rFonts w:hint="eastAsia"/>
          <w:sz w:val="30"/>
          <w:szCs w:val="30"/>
        </w:rPr>
        <w:t>缓刑考验期限，从判决确定之日起计算。</w:t>
      </w:r>
    </w:p>
    <w:p w:rsidR="00C400F2" w:rsidRDefault="00C400F2">
      <w:pPr>
        <w:spacing w:line="500" w:lineRule="atLeast"/>
        <w:ind w:firstLine="600"/>
        <w:divId w:val="209346373"/>
        <w:rPr>
          <w:rFonts w:hint="eastAsia"/>
          <w:sz w:val="30"/>
          <w:szCs w:val="30"/>
        </w:rPr>
      </w:pPr>
      <w:r>
        <w:rPr>
          <w:rFonts w:hint="eastAsia"/>
          <w:sz w:val="30"/>
          <w:szCs w:val="30"/>
        </w:rPr>
        <w:t>《最高人民法院、最高人民检察院关于办理贪污贿赂刑事案件适用法律若干问题的解释》</w:t>
      </w:r>
    </w:p>
    <w:p w:rsidR="00C400F2" w:rsidRDefault="00C400F2">
      <w:pPr>
        <w:spacing w:line="500" w:lineRule="atLeast"/>
        <w:ind w:firstLine="600"/>
        <w:divId w:val="21038824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400F2" w:rsidRDefault="00C400F2">
      <w:pPr>
        <w:spacing w:line="500" w:lineRule="atLeast"/>
        <w:ind w:firstLine="600"/>
        <w:divId w:val="189923951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400F2" w:rsidRDefault="00C400F2">
      <w:pPr>
        <w:spacing w:line="500" w:lineRule="atLeast"/>
        <w:ind w:firstLine="600"/>
        <w:divId w:val="1563061849"/>
        <w:rPr>
          <w:rFonts w:hint="eastAsia"/>
          <w:sz w:val="30"/>
          <w:szCs w:val="30"/>
        </w:rPr>
      </w:pPr>
      <w:r>
        <w:rPr>
          <w:rFonts w:hint="eastAsia"/>
          <w:sz w:val="30"/>
          <w:szCs w:val="30"/>
        </w:rPr>
        <w:t>（一）向三人以上行贿的；</w:t>
      </w:r>
    </w:p>
    <w:p w:rsidR="00C400F2" w:rsidRDefault="00C400F2">
      <w:pPr>
        <w:spacing w:line="500" w:lineRule="atLeast"/>
        <w:ind w:firstLine="600"/>
        <w:divId w:val="1939214188"/>
        <w:rPr>
          <w:rFonts w:hint="eastAsia"/>
          <w:sz w:val="30"/>
          <w:szCs w:val="30"/>
        </w:rPr>
      </w:pPr>
      <w:r>
        <w:rPr>
          <w:rFonts w:hint="eastAsia"/>
          <w:sz w:val="30"/>
          <w:szCs w:val="30"/>
        </w:rPr>
        <w:t>（二）将违法所得用于行贿的；</w:t>
      </w:r>
    </w:p>
    <w:p w:rsidR="00C400F2" w:rsidRDefault="00C400F2">
      <w:pPr>
        <w:spacing w:line="500" w:lineRule="atLeast"/>
        <w:ind w:firstLine="600"/>
        <w:divId w:val="908924870"/>
        <w:rPr>
          <w:rFonts w:hint="eastAsia"/>
          <w:sz w:val="30"/>
          <w:szCs w:val="30"/>
        </w:rPr>
      </w:pPr>
      <w:r>
        <w:rPr>
          <w:rFonts w:hint="eastAsia"/>
          <w:sz w:val="30"/>
          <w:szCs w:val="30"/>
        </w:rPr>
        <w:t>（三）通过行贿谋取职务提拔、调整的；</w:t>
      </w:r>
    </w:p>
    <w:p w:rsidR="00C400F2" w:rsidRDefault="00C400F2">
      <w:pPr>
        <w:spacing w:line="500" w:lineRule="atLeast"/>
        <w:ind w:firstLine="600"/>
        <w:divId w:val="549343393"/>
        <w:rPr>
          <w:rFonts w:hint="eastAsia"/>
          <w:sz w:val="30"/>
          <w:szCs w:val="30"/>
        </w:rPr>
      </w:pPr>
      <w:r>
        <w:rPr>
          <w:rFonts w:hint="eastAsia"/>
          <w:sz w:val="30"/>
          <w:szCs w:val="30"/>
        </w:rPr>
        <w:t>（四）向负有食品、药品、安全生产、环境保护等监督管理职责的国家工作人员行贿，实施非法活动的；</w:t>
      </w:r>
    </w:p>
    <w:p w:rsidR="00C400F2" w:rsidRDefault="00C400F2">
      <w:pPr>
        <w:spacing w:line="500" w:lineRule="atLeast"/>
        <w:ind w:firstLine="600"/>
        <w:divId w:val="1086267082"/>
        <w:rPr>
          <w:rFonts w:hint="eastAsia"/>
          <w:sz w:val="30"/>
          <w:szCs w:val="30"/>
        </w:rPr>
      </w:pPr>
      <w:r>
        <w:rPr>
          <w:rFonts w:hint="eastAsia"/>
          <w:sz w:val="30"/>
          <w:szCs w:val="30"/>
        </w:rPr>
        <w:t>（五）向司法工作人员行贿，影响司法公正的；</w:t>
      </w:r>
    </w:p>
    <w:p w:rsidR="00C400F2" w:rsidRDefault="00C400F2">
      <w:pPr>
        <w:spacing w:line="500" w:lineRule="atLeast"/>
        <w:ind w:firstLine="600"/>
        <w:divId w:val="1118840480"/>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00F2" w:rsidRDefault="00C400F2" w:rsidP="00C400F2">
      <w:pPr>
        <w:rPr>
          <w:rFonts w:hint="eastAsia"/>
        </w:rPr>
      </w:pPr>
      <w:r>
        <w:separator/>
      </w:r>
    </w:p>
  </w:endnote>
  <w:endnote w:type="continuationSeparator" w:id="0">
    <w:p w:rsidR="00C400F2" w:rsidRDefault="00C400F2" w:rsidP="00C400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00F2" w:rsidRDefault="00C400F2" w:rsidP="00C400F2">
      <w:pPr>
        <w:rPr>
          <w:rFonts w:hint="eastAsia"/>
        </w:rPr>
      </w:pPr>
      <w:r>
        <w:separator/>
      </w:r>
    </w:p>
  </w:footnote>
  <w:footnote w:type="continuationSeparator" w:id="0">
    <w:p w:rsidR="00C400F2" w:rsidRDefault="00C400F2" w:rsidP="00C400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00F2"/>
    <w:rsid w:val="007235DD"/>
    <w:rsid w:val="00C40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00F2"/>
    <w:pPr>
      <w:tabs>
        <w:tab w:val="center" w:pos="4153"/>
        <w:tab w:val="right" w:pos="8306"/>
      </w:tabs>
      <w:snapToGrid w:val="0"/>
      <w:jc w:val="center"/>
    </w:pPr>
    <w:rPr>
      <w:sz w:val="18"/>
      <w:szCs w:val="18"/>
    </w:rPr>
  </w:style>
  <w:style w:type="character" w:customStyle="1" w:styleId="a4">
    <w:name w:val="页眉 字符"/>
    <w:basedOn w:val="a0"/>
    <w:link w:val="a3"/>
    <w:uiPriority w:val="99"/>
    <w:rsid w:val="00C400F2"/>
    <w:rPr>
      <w:rFonts w:ascii="宋体" w:eastAsia="宋体" w:hAnsi="宋体" w:cs="宋体"/>
      <w:sz w:val="18"/>
      <w:szCs w:val="18"/>
    </w:rPr>
  </w:style>
  <w:style w:type="paragraph" w:styleId="a5">
    <w:name w:val="footer"/>
    <w:basedOn w:val="a"/>
    <w:link w:val="a6"/>
    <w:uiPriority w:val="99"/>
    <w:unhideWhenUsed/>
    <w:rsid w:val="00C400F2"/>
    <w:pPr>
      <w:tabs>
        <w:tab w:val="center" w:pos="4153"/>
        <w:tab w:val="right" w:pos="8306"/>
      </w:tabs>
      <w:snapToGrid w:val="0"/>
    </w:pPr>
    <w:rPr>
      <w:sz w:val="18"/>
      <w:szCs w:val="18"/>
    </w:rPr>
  </w:style>
  <w:style w:type="character" w:customStyle="1" w:styleId="a6">
    <w:name w:val="页脚 字符"/>
    <w:basedOn w:val="a0"/>
    <w:link w:val="a5"/>
    <w:uiPriority w:val="99"/>
    <w:rsid w:val="00C400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185">
      <w:marLeft w:val="0"/>
      <w:marRight w:val="0"/>
      <w:marTop w:val="10"/>
      <w:marBottom w:val="10"/>
      <w:divBdr>
        <w:top w:val="none" w:sz="0" w:space="0" w:color="auto"/>
        <w:left w:val="none" w:sz="0" w:space="0" w:color="auto"/>
        <w:bottom w:val="none" w:sz="0" w:space="0" w:color="auto"/>
        <w:right w:val="none" w:sz="0" w:space="0" w:color="auto"/>
      </w:divBdr>
    </w:div>
    <w:div w:id="169371555">
      <w:marLeft w:val="0"/>
      <w:marRight w:val="0"/>
      <w:marTop w:val="10"/>
      <w:marBottom w:val="10"/>
      <w:divBdr>
        <w:top w:val="none" w:sz="0" w:space="0" w:color="auto"/>
        <w:left w:val="none" w:sz="0" w:space="0" w:color="auto"/>
        <w:bottom w:val="none" w:sz="0" w:space="0" w:color="auto"/>
        <w:right w:val="none" w:sz="0" w:space="0" w:color="auto"/>
      </w:divBdr>
    </w:div>
    <w:div w:id="178668186">
      <w:marLeft w:val="0"/>
      <w:marRight w:val="0"/>
      <w:marTop w:val="10"/>
      <w:marBottom w:val="10"/>
      <w:divBdr>
        <w:top w:val="none" w:sz="0" w:space="0" w:color="auto"/>
        <w:left w:val="none" w:sz="0" w:space="0" w:color="auto"/>
        <w:bottom w:val="none" w:sz="0" w:space="0" w:color="auto"/>
        <w:right w:val="none" w:sz="0" w:space="0" w:color="auto"/>
      </w:divBdr>
    </w:div>
    <w:div w:id="209346373">
      <w:marLeft w:val="0"/>
      <w:marRight w:val="0"/>
      <w:marTop w:val="10"/>
      <w:marBottom w:val="10"/>
      <w:divBdr>
        <w:top w:val="none" w:sz="0" w:space="0" w:color="auto"/>
        <w:left w:val="none" w:sz="0" w:space="0" w:color="auto"/>
        <w:bottom w:val="none" w:sz="0" w:space="0" w:color="auto"/>
        <w:right w:val="none" w:sz="0" w:space="0" w:color="auto"/>
      </w:divBdr>
    </w:div>
    <w:div w:id="210388242">
      <w:marLeft w:val="0"/>
      <w:marRight w:val="0"/>
      <w:marTop w:val="10"/>
      <w:marBottom w:val="10"/>
      <w:divBdr>
        <w:top w:val="none" w:sz="0" w:space="0" w:color="auto"/>
        <w:left w:val="none" w:sz="0" w:space="0" w:color="auto"/>
        <w:bottom w:val="none" w:sz="0" w:space="0" w:color="auto"/>
        <w:right w:val="none" w:sz="0" w:space="0" w:color="auto"/>
      </w:divBdr>
    </w:div>
    <w:div w:id="223950685">
      <w:marLeft w:val="0"/>
      <w:marRight w:val="0"/>
      <w:marTop w:val="10"/>
      <w:marBottom w:val="10"/>
      <w:divBdr>
        <w:top w:val="none" w:sz="0" w:space="0" w:color="auto"/>
        <w:left w:val="none" w:sz="0" w:space="0" w:color="auto"/>
        <w:bottom w:val="none" w:sz="0" w:space="0" w:color="auto"/>
        <w:right w:val="none" w:sz="0" w:space="0" w:color="auto"/>
      </w:divBdr>
    </w:div>
    <w:div w:id="250432313">
      <w:marLeft w:val="0"/>
      <w:marRight w:val="720"/>
      <w:marTop w:val="10"/>
      <w:marBottom w:val="10"/>
      <w:divBdr>
        <w:top w:val="none" w:sz="0" w:space="0" w:color="auto"/>
        <w:left w:val="none" w:sz="0" w:space="0" w:color="auto"/>
        <w:bottom w:val="none" w:sz="0" w:space="0" w:color="auto"/>
        <w:right w:val="none" w:sz="0" w:space="0" w:color="auto"/>
      </w:divBdr>
    </w:div>
    <w:div w:id="338318245">
      <w:marLeft w:val="0"/>
      <w:marRight w:val="0"/>
      <w:marTop w:val="10"/>
      <w:marBottom w:val="10"/>
      <w:divBdr>
        <w:top w:val="none" w:sz="0" w:space="0" w:color="auto"/>
        <w:left w:val="none" w:sz="0" w:space="0" w:color="auto"/>
        <w:bottom w:val="none" w:sz="0" w:space="0" w:color="auto"/>
        <w:right w:val="none" w:sz="0" w:space="0" w:color="auto"/>
      </w:divBdr>
    </w:div>
    <w:div w:id="355229370">
      <w:marLeft w:val="0"/>
      <w:marRight w:val="0"/>
      <w:marTop w:val="10"/>
      <w:marBottom w:val="10"/>
      <w:divBdr>
        <w:top w:val="none" w:sz="0" w:space="0" w:color="auto"/>
        <w:left w:val="none" w:sz="0" w:space="0" w:color="auto"/>
        <w:bottom w:val="none" w:sz="0" w:space="0" w:color="auto"/>
        <w:right w:val="none" w:sz="0" w:space="0" w:color="auto"/>
      </w:divBdr>
    </w:div>
    <w:div w:id="370349086">
      <w:marLeft w:val="0"/>
      <w:marRight w:val="0"/>
      <w:marTop w:val="10"/>
      <w:marBottom w:val="10"/>
      <w:divBdr>
        <w:top w:val="none" w:sz="0" w:space="0" w:color="auto"/>
        <w:left w:val="none" w:sz="0" w:space="0" w:color="auto"/>
        <w:bottom w:val="none" w:sz="0" w:space="0" w:color="auto"/>
        <w:right w:val="none" w:sz="0" w:space="0" w:color="auto"/>
      </w:divBdr>
    </w:div>
    <w:div w:id="436564466">
      <w:marLeft w:val="0"/>
      <w:marRight w:val="0"/>
      <w:marTop w:val="10"/>
      <w:marBottom w:val="10"/>
      <w:divBdr>
        <w:top w:val="none" w:sz="0" w:space="0" w:color="auto"/>
        <w:left w:val="none" w:sz="0" w:space="0" w:color="auto"/>
        <w:bottom w:val="none" w:sz="0" w:space="0" w:color="auto"/>
        <w:right w:val="none" w:sz="0" w:space="0" w:color="auto"/>
      </w:divBdr>
    </w:div>
    <w:div w:id="549343393">
      <w:marLeft w:val="0"/>
      <w:marRight w:val="0"/>
      <w:marTop w:val="10"/>
      <w:marBottom w:val="10"/>
      <w:divBdr>
        <w:top w:val="none" w:sz="0" w:space="0" w:color="auto"/>
        <w:left w:val="none" w:sz="0" w:space="0" w:color="auto"/>
        <w:bottom w:val="none" w:sz="0" w:space="0" w:color="auto"/>
        <w:right w:val="none" w:sz="0" w:space="0" w:color="auto"/>
      </w:divBdr>
    </w:div>
    <w:div w:id="659430376">
      <w:marLeft w:val="0"/>
      <w:marRight w:val="0"/>
      <w:marTop w:val="10"/>
      <w:marBottom w:val="10"/>
      <w:divBdr>
        <w:top w:val="none" w:sz="0" w:space="0" w:color="auto"/>
        <w:left w:val="none" w:sz="0" w:space="0" w:color="auto"/>
        <w:bottom w:val="none" w:sz="0" w:space="0" w:color="auto"/>
        <w:right w:val="none" w:sz="0" w:space="0" w:color="auto"/>
      </w:divBdr>
    </w:div>
    <w:div w:id="702242656">
      <w:marLeft w:val="0"/>
      <w:marRight w:val="720"/>
      <w:marTop w:val="10"/>
      <w:marBottom w:val="10"/>
      <w:divBdr>
        <w:top w:val="none" w:sz="0" w:space="0" w:color="auto"/>
        <w:left w:val="none" w:sz="0" w:space="0" w:color="auto"/>
        <w:bottom w:val="none" w:sz="0" w:space="0" w:color="auto"/>
        <w:right w:val="none" w:sz="0" w:space="0" w:color="auto"/>
      </w:divBdr>
    </w:div>
    <w:div w:id="737090044">
      <w:marLeft w:val="0"/>
      <w:marRight w:val="0"/>
      <w:marTop w:val="10"/>
      <w:marBottom w:val="10"/>
      <w:divBdr>
        <w:top w:val="none" w:sz="0" w:space="0" w:color="auto"/>
        <w:left w:val="none" w:sz="0" w:space="0" w:color="auto"/>
        <w:bottom w:val="none" w:sz="0" w:space="0" w:color="auto"/>
        <w:right w:val="none" w:sz="0" w:space="0" w:color="auto"/>
      </w:divBdr>
    </w:div>
    <w:div w:id="786002498">
      <w:marLeft w:val="0"/>
      <w:marRight w:val="0"/>
      <w:marTop w:val="10"/>
      <w:marBottom w:val="10"/>
      <w:divBdr>
        <w:top w:val="none" w:sz="0" w:space="0" w:color="auto"/>
        <w:left w:val="none" w:sz="0" w:space="0" w:color="auto"/>
        <w:bottom w:val="none" w:sz="0" w:space="0" w:color="auto"/>
        <w:right w:val="none" w:sz="0" w:space="0" w:color="auto"/>
      </w:divBdr>
    </w:div>
    <w:div w:id="823203919">
      <w:marLeft w:val="0"/>
      <w:marRight w:val="0"/>
      <w:marTop w:val="10"/>
      <w:marBottom w:val="10"/>
      <w:divBdr>
        <w:top w:val="none" w:sz="0" w:space="0" w:color="auto"/>
        <w:left w:val="none" w:sz="0" w:space="0" w:color="auto"/>
        <w:bottom w:val="none" w:sz="0" w:space="0" w:color="auto"/>
        <w:right w:val="none" w:sz="0" w:space="0" w:color="auto"/>
      </w:divBdr>
    </w:div>
    <w:div w:id="826166547">
      <w:marLeft w:val="0"/>
      <w:marRight w:val="0"/>
      <w:marTop w:val="10"/>
      <w:marBottom w:val="10"/>
      <w:divBdr>
        <w:top w:val="none" w:sz="0" w:space="0" w:color="auto"/>
        <w:left w:val="none" w:sz="0" w:space="0" w:color="auto"/>
        <w:bottom w:val="none" w:sz="0" w:space="0" w:color="auto"/>
        <w:right w:val="none" w:sz="0" w:space="0" w:color="auto"/>
      </w:divBdr>
    </w:div>
    <w:div w:id="837309171">
      <w:marLeft w:val="0"/>
      <w:marRight w:val="0"/>
      <w:marTop w:val="10"/>
      <w:marBottom w:val="10"/>
      <w:divBdr>
        <w:top w:val="none" w:sz="0" w:space="0" w:color="auto"/>
        <w:left w:val="none" w:sz="0" w:space="0" w:color="auto"/>
        <w:bottom w:val="none" w:sz="0" w:space="0" w:color="auto"/>
        <w:right w:val="none" w:sz="0" w:space="0" w:color="auto"/>
      </w:divBdr>
    </w:div>
    <w:div w:id="855466175">
      <w:marLeft w:val="0"/>
      <w:marRight w:val="720"/>
      <w:marTop w:val="10"/>
      <w:marBottom w:val="10"/>
      <w:divBdr>
        <w:top w:val="none" w:sz="0" w:space="0" w:color="auto"/>
        <w:left w:val="none" w:sz="0" w:space="0" w:color="auto"/>
        <w:bottom w:val="none" w:sz="0" w:space="0" w:color="auto"/>
        <w:right w:val="none" w:sz="0" w:space="0" w:color="auto"/>
      </w:divBdr>
    </w:div>
    <w:div w:id="856308657">
      <w:marLeft w:val="0"/>
      <w:marRight w:val="0"/>
      <w:marTop w:val="10"/>
      <w:marBottom w:val="10"/>
      <w:divBdr>
        <w:top w:val="none" w:sz="0" w:space="0" w:color="auto"/>
        <w:left w:val="none" w:sz="0" w:space="0" w:color="auto"/>
        <w:bottom w:val="none" w:sz="0" w:space="0" w:color="auto"/>
        <w:right w:val="none" w:sz="0" w:space="0" w:color="auto"/>
      </w:divBdr>
    </w:div>
    <w:div w:id="869494510">
      <w:marLeft w:val="0"/>
      <w:marRight w:val="0"/>
      <w:marTop w:val="10"/>
      <w:marBottom w:val="10"/>
      <w:divBdr>
        <w:top w:val="none" w:sz="0" w:space="0" w:color="auto"/>
        <w:left w:val="none" w:sz="0" w:space="0" w:color="auto"/>
        <w:bottom w:val="none" w:sz="0" w:space="0" w:color="auto"/>
        <w:right w:val="none" w:sz="0" w:space="0" w:color="auto"/>
      </w:divBdr>
    </w:div>
    <w:div w:id="908924870">
      <w:marLeft w:val="0"/>
      <w:marRight w:val="0"/>
      <w:marTop w:val="10"/>
      <w:marBottom w:val="10"/>
      <w:divBdr>
        <w:top w:val="none" w:sz="0" w:space="0" w:color="auto"/>
        <w:left w:val="none" w:sz="0" w:space="0" w:color="auto"/>
        <w:bottom w:val="none" w:sz="0" w:space="0" w:color="auto"/>
        <w:right w:val="none" w:sz="0" w:space="0" w:color="auto"/>
      </w:divBdr>
    </w:div>
    <w:div w:id="954478599">
      <w:marLeft w:val="0"/>
      <w:marRight w:val="0"/>
      <w:marTop w:val="10"/>
      <w:marBottom w:val="10"/>
      <w:divBdr>
        <w:top w:val="none" w:sz="0" w:space="0" w:color="auto"/>
        <w:left w:val="none" w:sz="0" w:space="0" w:color="auto"/>
        <w:bottom w:val="none" w:sz="0" w:space="0" w:color="auto"/>
        <w:right w:val="none" w:sz="0" w:space="0" w:color="auto"/>
      </w:divBdr>
    </w:div>
    <w:div w:id="1086267082">
      <w:marLeft w:val="0"/>
      <w:marRight w:val="0"/>
      <w:marTop w:val="10"/>
      <w:marBottom w:val="10"/>
      <w:divBdr>
        <w:top w:val="none" w:sz="0" w:space="0" w:color="auto"/>
        <w:left w:val="none" w:sz="0" w:space="0" w:color="auto"/>
        <w:bottom w:val="none" w:sz="0" w:space="0" w:color="auto"/>
        <w:right w:val="none" w:sz="0" w:space="0" w:color="auto"/>
      </w:divBdr>
    </w:div>
    <w:div w:id="1105076107">
      <w:marLeft w:val="0"/>
      <w:marRight w:val="0"/>
      <w:marTop w:val="10"/>
      <w:marBottom w:val="10"/>
      <w:divBdr>
        <w:top w:val="none" w:sz="0" w:space="0" w:color="auto"/>
        <w:left w:val="none" w:sz="0" w:space="0" w:color="auto"/>
        <w:bottom w:val="none" w:sz="0" w:space="0" w:color="auto"/>
        <w:right w:val="none" w:sz="0" w:space="0" w:color="auto"/>
      </w:divBdr>
    </w:div>
    <w:div w:id="1118840480">
      <w:marLeft w:val="0"/>
      <w:marRight w:val="0"/>
      <w:marTop w:val="10"/>
      <w:marBottom w:val="10"/>
      <w:divBdr>
        <w:top w:val="none" w:sz="0" w:space="0" w:color="auto"/>
        <w:left w:val="none" w:sz="0" w:space="0" w:color="auto"/>
        <w:bottom w:val="none" w:sz="0" w:space="0" w:color="auto"/>
        <w:right w:val="none" w:sz="0" w:space="0" w:color="auto"/>
      </w:divBdr>
    </w:div>
    <w:div w:id="1153374170">
      <w:marLeft w:val="0"/>
      <w:marRight w:val="0"/>
      <w:marTop w:val="10"/>
      <w:marBottom w:val="10"/>
      <w:divBdr>
        <w:top w:val="none" w:sz="0" w:space="0" w:color="auto"/>
        <w:left w:val="none" w:sz="0" w:space="0" w:color="auto"/>
        <w:bottom w:val="none" w:sz="0" w:space="0" w:color="auto"/>
        <w:right w:val="none" w:sz="0" w:space="0" w:color="auto"/>
      </w:divBdr>
    </w:div>
    <w:div w:id="1184593362">
      <w:marLeft w:val="0"/>
      <w:marRight w:val="0"/>
      <w:marTop w:val="10"/>
      <w:marBottom w:val="10"/>
      <w:divBdr>
        <w:top w:val="none" w:sz="0" w:space="0" w:color="auto"/>
        <w:left w:val="none" w:sz="0" w:space="0" w:color="auto"/>
        <w:bottom w:val="none" w:sz="0" w:space="0" w:color="auto"/>
        <w:right w:val="none" w:sz="0" w:space="0" w:color="auto"/>
      </w:divBdr>
    </w:div>
    <w:div w:id="1255479620">
      <w:marLeft w:val="0"/>
      <w:marRight w:val="0"/>
      <w:marTop w:val="10"/>
      <w:marBottom w:val="10"/>
      <w:divBdr>
        <w:top w:val="none" w:sz="0" w:space="0" w:color="auto"/>
        <w:left w:val="none" w:sz="0" w:space="0" w:color="auto"/>
        <w:bottom w:val="none" w:sz="0" w:space="0" w:color="auto"/>
        <w:right w:val="none" w:sz="0" w:space="0" w:color="auto"/>
      </w:divBdr>
    </w:div>
    <w:div w:id="1256354521">
      <w:marLeft w:val="0"/>
      <w:marRight w:val="0"/>
      <w:marTop w:val="10"/>
      <w:marBottom w:val="10"/>
      <w:divBdr>
        <w:top w:val="none" w:sz="0" w:space="0" w:color="auto"/>
        <w:left w:val="none" w:sz="0" w:space="0" w:color="auto"/>
        <w:bottom w:val="none" w:sz="0" w:space="0" w:color="auto"/>
        <w:right w:val="none" w:sz="0" w:space="0" w:color="auto"/>
      </w:divBdr>
    </w:div>
    <w:div w:id="1311251684">
      <w:marLeft w:val="0"/>
      <w:marRight w:val="0"/>
      <w:marTop w:val="10"/>
      <w:marBottom w:val="10"/>
      <w:divBdr>
        <w:top w:val="none" w:sz="0" w:space="0" w:color="auto"/>
        <w:left w:val="none" w:sz="0" w:space="0" w:color="auto"/>
        <w:bottom w:val="none" w:sz="0" w:space="0" w:color="auto"/>
        <w:right w:val="none" w:sz="0" w:space="0" w:color="auto"/>
      </w:divBdr>
    </w:div>
    <w:div w:id="1362976339">
      <w:marLeft w:val="0"/>
      <w:marRight w:val="0"/>
      <w:marTop w:val="10"/>
      <w:marBottom w:val="10"/>
      <w:divBdr>
        <w:top w:val="none" w:sz="0" w:space="0" w:color="auto"/>
        <w:left w:val="none" w:sz="0" w:space="0" w:color="auto"/>
        <w:bottom w:val="none" w:sz="0" w:space="0" w:color="auto"/>
        <w:right w:val="none" w:sz="0" w:space="0" w:color="auto"/>
      </w:divBdr>
    </w:div>
    <w:div w:id="1435785795">
      <w:marLeft w:val="0"/>
      <w:marRight w:val="0"/>
      <w:marTop w:val="10"/>
      <w:marBottom w:val="10"/>
      <w:divBdr>
        <w:top w:val="none" w:sz="0" w:space="0" w:color="auto"/>
        <w:left w:val="none" w:sz="0" w:space="0" w:color="auto"/>
        <w:bottom w:val="none" w:sz="0" w:space="0" w:color="auto"/>
        <w:right w:val="none" w:sz="0" w:space="0" w:color="auto"/>
      </w:divBdr>
    </w:div>
    <w:div w:id="1452094588">
      <w:marLeft w:val="0"/>
      <w:marRight w:val="0"/>
      <w:marTop w:val="10"/>
      <w:marBottom w:val="10"/>
      <w:divBdr>
        <w:top w:val="none" w:sz="0" w:space="0" w:color="auto"/>
        <w:left w:val="none" w:sz="0" w:space="0" w:color="auto"/>
        <w:bottom w:val="none" w:sz="0" w:space="0" w:color="auto"/>
        <w:right w:val="none" w:sz="0" w:space="0" w:color="auto"/>
      </w:divBdr>
    </w:div>
    <w:div w:id="1452432509">
      <w:marLeft w:val="0"/>
      <w:marRight w:val="0"/>
      <w:marTop w:val="10"/>
      <w:marBottom w:val="10"/>
      <w:divBdr>
        <w:top w:val="none" w:sz="0" w:space="0" w:color="auto"/>
        <w:left w:val="none" w:sz="0" w:space="0" w:color="auto"/>
        <w:bottom w:val="none" w:sz="0" w:space="0" w:color="auto"/>
        <w:right w:val="none" w:sz="0" w:space="0" w:color="auto"/>
      </w:divBdr>
    </w:div>
    <w:div w:id="1483305714">
      <w:marLeft w:val="0"/>
      <w:marRight w:val="0"/>
      <w:marTop w:val="10"/>
      <w:marBottom w:val="10"/>
      <w:divBdr>
        <w:top w:val="none" w:sz="0" w:space="0" w:color="auto"/>
        <w:left w:val="none" w:sz="0" w:space="0" w:color="auto"/>
        <w:bottom w:val="none" w:sz="0" w:space="0" w:color="auto"/>
        <w:right w:val="none" w:sz="0" w:space="0" w:color="auto"/>
      </w:divBdr>
    </w:div>
    <w:div w:id="1563061849">
      <w:marLeft w:val="0"/>
      <w:marRight w:val="0"/>
      <w:marTop w:val="10"/>
      <w:marBottom w:val="10"/>
      <w:divBdr>
        <w:top w:val="none" w:sz="0" w:space="0" w:color="auto"/>
        <w:left w:val="none" w:sz="0" w:space="0" w:color="auto"/>
        <w:bottom w:val="none" w:sz="0" w:space="0" w:color="auto"/>
        <w:right w:val="none" w:sz="0" w:space="0" w:color="auto"/>
      </w:divBdr>
    </w:div>
    <w:div w:id="1570531273">
      <w:marLeft w:val="0"/>
      <w:marRight w:val="0"/>
      <w:marTop w:val="10"/>
      <w:marBottom w:val="10"/>
      <w:divBdr>
        <w:top w:val="none" w:sz="0" w:space="0" w:color="auto"/>
        <w:left w:val="none" w:sz="0" w:space="0" w:color="auto"/>
        <w:bottom w:val="none" w:sz="0" w:space="0" w:color="auto"/>
        <w:right w:val="none" w:sz="0" w:space="0" w:color="auto"/>
      </w:divBdr>
    </w:div>
    <w:div w:id="1708528886">
      <w:marLeft w:val="0"/>
      <w:marRight w:val="0"/>
      <w:marTop w:val="10"/>
      <w:marBottom w:val="10"/>
      <w:divBdr>
        <w:top w:val="none" w:sz="0" w:space="0" w:color="auto"/>
        <w:left w:val="none" w:sz="0" w:space="0" w:color="auto"/>
        <w:bottom w:val="none" w:sz="0" w:space="0" w:color="auto"/>
        <w:right w:val="none" w:sz="0" w:space="0" w:color="auto"/>
      </w:divBdr>
    </w:div>
    <w:div w:id="1766920169">
      <w:marLeft w:val="0"/>
      <w:marRight w:val="0"/>
      <w:marTop w:val="10"/>
      <w:marBottom w:val="10"/>
      <w:divBdr>
        <w:top w:val="none" w:sz="0" w:space="0" w:color="auto"/>
        <w:left w:val="none" w:sz="0" w:space="0" w:color="auto"/>
        <w:bottom w:val="none" w:sz="0" w:space="0" w:color="auto"/>
        <w:right w:val="none" w:sz="0" w:space="0" w:color="auto"/>
      </w:divBdr>
    </w:div>
    <w:div w:id="1808283728">
      <w:marLeft w:val="0"/>
      <w:marRight w:val="0"/>
      <w:marTop w:val="10"/>
      <w:marBottom w:val="10"/>
      <w:divBdr>
        <w:top w:val="none" w:sz="0" w:space="0" w:color="auto"/>
        <w:left w:val="none" w:sz="0" w:space="0" w:color="auto"/>
        <w:bottom w:val="none" w:sz="0" w:space="0" w:color="auto"/>
        <w:right w:val="none" w:sz="0" w:space="0" w:color="auto"/>
      </w:divBdr>
    </w:div>
    <w:div w:id="1868982369">
      <w:marLeft w:val="0"/>
      <w:marRight w:val="720"/>
      <w:marTop w:val="10"/>
      <w:marBottom w:val="10"/>
      <w:divBdr>
        <w:top w:val="none" w:sz="0" w:space="0" w:color="auto"/>
        <w:left w:val="none" w:sz="0" w:space="0" w:color="auto"/>
        <w:bottom w:val="none" w:sz="0" w:space="0" w:color="auto"/>
        <w:right w:val="none" w:sz="0" w:space="0" w:color="auto"/>
      </w:divBdr>
    </w:div>
    <w:div w:id="1899239518">
      <w:marLeft w:val="0"/>
      <w:marRight w:val="0"/>
      <w:marTop w:val="10"/>
      <w:marBottom w:val="10"/>
      <w:divBdr>
        <w:top w:val="none" w:sz="0" w:space="0" w:color="auto"/>
        <w:left w:val="none" w:sz="0" w:space="0" w:color="auto"/>
        <w:bottom w:val="none" w:sz="0" w:space="0" w:color="auto"/>
        <w:right w:val="none" w:sz="0" w:space="0" w:color="auto"/>
      </w:divBdr>
    </w:div>
    <w:div w:id="1919554306">
      <w:marLeft w:val="0"/>
      <w:marRight w:val="0"/>
      <w:marTop w:val="10"/>
      <w:marBottom w:val="10"/>
      <w:divBdr>
        <w:top w:val="none" w:sz="0" w:space="0" w:color="auto"/>
        <w:left w:val="none" w:sz="0" w:space="0" w:color="auto"/>
        <w:bottom w:val="none" w:sz="0" w:space="0" w:color="auto"/>
        <w:right w:val="none" w:sz="0" w:space="0" w:color="auto"/>
      </w:divBdr>
    </w:div>
    <w:div w:id="1921061203">
      <w:marLeft w:val="0"/>
      <w:marRight w:val="0"/>
      <w:marTop w:val="10"/>
      <w:marBottom w:val="10"/>
      <w:divBdr>
        <w:top w:val="none" w:sz="0" w:space="0" w:color="auto"/>
        <w:left w:val="none" w:sz="0" w:space="0" w:color="auto"/>
        <w:bottom w:val="none" w:sz="0" w:space="0" w:color="auto"/>
        <w:right w:val="none" w:sz="0" w:space="0" w:color="auto"/>
      </w:divBdr>
    </w:div>
    <w:div w:id="1939214188">
      <w:marLeft w:val="0"/>
      <w:marRight w:val="0"/>
      <w:marTop w:val="10"/>
      <w:marBottom w:val="10"/>
      <w:divBdr>
        <w:top w:val="none" w:sz="0" w:space="0" w:color="auto"/>
        <w:left w:val="none" w:sz="0" w:space="0" w:color="auto"/>
        <w:bottom w:val="none" w:sz="0" w:space="0" w:color="auto"/>
        <w:right w:val="none" w:sz="0" w:space="0" w:color="auto"/>
      </w:divBdr>
    </w:div>
    <w:div w:id="2027364537">
      <w:marLeft w:val="0"/>
      <w:marRight w:val="0"/>
      <w:marTop w:val="10"/>
      <w:marBottom w:val="10"/>
      <w:divBdr>
        <w:top w:val="none" w:sz="0" w:space="0" w:color="auto"/>
        <w:left w:val="none" w:sz="0" w:space="0" w:color="auto"/>
        <w:bottom w:val="none" w:sz="0" w:space="0" w:color="auto"/>
        <w:right w:val="none" w:sz="0" w:space="0" w:color="auto"/>
      </w:divBdr>
    </w:div>
    <w:div w:id="2027710061">
      <w:marLeft w:val="0"/>
      <w:marRight w:val="0"/>
      <w:marTop w:val="10"/>
      <w:marBottom w:val="10"/>
      <w:divBdr>
        <w:top w:val="none" w:sz="0" w:space="0" w:color="auto"/>
        <w:left w:val="none" w:sz="0" w:space="0" w:color="auto"/>
        <w:bottom w:val="none" w:sz="0" w:space="0" w:color="auto"/>
        <w:right w:val="none" w:sz="0" w:space="0" w:color="auto"/>
      </w:divBdr>
    </w:div>
    <w:div w:id="2030986792">
      <w:marLeft w:val="0"/>
      <w:marRight w:val="0"/>
      <w:marTop w:val="10"/>
      <w:marBottom w:val="10"/>
      <w:divBdr>
        <w:top w:val="none" w:sz="0" w:space="0" w:color="auto"/>
        <w:left w:val="none" w:sz="0" w:space="0" w:color="auto"/>
        <w:bottom w:val="none" w:sz="0" w:space="0" w:color="auto"/>
        <w:right w:val="none" w:sz="0" w:space="0" w:color="auto"/>
      </w:divBdr>
    </w:div>
    <w:div w:id="2086411181">
      <w:marLeft w:val="0"/>
      <w:marRight w:val="0"/>
      <w:marTop w:val="10"/>
      <w:marBottom w:val="10"/>
      <w:divBdr>
        <w:top w:val="none" w:sz="0" w:space="0" w:color="auto"/>
        <w:left w:val="none" w:sz="0" w:space="0" w:color="auto"/>
        <w:bottom w:val="none" w:sz="0" w:space="0" w:color="auto"/>
        <w:right w:val="none" w:sz="0" w:space="0" w:color="auto"/>
      </w:divBdr>
    </w:div>
    <w:div w:id="2137019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