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E8A" w:rsidRDefault="00730E8A">
      <w:pPr>
        <w:spacing w:line="500" w:lineRule="atLeast"/>
        <w:jc w:val="center"/>
        <w:divId w:val="783306652"/>
        <w:rPr>
          <w:rFonts w:ascii="黑体" w:eastAsia="黑体" w:hAnsi="黑体"/>
          <w:sz w:val="36"/>
          <w:szCs w:val="36"/>
        </w:rPr>
      </w:pPr>
      <w:r>
        <w:rPr>
          <w:rFonts w:ascii="黑体" w:eastAsia="黑体" w:hAnsi="黑体" w:hint="eastAsia"/>
          <w:sz w:val="36"/>
          <w:szCs w:val="36"/>
        </w:rPr>
        <w:t>广东省深圳市宝安区人民法院</w:t>
      </w:r>
    </w:p>
    <w:p w:rsidR="00730E8A" w:rsidRDefault="00730E8A">
      <w:pPr>
        <w:spacing w:line="500" w:lineRule="atLeast"/>
        <w:jc w:val="center"/>
        <w:divId w:val="1153911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30E8A" w:rsidRDefault="00730E8A">
      <w:pPr>
        <w:spacing w:line="500" w:lineRule="atLeast"/>
        <w:jc w:val="right"/>
        <w:divId w:val="24492664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6692</w:t>
      </w:r>
      <w:r>
        <w:rPr>
          <w:rFonts w:hint="eastAsia"/>
          <w:sz w:val="30"/>
          <w:szCs w:val="30"/>
        </w:rPr>
        <w:t>号</w:t>
      </w:r>
    </w:p>
    <w:p w:rsidR="00730E8A" w:rsidRDefault="00730E8A">
      <w:pPr>
        <w:spacing w:line="500" w:lineRule="atLeast"/>
        <w:ind w:firstLine="600"/>
        <w:divId w:val="1704287150"/>
        <w:rPr>
          <w:rFonts w:hint="eastAsia"/>
          <w:sz w:val="30"/>
          <w:szCs w:val="30"/>
        </w:rPr>
      </w:pPr>
      <w:r>
        <w:rPr>
          <w:rFonts w:hint="eastAsia"/>
          <w:sz w:val="30"/>
          <w:szCs w:val="30"/>
        </w:rPr>
        <w:t>公诉机关深圳市宝安区人民检察院。</w:t>
      </w:r>
    </w:p>
    <w:p w:rsidR="00730E8A" w:rsidRDefault="00730E8A">
      <w:pPr>
        <w:spacing w:line="500" w:lineRule="atLeast"/>
        <w:ind w:firstLine="600"/>
        <w:divId w:val="894396138"/>
        <w:rPr>
          <w:rFonts w:hint="eastAsia"/>
          <w:sz w:val="30"/>
          <w:szCs w:val="30"/>
        </w:rPr>
      </w:pPr>
      <w:r>
        <w:rPr>
          <w:rFonts w:hint="eastAsia"/>
          <w:sz w:val="30"/>
          <w:szCs w:val="30"/>
        </w:rPr>
        <w:t>被告人郑某某，男，</w:t>
      </w:r>
      <w:r>
        <w:rPr>
          <w:rFonts w:hint="eastAsia"/>
          <w:sz w:val="30"/>
          <w:szCs w:val="30"/>
        </w:rPr>
        <w:t>1983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日出生，汉族，大学本科，原深圳市宝安区土地整备中心工程部工程师，户籍所在地广东省深圳市宝安区，住宝安中心区。曾因犯交通肇事罪，于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日被本院判处有期徒刑一年六个月，缓刑二年。因涉嫌受贿罪，经深圳市宝安区人民检察院决定，于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日被深圳市公安局宝安分局取保候审，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日被本院逮捕。现押于深圳市宝安区看守所。</w:t>
      </w:r>
    </w:p>
    <w:p w:rsidR="00730E8A" w:rsidRDefault="00730E8A">
      <w:pPr>
        <w:spacing w:line="500" w:lineRule="atLeast"/>
        <w:ind w:firstLine="600"/>
        <w:divId w:val="1467889746"/>
        <w:rPr>
          <w:rFonts w:hint="eastAsia"/>
          <w:sz w:val="30"/>
          <w:szCs w:val="30"/>
        </w:rPr>
      </w:pPr>
      <w:r>
        <w:rPr>
          <w:rFonts w:hint="eastAsia"/>
          <w:sz w:val="30"/>
          <w:szCs w:val="30"/>
        </w:rPr>
        <w:t>辩护人欧阳春，广东宝源律师事务所律师。</w:t>
      </w:r>
    </w:p>
    <w:p w:rsidR="00730E8A" w:rsidRDefault="00730E8A">
      <w:pPr>
        <w:spacing w:line="500" w:lineRule="atLeast"/>
        <w:ind w:firstLine="600"/>
        <w:divId w:val="957099716"/>
        <w:rPr>
          <w:rFonts w:hint="eastAsia"/>
          <w:sz w:val="30"/>
          <w:szCs w:val="30"/>
        </w:rPr>
      </w:pPr>
      <w:r>
        <w:rPr>
          <w:rFonts w:hint="eastAsia"/>
          <w:sz w:val="30"/>
          <w:szCs w:val="30"/>
        </w:rPr>
        <w:t>深圳市宝安区人民检察院以深宝检刑诉〔</w:t>
      </w:r>
      <w:r>
        <w:rPr>
          <w:rFonts w:hint="eastAsia"/>
          <w:sz w:val="30"/>
          <w:szCs w:val="30"/>
        </w:rPr>
        <w:t>2016</w:t>
      </w:r>
      <w:r>
        <w:rPr>
          <w:rFonts w:hint="eastAsia"/>
          <w:sz w:val="30"/>
          <w:szCs w:val="30"/>
        </w:rPr>
        <w:t>〕</w:t>
      </w:r>
      <w:r>
        <w:rPr>
          <w:rFonts w:hint="eastAsia"/>
          <w:sz w:val="30"/>
          <w:szCs w:val="30"/>
        </w:rPr>
        <w:t>6759</w:t>
      </w:r>
      <w:r>
        <w:rPr>
          <w:rFonts w:hint="eastAsia"/>
          <w:sz w:val="30"/>
          <w:szCs w:val="30"/>
        </w:rPr>
        <w:t>号起诉书指控被告人郑某某犯受贿罪，向本院提起公诉。本院依法组成合议庭，公开开庭审理了本案。深圳市宝安区人民检察院指派检察员姚承初出庭支持公诉，被告人郑某某及辩护人到庭参加诉讼。现已审理终结。</w:t>
      </w:r>
    </w:p>
    <w:p w:rsidR="00730E8A" w:rsidRDefault="00730E8A">
      <w:pPr>
        <w:spacing w:line="500" w:lineRule="atLeast"/>
        <w:ind w:firstLine="600"/>
        <w:divId w:val="554393208"/>
        <w:rPr>
          <w:rFonts w:hint="eastAsia"/>
          <w:sz w:val="30"/>
          <w:szCs w:val="30"/>
        </w:rPr>
      </w:pPr>
      <w:r>
        <w:rPr>
          <w:rFonts w:hint="eastAsia"/>
          <w:sz w:val="30"/>
          <w:szCs w:val="30"/>
        </w:rPr>
        <w:t>公诉机关指控：被告人郑某某在任深圳市宝安区土地整备中心工程部工程师、定标委员会委员期间，利用职务上的便利，在西部沿江新城（一期）土地整备项目</w:t>
      </w:r>
      <w:r>
        <w:rPr>
          <w:rFonts w:hint="eastAsia"/>
          <w:sz w:val="30"/>
          <w:szCs w:val="30"/>
        </w:rPr>
        <w:t>--</w:t>
      </w:r>
      <w:r>
        <w:rPr>
          <w:rFonts w:hint="eastAsia"/>
          <w:sz w:val="30"/>
          <w:szCs w:val="30"/>
        </w:rPr>
        <w:t>Ⅳ区软基处理工程项目的招标定标过程中为付某指定的公司（广东省建筑工程机械施工有限公司）提供帮助，在其身为定标小组成员所填报的选票上将本应排名为十几到二十名的广东省建筑工程机械施工有限公司排到了第二名，推动此公司进入最后抽签环节并最终中标此项目，并因此分两次收受付某所送现金人民币共</w:t>
      </w:r>
      <w:r>
        <w:rPr>
          <w:rFonts w:hint="eastAsia"/>
          <w:sz w:val="30"/>
          <w:szCs w:val="30"/>
        </w:rPr>
        <w:t>11</w:t>
      </w:r>
      <w:r>
        <w:rPr>
          <w:rFonts w:hint="eastAsia"/>
          <w:sz w:val="30"/>
          <w:szCs w:val="30"/>
        </w:rPr>
        <w:t>万元。第一次于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月份，郑某某在西丽大学城三品居餐馆附近的停车场收受了付某所送的“定金”人民币</w:t>
      </w:r>
      <w:r>
        <w:rPr>
          <w:rFonts w:hint="eastAsia"/>
          <w:sz w:val="30"/>
          <w:szCs w:val="30"/>
        </w:rPr>
        <w:t>1</w:t>
      </w:r>
      <w:r>
        <w:rPr>
          <w:rFonts w:hint="eastAsia"/>
          <w:sz w:val="30"/>
          <w:szCs w:val="30"/>
        </w:rPr>
        <w:t>万元；第二</w:t>
      </w:r>
      <w:r>
        <w:rPr>
          <w:rFonts w:hint="eastAsia"/>
          <w:sz w:val="30"/>
          <w:szCs w:val="30"/>
        </w:rPr>
        <w:lastRenderedPageBreak/>
        <w:t>次于</w:t>
      </w:r>
      <w:r>
        <w:rPr>
          <w:rFonts w:hint="eastAsia"/>
          <w:sz w:val="30"/>
          <w:szCs w:val="30"/>
        </w:rPr>
        <w:t>2014</w:t>
      </w:r>
      <w:r>
        <w:rPr>
          <w:rFonts w:hint="eastAsia"/>
          <w:sz w:val="30"/>
          <w:szCs w:val="30"/>
        </w:rPr>
        <w:t>年底，郑某某在宝安熙龙湾小区附近收受了付某与高升杰所送的“感谢费”人民币</w:t>
      </w:r>
      <w:r>
        <w:rPr>
          <w:rFonts w:hint="eastAsia"/>
          <w:sz w:val="30"/>
          <w:szCs w:val="30"/>
        </w:rPr>
        <w:t>10</w:t>
      </w:r>
      <w:r>
        <w:rPr>
          <w:rFonts w:hint="eastAsia"/>
          <w:sz w:val="30"/>
          <w:szCs w:val="30"/>
        </w:rPr>
        <w:t>万元。郑某某收受的人民币</w:t>
      </w:r>
      <w:r>
        <w:rPr>
          <w:rFonts w:hint="eastAsia"/>
          <w:sz w:val="30"/>
          <w:szCs w:val="30"/>
        </w:rPr>
        <w:t>11</w:t>
      </w:r>
      <w:r>
        <w:rPr>
          <w:rFonts w:hint="eastAsia"/>
          <w:sz w:val="30"/>
          <w:szCs w:val="30"/>
        </w:rPr>
        <w:t>万元已全部用于其个人消费。</w:t>
      </w:r>
    </w:p>
    <w:p w:rsidR="00730E8A" w:rsidRDefault="00730E8A">
      <w:pPr>
        <w:spacing w:line="500" w:lineRule="atLeast"/>
        <w:ind w:firstLine="600"/>
        <w:divId w:val="891888882"/>
        <w:rPr>
          <w:rFonts w:hint="eastAsia"/>
          <w:sz w:val="30"/>
          <w:szCs w:val="30"/>
        </w:rPr>
      </w:pPr>
      <w:r>
        <w:rPr>
          <w:rFonts w:hint="eastAsia"/>
          <w:sz w:val="30"/>
          <w:szCs w:val="30"/>
        </w:rPr>
        <w:t>公诉机关认为，被告人郑某某的行为已构成受贿罪，并提交相关证据证实指控的事实。</w:t>
      </w:r>
    </w:p>
    <w:p w:rsidR="00730E8A" w:rsidRDefault="00730E8A">
      <w:pPr>
        <w:spacing w:line="500" w:lineRule="atLeast"/>
        <w:ind w:firstLine="600"/>
        <w:divId w:val="1526675992"/>
        <w:rPr>
          <w:rFonts w:hint="eastAsia"/>
          <w:sz w:val="30"/>
          <w:szCs w:val="30"/>
        </w:rPr>
      </w:pPr>
      <w:r>
        <w:rPr>
          <w:rFonts w:hint="eastAsia"/>
          <w:sz w:val="30"/>
          <w:szCs w:val="30"/>
        </w:rPr>
        <w:t>被告人郑某某承认控罪。</w:t>
      </w:r>
    </w:p>
    <w:p w:rsidR="00730E8A" w:rsidRDefault="00730E8A">
      <w:pPr>
        <w:spacing w:line="500" w:lineRule="atLeast"/>
        <w:ind w:firstLine="600"/>
        <w:divId w:val="1168790534"/>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、被告人郑某某属于自首。</w:t>
      </w:r>
      <w:r>
        <w:rPr>
          <w:rFonts w:hint="eastAsia"/>
          <w:sz w:val="30"/>
          <w:szCs w:val="30"/>
        </w:rPr>
        <w:t>2</w:t>
      </w:r>
      <w:r>
        <w:rPr>
          <w:rFonts w:hint="eastAsia"/>
          <w:sz w:val="30"/>
          <w:szCs w:val="30"/>
        </w:rPr>
        <w:t>、被告人郑某某在本案中作用不大，是从犯，本案定标委员会成员有</w:t>
      </w:r>
      <w:r>
        <w:rPr>
          <w:rFonts w:hint="eastAsia"/>
          <w:sz w:val="30"/>
          <w:szCs w:val="30"/>
        </w:rPr>
        <w:t>15</w:t>
      </w:r>
      <w:r>
        <w:rPr>
          <w:rFonts w:hint="eastAsia"/>
          <w:sz w:val="30"/>
          <w:szCs w:val="30"/>
        </w:rPr>
        <w:t>名，而被告人仅仅是其中的一名普通成员，在投标过程中仅凭郑某某一人之力显然无法起到决定性的作用，故相对于案件的其他主导者来说，被告人的作用不大，具有从犯性质。</w:t>
      </w:r>
      <w:r>
        <w:rPr>
          <w:rFonts w:hint="eastAsia"/>
          <w:sz w:val="30"/>
          <w:szCs w:val="30"/>
        </w:rPr>
        <w:t>3</w:t>
      </w:r>
      <w:r>
        <w:rPr>
          <w:rFonts w:hint="eastAsia"/>
          <w:sz w:val="30"/>
          <w:szCs w:val="30"/>
        </w:rPr>
        <w:t>、被告人郑某某能否被选为定标委员会成员及其所起的作用具有不确定性。</w:t>
      </w:r>
      <w:r>
        <w:rPr>
          <w:rFonts w:hint="eastAsia"/>
          <w:sz w:val="30"/>
          <w:szCs w:val="30"/>
        </w:rPr>
        <w:t>4</w:t>
      </w:r>
      <w:r>
        <w:rPr>
          <w:rFonts w:hint="eastAsia"/>
          <w:sz w:val="30"/>
          <w:szCs w:val="30"/>
        </w:rPr>
        <w:t>、被告人已主动将赃款全额退还，依法可以从轻处罚。</w:t>
      </w:r>
      <w:r>
        <w:rPr>
          <w:rFonts w:hint="eastAsia"/>
          <w:sz w:val="30"/>
          <w:szCs w:val="30"/>
        </w:rPr>
        <w:t>5</w:t>
      </w:r>
      <w:r>
        <w:rPr>
          <w:rFonts w:hint="eastAsia"/>
          <w:sz w:val="30"/>
          <w:szCs w:val="30"/>
        </w:rPr>
        <w:t>、被告人郑某某自愿认罪悔罪。综上，建议对被告人郑某某从轻处罚。</w:t>
      </w:r>
    </w:p>
    <w:p w:rsidR="00730E8A" w:rsidRDefault="00730E8A">
      <w:pPr>
        <w:spacing w:line="500" w:lineRule="atLeast"/>
        <w:ind w:firstLine="600"/>
        <w:divId w:val="94519323"/>
        <w:rPr>
          <w:rFonts w:hint="eastAsia"/>
          <w:sz w:val="30"/>
          <w:szCs w:val="30"/>
        </w:rPr>
      </w:pPr>
      <w:r>
        <w:rPr>
          <w:rFonts w:hint="eastAsia"/>
          <w:sz w:val="30"/>
          <w:szCs w:val="30"/>
        </w:rPr>
        <w:t>经审理查明：被告人郑某某在任深圳市宝安区土地整备中心工程部工程师、定标委员会委员期间，利用职务上的便利，在西部沿江新城（一期）土地整备项目</w:t>
      </w:r>
      <w:r>
        <w:rPr>
          <w:rFonts w:hint="eastAsia"/>
          <w:sz w:val="30"/>
          <w:szCs w:val="30"/>
        </w:rPr>
        <w:t>--</w:t>
      </w:r>
      <w:r>
        <w:rPr>
          <w:rFonts w:hint="eastAsia"/>
          <w:sz w:val="30"/>
          <w:szCs w:val="30"/>
        </w:rPr>
        <w:t>Ⅳ区软基处理工程项目的招标定标过程中为付某指定的公司（广东省建筑工程机械施工有限公司）提供帮助，在其身为定标小组成员所填报的选票上将本应排名为十几到二十名的广东省建筑工程机械施工有限公司排到了第二名，推动此公司进入最后抽签环节并最终中标此项目，并因此分两次收受付某所送现金人民币共</w:t>
      </w:r>
      <w:r>
        <w:rPr>
          <w:rFonts w:hint="eastAsia"/>
          <w:sz w:val="30"/>
          <w:szCs w:val="30"/>
        </w:rPr>
        <w:t>11</w:t>
      </w:r>
      <w:r>
        <w:rPr>
          <w:rFonts w:hint="eastAsia"/>
          <w:sz w:val="30"/>
          <w:szCs w:val="30"/>
        </w:rPr>
        <w:t>万元。第一次于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月份，郑某某在西丽大学城三品居餐馆附近的停车场收受了付某所送的“定金”人民币</w:t>
      </w:r>
      <w:r>
        <w:rPr>
          <w:rFonts w:hint="eastAsia"/>
          <w:sz w:val="30"/>
          <w:szCs w:val="30"/>
        </w:rPr>
        <w:t>1</w:t>
      </w:r>
      <w:r>
        <w:rPr>
          <w:rFonts w:hint="eastAsia"/>
          <w:sz w:val="30"/>
          <w:szCs w:val="30"/>
        </w:rPr>
        <w:t>万元；第二次于</w:t>
      </w:r>
      <w:r>
        <w:rPr>
          <w:rFonts w:hint="eastAsia"/>
          <w:sz w:val="30"/>
          <w:szCs w:val="30"/>
        </w:rPr>
        <w:t>2014</w:t>
      </w:r>
      <w:r>
        <w:rPr>
          <w:rFonts w:hint="eastAsia"/>
          <w:sz w:val="30"/>
          <w:szCs w:val="30"/>
        </w:rPr>
        <w:t>年底，郑某某在宝安熙龙湾小区附近收受了付某与高升杰所送的“感谢费”人民币</w:t>
      </w:r>
      <w:r>
        <w:rPr>
          <w:rFonts w:hint="eastAsia"/>
          <w:sz w:val="30"/>
          <w:szCs w:val="30"/>
        </w:rPr>
        <w:t>10</w:t>
      </w:r>
      <w:r>
        <w:rPr>
          <w:rFonts w:hint="eastAsia"/>
          <w:sz w:val="30"/>
          <w:szCs w:val="30"/>
        </w:rPr>
        <w:t>万元。郑某某收受的人民币</w:t>
      </w:r>
      <w:r>
        <w:rPr>
          <w:rFonts w:hint="eastAsia"/>
          <w:sz w:val="30"/>
          <w:szCs w:val="30"/>
        </w:rPr>
        <w:t>11</w:t>
      </w:r>
      <w:r>
        <w:rPr>
          <w:rFonts w:hint="eastAsia"/>
          <w:sz w:val="30"/>
          <w:szCs w:val="30"/>
        </w:rPr>
        <w:t>万元已全部用于其个人消费。</w:t>
      </w:r>
    </w:p>
    <w:p w:rsidR="00730E8A" w:rsidRDefault="00730E8A">
      <w:pPr>
        <w:spacing w:line="500" w:lineRule="atLeast"/>
        <w:ind w:firstLine="600"/>
        <w:divId w:val="1639610871"/>
        <w:rPr>
          <w:rFonts w:hint="eastAsia"/>
          <w:sz w:val="30"/>
          <w:szCs w:val="30"/>
        </w:rPr>
      </w:pPr>
      <w:r>
        <w:rPr>
          <w:rFonts w:hint="eastAsia"/>
          <w:sz w:val="30"/>
          <w:szCs w:val="30"/>
        </w:rPr>
        <w:t>另查，在办案机关发现郑某某受贿线索后，传唤其接受讯问，郑某某即如实交代了其受贿的犯罪事实。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日，被告人郑某某退回全部赃款人民币</w:t>
      </w:r>
      <w:r>
        <w:rPr>
          <w:rFonts w:hint="eastAsia"/>
          <w:sz w:val="30"/>
          <w:szCs w:val="30"/>
        </w:rPr>
        <w:t>11</w:t>
      </w:r>
      <w:r>
        <w:rPr>
          <w:rFonts w:hint="eastAsia"/>
          <w:sz w:val="30"/>
          <w:szCs w:val="30"/>
        </w:rPr>
        <w:t>万元。</w:t>
      </w:r>
    </w:p>
    <w:p w:rsidR="00730E8A" w:rsidRDefault="00730E8A">
      <w:pPr>
        <w:spacing w:line="500" w:lineRule="atLeast"/>
        <w:ind w:firstLine="600"/>
        <w:divId w:val="306670194"/>
        <w:rPr>
          <w:rFonts w:hint="eastAsia"/>
          <w:sz w:val="30"/>
          <w:szCs w:val="30"/>
        </w:rPr>
      </w:pPr>
      <w:r>
        <w:rPr>
          <w:rFonts w:hint="eastAsia"/>
          <w:sz w:val="30"/>
          <w:szCs w:val="30"/>
        </w:rPr>
        <w:t>认定上述事实的证据有：</w:t>
      </w:r>
      <w:r>
        <w:rPr>
          <w:rFonts w:hint="eastAsia"/>
          <w:sz w:val="30"/>
          <w:szCs w:val="30"/>
        </w:rPr>
        <w:t>1.</w:t>
      </w:r>
      <w:r>
        <w:rPr>
          <w:rFonts w:hint="eastAsia"/>
          <w:sz w:val="30"/>
          <w:szCs w:val="30"/>
        </w:rPr>
        <w:t>物证、书证：被告人的人口信息、身份材料、中标通知书、案款收据等；</w:t>
      </w:r>
      <w:r>
        <w:rPr>
          <w:rFonts w:hint="eastAsia"/>
          <w:sz w:val="30"/>
          <w:szCs w:val="30"/>
        </w:rPr>
        <w:t>2.</w:t>
      </w:r>
      <w:r>
        <w:rPr>
          <w:rFonts w:hint="eastAsia"/>
          <w:sz w:val="30"/>
          <w:szCs w:val="30"/>
        </w:rPr>
        <w:t>证人证言：证人付某、高某的证言；</w:t>
      </w:r>
      <w:r>
        <w:rPr>
          <w:rFonts w:hint="eastAsia"/>
          <w:sz w:val="30"/>
          <w:szCs w:val="30"/>
        </w:rPr>
        <w:t>3.</w:t>
      </w:r>
      <w:r>
        <w:rPr>
          <w:rFonts w:hint="eastAsia"/>
          <w:sz w:val="30"/>
          <w:szCs w:val="30"/>
        </w:rPr>
        <w:t>被告人的供述与辩解：被告人郑某某的供述与辩解；</w:t>
      </w:r>
      <w:r>
        <w:rPr>
          <w:rFonts w:hint="eastAsia"/>
          <w:sz w:val="30"/>
          <w:szCs w:val="30"/>
        </w:rPr>
        <w:t>4.</w:t>
      </w:r>
      <w:r>
        <w:rPr>
          <w:rFonts w:hint="eastAsia"/>
          <w:sz w:val="30"/>
          <w:szCs w:val="30"/>
        </w:rPr>
        <w:t>视听资料、电子数据：讯问录像。</w:t>
      </w:r>
    </w:p>
    <w:p w:rsidR="00730E8A" w:rsidRDefault="00730E8A">
      <w:pPr>
        <w:spacing w:line="500" w:lineRule="atLeast"/>
        <w:ind w:firstLine="600"/>
        <w:divId w:val="1319502974"/>
        <w:rPr>
          <w:rFonts w:hint="eastAsia"/>
          <w:sz w:val="30"/>
          <w:szCs w:val="30"/>
        </w:rPr>
      </w:pPr>
      <w:r>
        <w:rPr>
          <w:rFonts w:hint="eastAsia"/>
          <w:sz w:val="30"/>
          <w:szCs w:val="30"/>
        </w:rPr>
        <w:t>本院认为，被告人郑某某身为国家工作人员，利用职务上的便利，非法收受他人财物，数额较大，为他人谋取利益，其行为已构成受贿罪。公诉机关指控罪名成立。</w:t>
      </w:r>
    </w:p>
    <w:p w:rsidR="00730E8A" w:rsidRDefault="00730E8A">
      <w:pPr>
        <w:spacing w:line="500" w:lineRule="atLeast"/>
        <w:ind w:firstLine="600"/>
        <w:divId w:val="1816219814"/>
        <w:rPr>
          <w:rFonts w:hint="eastAsia"/>
          <w:sz w:val="30"/>
          <w:szCs w:val="30"/>
        </w:rPr>
      </w:pPr>
      <w:r>
        <w:rPr>
          <w:rFonts w:hint="eastAsia"/>
          <w:sz w:val="30"/>
          <w:szCs w:val="30"/>
        </w:rPr>
        <w:t>被告人郑某某曾因犯交通肇事罪，被本院判处有期徒刑一年六个月，缓刑二年，在缓刑考验期限内发现判决宣告前，被告人郑某某还有其他罪没有判决，应当撤销缓刑，对新发现的罪作出判决，把前罪和后罪所判处的刑罚，依照《刑法》第六十九条的规定，决定执行的刑罚。在接受调查时郑某某虽如实交代了自己受贿的犯罪事实，但当时办案机关已掌握了其犯罪线索，不应认定为自首，辩护人认为其是自首的意见不予采纳。虽然相关案件中有他人收取贿赂，但每个人都是独立的犯罪，不是共同犯罪，辩护人认为被告人郑某某系从犯的意见无法律依据，不予采纳。被告人郑某某自愿认罪，悔罪态度较好，且已退缴全部赃款，可以从轻处罚。</w:t>
      </w:r>
    </w:p>
    <w:p w:rsidR="00730E8A" w:rsidRDefault="00730E8A">
      <w:pPr>
        <w:spacing w:line="500" w:lineRule="atLeast"/>
        <w:ind w:firstLine="600"/>
        <w:divId w:val="2147234096"/>
        <w:rPr>
          <w:rFonts w:hint="eastAsia"/>
          <w:sz w:val="30"/>
          <w:szCs w:val="30"/>
        </w:rPr>
      </w:pPr>
      <w:r>
        <w:rPr>
          <w:rFonts w:hint="eastAsia"/>
          <w:sz w:val="30"/>
          <w:szCs w:val="30"/>
        </w:rPr>
        <w:t>依照《中华人民共和国刑法》第三百八十五条、第三百八十六条、第三百八十三条，第一百三十三条、第六十七条第三款、第七十七条、第六十九条之规定，经审委会讨论决定，判决如下：</w:t>
      </w:r>
    </w:p>
    <w:p w:rsidR="00730E8A" w:rsidRDefault="00730E8A">
      <w:pPr>
        <w:spacing w:line="500" w:lineRule="atLeast"/>
        <w:ind w:firstLine="600"/>
        <w:divId w:val="327293026"/>
        <w:rPr>
          <w:rFonts w:hint="eastAsia"/>
          <w:sz w:val="30"/>
          <w:szCs w:val="30"/>
        </w:rPr>
      </w:pPr>
      <w:r>
        <w:rPr>
          <w:rFonts w:hint="eastAsia"/>
          <w:sz w:val="30"/>
          <w:szCs w:val="30"/>
        </w:rPr>
        <w:t>一、撤销本院（</w:t>
      </w:r>
      <w:r>
        <w:rPr>
          <w:rFonts w:hint="eastAsia"/>
          <w:sz w:val="30"/>
          <w:szCs w:val="30"/>
        </w:rPr>
        <w:t>2015</w:t>
      </w:r>
      <w:r>
        <w:rPr>
          <w:rFonts w:hint="eastAsia"/>
          <w:sz w:val="30"/>
          <w:szCs w:val="30"/>
        </w:rPr>
        <w:t>）深宝法刑初字第</w:t>
      </w:r>
      <w:r>
        <w:rPr>
          <w:rFonts w:hint="eastAsia"/>
          <w:sz w:val="30"/>
          <w:szCs w:val="30"/>
        </w:rPr>
        <w:t>4201</w:t>
      </w:r>
      <w:r>
        <w:rPr>
          <w:rFonts w:hint="eastAsia"/>
          <w:sz w:val="30"/>
          <w:szCs w:val="30"/>
        </w:rPr>
        <w:t>号判决书对被告人郑某某的缓刑宣告。</w:t>
      </w:r>
    </w:p>
    <w:p w:rsidR="00730E8A" w:rsidRDefault="00730E8A">
      <w:pPr>
        <w:spacing w:line="500" w:lineRule="atLeast"/>
        <w:ind w:firstLine="600"/>
        <w:divId w:val="1800800178"/>
        <w:rPr>
          <w:rFonts w:hint="eastAsia"/>
          <w:sz w:val="30"/>
          <w:szCs w:val="30"/>
        </w:rPr>
      </w:pPr>
      <w:r>
        <w:rPr>
          <w:rFonts w:hint="eastAsia"/>
          <w:sz w:val="30"/>
          <w:szCs w:val="30"/>
        </w:rPr>
        <w:t>二、被告人郑某某犯受贿罪，判处有期徒刑一年，并处罚金人民币十万元；犯交通肇事罪，判处有期徒刑一年六个月，数罪并罚，总和刑期二年六个月，决定执行有期徒刑一年八个月，并处罚金人民币十万元（刑期从判决执行之日起计算，判决执行以前先行羁押的，羁押一日折抵刑期一日，被告人曾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日被羁押</w:t>
      </w:r>
      <w:r>
        <w:rPr>
          <w:rFonts w:hint="eastAsia"/>
          <w:sz w:val="30"/>
          <w:szCs w:val="30"/>
        </w:rPr>
        <w:t>2</w:t>
      </w:r>
      <w:r>
        <w:rPr>
          <w:rFonts w:hint="eastAsia"/>
          <w:sz w:val="30"/>
          <w:szCs w:val="30"/>
        </w:rPr>
        <w:t>个月，应予折抵刑期，即自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日止；罚金应于本判决发生法律效力后十日内向本院一次性缴纳）。</w:t>
      </w:r>
    </w:p>
    <w:p w:rsidR="00730E8A" w:rsidRDefault="00730E8A">
      <w:pPr>
        <w:spacing w:line="500" w:lineRule="atLeast"/>
        <w:ind w:firstLine="600"/>
        <w:divId w:val="1015228319"/>
        <w:rPr>
          <w:rFonts w:hint="eastAsia"/>
          <w:sz w:val="30"/>
          <w:szCs w:val="30"/>
        </w:rPr>
      </w:pPr>
      <w:r>
        <w:rPr>
          <w:rFonts w:hint="eastAsia"/>
          <w:sz w:val="30"/>
          <w:szCs w:val="30"/>
        </w:rPr>
        <w:t>三、被告人郑某某受贿所得人民币</w:t>
      </w:r>
      <w:r>
        <w:rPr>
          <w:rFonts w:hint="eastAsia"/>
          <w:sz w:val="30"/>
          <w:szCs w:val="30"/>
        </w:rPr>
        <w:t>11</w:t>
      </w:r>
      <w:r>
        <w:rPr>
          <w:rFonts w:hint="eastAsia"/>
          <w:sz w:val="30"/>
          <w:szCs w:val="30"/>
        </w:rPr>
        <w:t>万元依法予以没收，上缴国库。</w:t>
      </w:r>
    </w:p>
    <w:p w:rsidR="00730E8A" w:rsidRDefault="00730E8A">
      <w:pPr>
        <w:spacing w:line="500" w:lineRule="atLeast"/>
        <w:ind w:firstLine="600"/>
        <w:divId w:val="28917012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730E8A" w:rsidRDefault="00730E8A">
      <w:pPr>
        <w:spacing w:line="500" w:lineRule="atLeast"/>
        <w:jc w:val="right"/>
        <w:divId w:val="556163176"/>
        <w:rPr>
          <w:rFonts w:hint="eastAsia"/>
          <w:sz w:val="30"/>
          <w:szCs w:val="30"/>
        </w:rPr>
      </w:pPr>
      <w:r>
        <w:rPr>
          <w:rFonts w:hint="eastAsia"/>
          <w:sz w:val="30"/>
          <w:szCs w:val="30"/>
        </w:rPr>
        <w:t xml:space="preserve">审　判　长　王　</w:t>
      </w:r>
      <w:r>
        <w:rPr>
          <w:rFonts w:hint="eastAsia"/>
          <w:sz w:val="30"/>
          <w:szCs w:val="30"/>
        </w:rPr>
        <w:t xml:space="preserve"> </w:t>
      </w:r>
      <w:r>
        <w:rPr>
          <w:rFonts w:hint="eastAsia"/>
          <w:sz w:val="30"/>
          <w:szCs w:val="30"/>
        </w:rPr>
        <w:t xml:space="preserve">恩　</w:t>
      </w:r>
      <w:r>
        <w:rPr>
          <w:rFonts w:hint="eastAsia"/>
          <w:sz w:val="30"/>
          <w:szCs w:val="30"/>
        </w:rPr>
        <w:t xml:space="preserve"> </w:t>
      </w:r>
      <w:r>
        <w:rPr>
          <w:rFonts w:hint="eastAsia"/>
          <w:sz w:val="30"/>
          <w:szCs w:val="30"/>
        </w:rPr>
        <w:t>建</w:t>
      </w:r>
    </w:p>
    <w:p w:rsidR="00730E8A" w:rsidRDefault="00730E8A">
      <w:pPr>
        <w:spacing w:line="500" w:lineRule="atLeast"/>
        <w:jc w:val="right"/>
        <w:divId w:val="503863624"/>
        <w:rPr>
          <w:rFonts w:hint="eastAsia"/>
          <w:sz w:val="30"/>
          <w:szCs w:val="30"/>
        </w:rPr>
      </w:pPr>
      <w:r>
        <w:rPr>
          <w:rFonts w:hint="eastAsia"/>
          <w:sz w:val="30"/>
          <w:szCs w:val="30"/>
        </w:rPr>
        <w:t xml:space="preserve">人民陪审员　吴　</w:t>
      </w:r>
      <w:r>
        <w:rPr>
          <w:rFonts w:hint="eastAsia"/>
          <w:sz w:val="30"/>
          <w:szCs w:val="30"/>
        </w:rPr>
        <w:t xml:space="preserve"> </w:t>
      </w:r>
      <w:r>
        <w:rPr>
          <w:rFonts w:hint="eastAsia"/>
          <w:sz w:val="30"/>
          <w:szCs w:val="30"/>
        </w:rPr>
        <w:t xml:space="preserve">景　</w:t>
      </w:r>
      <w:r>
        <w:rPr>
          <w:rFonts w:hint="eastAsia"/>
          <w:sz w:val="30"/>
          <w:szCs w:val="30"/>
        </w:rPr>
        <w:t xml:space="preserve"> </w:t>
      </w:r>
      <w:r>
        <w:rPr>
          <w:rFonts w:hint="eastAsia"/>
          <w:sz w:val="30"/>
          <w:szCs w:val="30"/>
        </w:rPr>
        <w:t>林</w:t>
      </w:r>
    </w:p>
    <w:p w:rsidR="00730E8A" w:rsidRDefault="00730E8A">
      <w:pPr>
        <w:spacing w:line="500" w:lineRule="atLeast"/>
        <w:jc w:val="right"/>
        <w:divId w:val="1005783152"/>
        <w:rPr>
          <w:rFonts w:hint="eastAsia"/>
          <w:sz w:val="30"/>
          <w:szCs w:val="30"/>
        </w:rPr>
      </w:pPr>
      <w:r>
        <w:rPr>
          <w:rFonts w:hint="eastAsia"/>
          <w:sz w:val="30"/>
          <w:szCs w:val="30"/>
        </w:rPr>
        <w:t xml:space="preserve">人民陪审员　陈　</w:t>
      </w:r>
      <w:r>
        <w:rPr>
          <w:rFonts w:hint="eastAsia"/>
          <w:sz w:val="30"/>
          <w:szCs w:val="30"/>
        </w:rPr>
        <w:t xml:space="preserve"> </w:t>
      </w:r>
      <w:r>
        <w:rPr>
          <w:rFonts w:hint="eastAsia"/>
          <w:sz w:val="30"/>
          <w:szCs w:val="30"/>
        </w:rPr>
        <w:t xml:space="preserve">施　</w:t>
      </w:r>
      <w:r>
        <w:rPr>
          <w:rFonts w:hint="eastAsia"/>
          <w:sz w:val="30"/>
          <w:szCs w:val="30"/>
        </w:rPr>
        <w:t xml:space="preserve"> </w:t>
      </w:r>
      <w:r>
        <w:rPr>
          <w:rFonts w:hint="eastAsia"/>
          <w:sz w:val="30"/>
          <w:szCs w:val="30"/>
        </w:rPr>
        <w:t>宁</w:t>
      </w:r>
    </w:p>
    <w:p w:rsidR="00730E8A" w:rsidRDefault="00730E8A">
      <w:pPr>
        <w:spacing w:line="500" w:lineRule="atLeast"/>
        <w:jc w:val="right"/>
        <w:divId w:val="1215462750"/>
        <w:rPr>
          <w:rFonts w:hint="eastAsia"/>
          <w:sz w:val="30"/>
          <w:szCs w:val="30"/>
        </w:rPr>
      </w:pPr>
      <w:r>
        <w:rPr>
          <w:rFonts w:hint="eastAsia"/>
          <w:sz w:val="30"/>
          <w:szCs w:val="30"/>
        </w:rPr>
        <w:t>二〇一七年十一月二十八日</w:t>
      </w:r>
    </w:p>
    <w:p w:rsidR="00730E8A" w:rsidRDefault="00730E8A">
      <w:pPr>
        <w:spacing w:line="500" w:lineRule="atLeast"/>
        <w:jc w:val="right"/>
        <w:divId w:val="900679290"/>
        <w:rPr>
          <w:rFonts w:hint="eastAsia"/>
          <w:sz w:val="30"/>
          <w:szCs w:val="30"/>
        </w:rPr>
      </w:pPr>
      <w:r>
        <w:rPr>
          <w:rFonts w:hint="eastAsia"/>
          <w:sz w:val="30"/>
          <w:szCs w:val="30"/>
        </w:rPr>
        <w:t>书　记　员　张幼双（兼）</w:t>
      </w:r>
    </w:p>
    <w:p w:rsidR="00730E8A" w:rsidRDefault="00730E8A">
      <w:pPr>
        <w:spacing w:line="500" w:lineRule="atLeast"/>
        <w:jc w:val="right"/>
        <w:divId w:val="1244333876"/>
        <w:rPr>
          <w:rFonts w:hint="eastAsia"/>
          <w:sz w:val="30"/>
          <w:szCs w:val="30"/>
        </w:rPr>
      </w:pPr>
      <w:r>
        <w:rPr>
          <w:rFonts w:hint="eastAsia"/>
          <w:sz w:val="30"/>
          <w:szCs w:val="30"/>
        </w:rPr>
        <w:t>书　记　员　周　　　　彤</w:t>
      </w:r>
    </w:p>
    <w:p w:rsidR="00730E8A" w:rsidRDefault="00730E8A">
      <w:pPr>
        <w:spacing w:line="500" w:lineRule="atLeast"/>
        <w:ind w:firstLine="600"/>
        <w:divId w:val="1810857518"/>
        <w:rPr>
          <w:rFonts w:hint="eastAsia"/>
          <w:sz w:val="30"/>
          <w:szCs w:val="30"/>
        </w:rPr>
      </w:pPr>
      <w:r>
        <w:rPr>
          <w:rFonts w:hint="eastAsia"/>
          <w:sz w:val="30"/>
          <w:szCs w:val="30"/>
        </w:rPr>
        <w:t>附相关法条：</w:t>
      </w:r>
    </w:p>
    <w:p w:rsidR="00730E8A" w:rsidRDefault="00730E8A">
      <w:pPr>
        <w:spacing w:line="500" w:lineRule="atLeast"/>
        <w:ind w:firstLine="600"/>
        <w:divId w:val="1431391528"/>
        <w:rPr>
          <w:rFonts w:hint="eastAsia"/>
          <w:sz w:val="30"/>
          <w:szCs w:val="30"/>
        </w:rPr>
      </w:pPr>
      <w:r>
        <w:rPr>
          <w:rFonts w:hint="eastAsia"/>
          <w:sz w:val="30"/>
          <w:szCs w:val="30"/>
        </w:rPr>
        <w:t>《中华人民共和国刑法》</w:t>
      </w:r>
    </w:p>
    <w:p w:rsidR="00730E8A" w:rsidRDefault="00730E8A">
      <w:pPr>
        <w:spacing w:line="500" w:lineRule="atLeast"/>
        <w:ind w:firstLine="600"/>
        <w:divId w:val="830416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30E8A" w:rsidRDefault="00730E8A">
      <w:pPr>
        <w:spacing w:line="500" w:lineRule="atLeast"/>
        <w:ind w:firstLine="600"/>
        <w:divId w:val="1965456830"/>
        <w:rPr>
          <w:rFonts w:hint="eastAsia"/>
          <w:sz w:val="30"/>
          <w:szCs w:val="30"/>
        </w:rPr>
      </w:pPr>
      <w:r>
        <w:rPr>
          <w:rFonts w:hint="eastAsia"/>
          <w:sz w:val="30"/>
          <w:szCs w:val="30"/>
        </w:rPr>
        <w:t>国家工作人员在经济往来中，违反国家规定，收受各种名义的回扣、手续费，归个人所有的，以受贿论处。</w:t>
      </w:r>
    </w:p>
    <w:p w:rsidR="00730E8A" w:rsidRDefault="00730E8A">
      <w:pPr>
        <w:spacing w:line="500" w:lineRule="atLeast"/>
        <w:ind w:firstLine="600"/>
        <w:divId w:val="37192451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30E8A" w:rsidRDefault="00730E8A">
      <w:pPr>
        <w:spacing w:line="500" w:lineRule="atLeast"/>
        <w:ind w:firstLine="600"/>
        <w:divId w:val="1998651672"/>
        <w:rPr>
          <w:rFonts w:hint="eastAsia"/>
          <w:sz w:val="30"/>
          <w:szCs w:val="30"/>
        </w:rPr>
      </w:pPr>
      <w:r>
        <w:rPr>
          <w:rFonts w:hint="eastAsia"/>
          <w:sz w:val="30"/>
          <w:szCs w:val="30"/>
        </w:rPr>
        <w:t>第三百八十三条对犯贪污罪的，根据情节轻重，分别依照下列规定处罚：</w:t>
      </w:r>
    </w:p>
    <w:p w:rsidR="00730E8A" w:rsidRDefault="00730E8A">
      <w:pPr>
        <w:spacing w:line="500" w:lineRule="atLeast"/>
        <w:ind w:firstLine="600"/>
        <w:divId w:val="1874951942"/>
        <w:rPr>
          <w:rFonts w:hint="eastAsia"/>
          <w:sz w:val="30"/>
          <w:szCs w:val="30"/>
        </w:rPr>
      </w:pPr>
      <w:r>
        <w:rPr>
          <w:rFonts w:hint="eastAsia"/>
          <w:sz w:val="30"/>
          <w:szCs w:val="30"/>
        </w:rPr>
        <w:t>（一）贪污数额较大或者有其他较重情节的，处三年以下有期徒刑或者拘役，并处罚金。</w:t>
      </w:r>
    </w:p>
    <w:p w:rsidR="00730E8A" w:rsidRDefault="00730E8A">
      <w:pPr>
        <w:spacing w:line="500" w:lineRule="atLeast"/>
        <w:ind w:firstLine="600"/>
        <w:divId w:val="811824121"/>
        <w:rPr>
          <w:rFonts w:hint="eastAsia"/>
          <w:sz w:val="30"/>
          <w:szCs w:val="30"/>
        </w:rPr>
      </w:pPr>
      <w:r>
        <w:rPr>
          <w:rFonts w:hint="eastAsia"/>
          <w:sz w:val="30"/>
          <w:szCs w:val="30"/>
        </w:rPr>
        <w:t>（二）贪污数额巨大或者有其他严重情节的，处三年以上十年以下有期徒刑，并处罚金或者没收财产。</w:t>
      </w:r>
    </w:p>
    <w:p w:rsidR="00730E8A" w:rsidRDefault="00730E8A">
      <w:pPr>
        <w:spacing w:line="500" w:lineRule="atLeast"/>
        <w:ind w:firstLine="600"/>
        <w:divId w:val="9843171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30E8A" w:rsidRDefault="00730E8A">
      <w:pPr>
        <w:spacing w:line="500" w:lineRule="atLeast"/>
        <w:ind w:firstLine="600"/>
        <w:divId w:val="156042540"/>
        <w:rPr>
          <w:rFonts w:hint="eastAsia"/>
          <w:sz w:val="30"/>
          <w:szCs w:val="30"/>
        </w:rPr>
      </w:pPr>
      <w:r>
        <w:rPr>
          <w:rFonts w:hint="eastAsia"/>
          <w:sz w:val="30"/>
          <w:szCs w:val="30"/>
        </w:rPr>
        <w:t>对多次贪污未经处理的，按照累计贪污数额处罚。</w:t>
      </w:r>
    </w:p>
    <w:p w:rsidR="00730E8A" w:rsidRDefault="00730E8A">
      <w:pPr>
        <w:spacing w:line="500" w:lineRule="atLeast"/>
        <w:ind w:firstLine="600"/>
        <w:divId w:val="16715174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30E8A" w:rsidRDefault="00730E8A">
      <w:pPr>
        <w:spacing w:line="500" w:lineRule="atLeast"/>
        <w:ind w:firstLine="600"/>
        <w:divId w:val="14298906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30E8A" w:rsidRDefault="00730E8A">
      <w:pPr>
        <w:spacing w:line="500" w:lineRule="atLeast"/>
        <w:ind w:firstLine="600"/>
        <w:divId w:val="1264000300"/>
        <w:rPr>
          <w:rFonts w:hint="eastAsia"/>
          <w:sz w:val="30"/>
          <w:szCs w:val="30"/>
        </w:rPr>
      </w:pPr>
      <w:r>
        <w:rPr>
          <w:rFonts w:hint="eastAsia"/>
          <w:sz w:val="30"/>
          <w:szCs w:val="30"/>
        </w:rPr>
        <w:t>第一百三十三条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p>
    <w:p w:rsidR="00730E8A" w:rsidRDefault="00730E8A">
      <w:pPr>
        <w:spacing w:line="500" w:lineRule="atLeast"/>
        <w:ind w:firstLine="600"/>
        <w:divId w:val="5454573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30E8A" w:rsidRDefault="00730E8A">
      <w:pPr>
        <w:spacing w:line="500" w:lineRule="atLeast"/>
        <w:ind w:firstLine="600"/>
        <w:divId w:val="533594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30E8A" w:rsidRDefault="00730E8A">
      <w:pPr>
        <w:spacing w:line="500" w:lineRule="atLeast"/>
        <w:ind w:firstLine="600"/>
        <w:divId w:val="13343403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30E8A" w:rsidRDefault="00730E8A">
      <w:pPr>
        <w:spacing w:line="500" w:lineRule="atLeast"/>
        <w:ind w:firstLine="600"/>
        <w:divId w:val="1675837219"/>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730E8A" w:rsidRDefault="00730E8A">
      <w:pPr>
        <w:spacing w:line="500" w:lineRule="atLeast"/>
        <w:ind w:firstLine="600"/>
        <w:divId w:val="1085301680"/>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730E8A" w:rsidRDefault="00730E8A">
      <w:pPr>
        <w:spacing w:line="500" w:lineRule="atLeast"/>
        <w:ind w:firstLine="600"/>
        <w:divId w:val="25239403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30E8A" w:rsidRDefault="00730E8A">
      <w:pPr>
        <w:spacing w:line="500" w:lineRule="atLeast"/>
        <w:ind w:firstLine="600"/>
        <w:divId w:val="201722218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30E8A" w:rsidRDefault="00730E8A">
      <w:pPr>
        <w:spacing w:line="500" w:lineRule="atLeast"/>
        <w:ind w:firstLine="600"/>
        <w:divId w:val="101270572"/>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0E8A" w:rsidRDefault="00730E8A" w:rsidP="00730E8A">
      <w:pPr>
        <w:rPr>
          <w:rFonts w:hint="eastAsia"/>
        </w:rPr>
      </w:pPr>
      <w:r>
        <w:separator/>
      </w:r>
    </w:p>
  </w:endnote>
  <w:endnote w:type="continuationSeparator" w:id="0">
    <w:p w:rsidR="00730E8A" w:rsidRDefault="00730E8A" w:rsidP="00730E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0E8A" w:rsidRDefault="00730E8A" w:rsidP="00730E8A">
      <w:pPr>
        <w:rPr>
          <w:rFonts w:hint="eastAsia"/>
        </w:rPr>
      </w:pPr>
      <w:r>
        <w:separator/>
      </w:r>
    </w:p>
  </w:footnote>
  <w:footnote w:type="continuationSeparator" w:id="0">
    <w:p w:rsidR="00730E8A" w:rsidRDefault="00730E8A" w:rsidP="00730E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0E8A"/>
    <w:rsid w:val="007235DD"/>
    <w:rsid w:val="00730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0E8A"/>
    <w:pPr>
      <w:tabs>
        <w:tab w:val="center" w:pos="4153"/>
        <w:tab w:val="right" w:pos="8306"/>
      </w:tabs>
      <w:snapToGrid w:val="0"/>
      <w:jc w:val="center"/>
    </w:pPr>
    <w:rPr>
      <w:sz w:val="18"/>
      <w:szCs w:val="18"/>
    </w:rPr>
  </w:style>
  <w:style w:type="character" w:customStyle="1" w:styleId="a4">
    <w:name w:val="页眉 字符"/>
    <w:basedOn w:val="a0"/>
    <w:link w:val="a3"/>
    <w:uiPriority w:val="99"/>
    <w:rsid w:val="00730E8A"/>
    <w:rPr>
      <w:rFonts w:ascii="宋体" w:eastAsia="宋体" w:hAnsi="宋体" w:cs="宋体"/>
      <w:sz w:val="18"/>
      <w:szCs w:val="18"/>
    </w:rPr>
  </w:style>
  <w:style w:type="paragraph" w:styleId="a5">
    <w:name w:val="footer"/>
    <w:basedOn w:val="a"/>
    <w:link w:val="a6"/>
    <w:uiPriority w:val="99"/>
    <w:unhideWhenUsed/>
    <w:rsid w:val="00730E8A"/>
    <w:pPr>
      <w:tabs>
        <w:tab w:val="center" w:pos="4153"/>
        <w:tab w:val="right" w:pos="8306"/>
      </w:tabs>
      <w:snapToGrid w:val="0"/>
    </w:pPr>
    <w:rPr>
      <w:sz w:val="18"/>
      <w:szCs w:val="18"/>
    </w:rPr>
  </w:style>
  <w:style w:type="character" w:customStyle="1" w:styleId="a6">
    <w:name w:val="页脚 字符"/>
    <w:basedOn w:val="a0"/>
    <w:link w:val="a5"/>
    <w:uiPriority w:val="99"/>
    <w:rsid w:val="00730E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9471">
      <w:marLeft w:val="0"/>
      <w:marRight w:val="0"/>
      <w:marTop w:val="10"/>
      <w:marBottom w:val="10"/>
      <w:divBdr>
        <w:top w:val="none" w:sz="0" w:space="0" w:color="auto"/>
        <w:left w:val="none" w:sz="0" w:space="0" w:color="auto"/>
        <w:bottom w:val="none" w:sz="0" w:space="0" w:color="auto"/>
        <w:right w:val="none" w:sz="0" w:space="0" w:color="auto"/>
      </w:divBdr>
    </w:div>
    <w:div w:id="83041605">
      <w:marLeft w:val="0"/>
      <w:marRight w:val="0"/>
      <w:marTop w:val="10"/>
      <w:marBottom w:val="10"/>
      <w:divBdr>
        <w:top w:val="none" w:sz="0" w:space="0" w:color="auto"/>
        <w:left w:val="none" w:sz="0" w:space="0" w:color="auto"/>
        <w:bottom w:val="none" w:sz="0" w:space="0" w:color="auto"/>
        <w:right w:val="none" w:sz="0" w:space="0" w:color="auto"/>
      </w:divBdr>
    </w:div>
    <w:div w:id="94519323">
      <w:marLeft w:val="0"/>
      <w:marRight w:val="0"/>
      <w:marTop w:val="10"/>
      <w:marBottom w:val="10"/>
      <w:divBdr>
        <w:top w:val="none" w:sz="0" w:space="0" w:color="auto"/>
        <w:left w:val="none" w:sz="0" w:space="0" w:color="auto"/>
        <w:bottom w:val="none" w:sz="0" w:space="0" w:color="auto"/>
        <w:right w:val="none" w:sz="0" w:space="0" w:color="auto"/>
      </w:divBdr>
    </w:div>
    <w:div w:id="101270572">
      <w:marLeft w:val="0"/>
      <w:marRight w:val="0"/>
      <w:marTop w:val="10"/>
      <w:marBottom w:val="10"/>
      <w:divBdr>
        <w:top w:val="none" w:sz="0" w:space="0" w:color="auto"/>
        <w:left w:val="none" w:sz="0" w:space="0" w:color="auto"/>
        <w:bottom w:val="none" w:sz="0" w:space="0" w:color="auto"/>
        <w:right w:val="none" w:sz="0" w:space="0" w:color="auto"/>
      </w:divBdr>
    </w:div>
    <w:div w:id="156042540">
      <w:marLeft w:val="0"/>
      <w:marRight w:val="0"/>
      <w:marTop w:val="10"/>
      <w:marBottom w:val="10"/>
      <w:divBdr>
        <w:top w:val="none" w:sz="0" w:space="0" w:color="auto"/>
        <w:left w:val="none" w:sz="0" w:space="0" w:color="auto"/>
        <w:bottom w:val="none" w:sz="0" w:space="0" w:color="auto"/>
        <w:right w:val="none" w:sz="0" w:space="0" w:color="auto"/>
      </w:divBdr>
    </w:div>
    <w:div w:id="244926642">
      <w:marLeft w:val="0"/>
      <w:marRight w:val="0"/>
      <w:marTop w:val="10"/>
      <w:marBottom w:val="10"/>
      <w:divBdr>
        <w:top w:val="none" w:sz="0" w:space="0" w:color="auto"/>
        <w:left w:val="none" w:sz="0" w:space="0" w:color="auto"/>
        <w:bottom w:val="none" w:sz="0" w:space="0" w:color="auto"/>
        <w:right w:val="none" w:sz="0" w:space="0" w:color="auto"/>
      </w:divBdr>
    </w:div>
    <w:div w:id="252394036">
      <w:marLeft w:val="0"/>
      <w:marRight w:val="0"/>
      <w:marTop w:val="10"/>
      <w:marBottom w:val="10"/>
      <w:divBdr>
        <w:top w:val="none" w:sz="0" w:space="0" w:color="auto"/>
        <w:left w:val="none" w:sz="0" w:space="0" w:color="auto"/>
        <w:bottom w:val="none" w:sz="0" w:space="0" w:color="auto"/>
        <w:right w:val="none" w:sz="0" w:space="0" w:color="auto"/>
      </w:divBdr>
    </w:div>
    <w:div w:id="289170126">
      <w:marLeft w:val="0"/>
      <w:marRight w:val="0"/>
      <w:marTop w:val="10"/>
      <w:marBottom w:val="10"/>
      <w:divBdr>
        <w:top w:val="none" w:sz="0" w:space="0" w:color="auto"/>
        <w:left w:val="none" w:sz="0" w:space="0" w:color="auto"/>
        <w:bottom w:val="none" w:sz="0" w:space="0" w:color="auto"/>
        <w:right w:val="none" w:sz="0" w:space="0" w:color="auto"/>
      </w:divBdr>
    </w:div>
    <w:div w:id="306670194">
      <w:marLeft w:val="0"/>
      <w:marRight w:val="0"/>
      <w:marTop w:val="10"/>
      <w:marBottom w:val="10"/>
      <w:divBdr>
        <w:top w:val="none" w:sz="0" w:space="0" w:color="auto"/>
        <w:left w:val="none" w:sz="0" w:space="0" w:color="auto"/>
        <w:bottom w:val="none" w:sz="0" w:space="0" w:color="auto"/>
        <w:right w:val="none" w:sz="0" w:space="0" w:color="auto"/>
      </w:divBdr>
    </w:div>
    <w:div w:id="327293026">
      <w:marLeft w:val="0"/>
      <w:marRight w:val="0"/>
      <w:marTop w:val="10"/>
      <w:marBottom w:val="10"/>
      <w:divBdr>
        <w:top w:val="none" w:sz="0" w:space="0" w:color="auto"/>
        <w:left w:val="none" w:sz="0" w:space="0" w:color="auto"/>
        <w:bottom w:val="none" w:sz="0" w:space="0" w:color="auto"/>
        <w:right w:val="none" w:sz="0" w:space="0" w:color="auto"/>
      </w:divBdr>
    </w:div>
    <w:div w:id="371924517">
      <w:marLeft w:val="0"/>
      <w:marRight w:val="0"/>
      <w:marTop w:val="10"/>
      <w:marBottom w:val="10"/>
      <w:divBdr>
        <w:top w:val="none" w:sz="0" w:space="0" w:color="auto"/>
        <w:left w:val="none" w:sz="0" w:space="0" w:color="auto"/>
        <w:bottom w:val="none" w:sz="0" w:space="0" w:color="auto"/>
        <w:right w:val="none" w:sz="0" w:space="0" w:color="auto"/>
      </w:divBdr>
    </w:div>
    <w:div w:id="503863624">
      <w:marLeft w:val="0"/>
      <w:marRight w:val="720"/>
      <w:marTop w:val="10"/>
      <w:marBottom w:val="10"/>
      <w:divBdr>
        <w:top w:val="none" w:sz="0" w:space="0" w:color="auto"/>
        <w:left w:val="none" w:sz="0" w:space="0" w:color="auto"/>
        <w:bottom w:val="none" w:sz="0" w:space="0" w:color="auto"/>
        <w:right w:val="none" w:sz="0" w:space="0" w:color="auto"/>
      </w:divBdr>
    </w:div>
    <w:div w:id="545457349">
      <w:marLeft w:val="0"/>
      <w:marRight w:val="0"/>
      <w:marTop w:val="10"/>
      <w:marBottom w:val="10"/>
      <w:divBdr>
        <w:top w:val="none" w:sz="0" w:space="0" w:color="auto"/>
        <w:left w:val="none" w:sz="0" w:space="0" w:color="auto"/>
        <w:bottom w:val="none" w:sz="0" w:space="0" w:color="auto"/>
        <w:right w:val="none" w:sz="0" w:space="0" w:color="auto"/>
      </w:divBdr>
    </w:div>
    <w:div w:id="554393208">
      <w:marLeft w:val="0"/>
      <w:marRight w:val="0"/>
      <w:marTop w:val="10"/>
      <w:marBottom w:val="10"/>
      <w:divBdr>
        <w:top w:val="none" w:sz="0" w:space="0" w:color="auto"/>
        <w:left w:val="none" w:sz="0" w:space="0" w:color="auto"/>
        <w:bottom w:val="none" w:sz="0" w:space="0" w:color="auto"/>
        <w:right w:val="none" w:sz="0" w:space="0" w:color="auto"/>
      </w:divBdr>
    </w:div>
    <w:div w:id="556163176">
      <w:marLeft w:val="0"/>
      <w:marRight w:val="720"/>
      <w:marTop w:val="10"/>
      <w:marBottom w:val="10"/>
      <w:divBdr>
        <w:top w:val="none" w:sz="0" w:space="0" w:color="auto"/>
        <w:left w:val="none" w:sz="0" w:space="0" w:color="auto"/>
        <w:bottom w:val="none" w:sz="0" w:space="0" w:color="auto"/>
        <w:right w:val="none" w:sz="0" w:space="0" w:color="auto"/>
      </w:divBdr>
    </w:div>
    <w:div w:id="783306652">
      <w:marLeft w:val="0"/>
      <w:marRight w:val="0"/>
      <w:marTop w:val="10"/>
      <w:marBottom w:val="10"/>
      <w:divBdr>
        <w:top w:val="none" w:sz="0" w:space="0" w:color="auto"/>
        <w:left w:val="none" w:sz="0" w:space="0" w:color="auto"/>
        <w:bottom w:val="none" w:sz="0" w:space="0" w:color="auto"/>
        <w:right w:val="none" w:sz="0" w:space="0" w:color="auto"/>
      </w:divBdr>
    </w:div>
    <w:div w:id="811824121">
      <w:marLeft w:val="0"/>
      <w:marRight w:val="0"/>
      <w:marTop w:val="10"/>
      <w:marBottom w:val="10"/>
      <w:divBdr>
        <w:top w:val="none" w:sz="0" w:space="0" w:color="auto"/>
        <w:left w:val="none" w:sz="0" w:space="0" w:color="auto"/>
        <w:bottom w:val="none" w:sz="0" w:space="0" w:color="auto"/>
        <w:right w:val="none" w:sz="0" w:space="0" w:color="auto"/>
      </w:divBdr>
    </w:div>
    <w:div w:id="891888882">
      <w:marLeft w:val="0"/>
      <w:marRight w:val="0"/>
      <w:marTop w:val="10"/>
      <w:marBottom w:val="10"/>
      <w:divBdr>
        <w:top w:val="none" w:sz="0" w:space="0" w:color="auto"/>
        <w:left w:val="none" w:sz="0" w:space="0" w:color="auto"/>
        <w:bottom w:val="none" w:sz="0" w:space="0" w:color="auto"/>
        <w:right w:val="none" w:sz="0" w:space="0" w:color="auto"/>
      </w:divBdr>
    </w:div>
    <w:div w:id="894396138">
      <w:marLeft w:val="0"/>
      <w:marRight w:val="0"/>
      <w:marTop w:val="10"/>
      <w:marBottom w:val="10"/>
      <w:divBdr>
        <w:top w:val="none" w:sz="0" w:space="0" w:color="auto"/>
        <w:left w:val="none" w:sz="0" w:space="0" w:color="auto"/>
        <w:bottom w:val="none" w:sz="0" w:space="0" w:color="auto"/>
        <w:right w:val="none" w:sz="0" w:space="0" w:color="auto"/>
      </w:divBdr>
    </w:div>
    <w:div w:id="900679290">
      <w:marLeft w:val="0"/>
      <w:marRight w:val="720"/>
      <w:marTop w:val="10"/>
      <w:marBottom w:val="10"/>
      <w:divBdr>
        <w:top w:val="none" w:sz="0" w:space="0" w:color="auto"/>
        <w:left w:val="none" w:sz="0" w:space="0" w:color="auto"/>
        <w:bottom w:val="none" w:sz="0" w:space="0" w:color="auto"/>
        <w:right w:val="none" w:sz="0" w:space="0" w:color="auto"/>
      </w:divBdr>
    </w:div>
    <w:div w:id="957099716">
      <w:marLeft w:val="0"/>
      <w:marRight w:val="0"/>
      <w:marTop w:val="10"/>
      <w:marBottom w:val="10"/>
      <w:divBdr>
        <w:top w:val="none" w:sz="0" w:space="0" w:color="auto"/>
        <w:left w:val="none" w:sz="0" w:space="0" w:color="auto"/>
        <w:bottom w:val="none" w:sz="0" w:space="0" w:color="auto"/>
        <w:right w:val="none" w:sz="0" w:space="0" w:color="auto"/>
      </w:divBdr>
    </w:div>
    <w:div w:id="984317120">
      <w:marLeft w:val="0"/>
      <w:marRight w:val="0"/>
      <w:marTop w:val="10"/>
      <w:marBottom w:val="10"/>
      <w:divBdr>
        <w:top w:val="none" w:sz="0" w:space="0" w:color="auto"/>
        <w:left w:val="none" w:sz="0" w:space="0" w:color="auto"/>
        <w:bottom w:val="none" w:sz="0" w:space="0" w:color="auto"/>
        <w:right w:val="none" w:sz="0" w:space="0" w:color="auto"/>
      </w:divBdr>
    </w:div>
    <w:div w:id="1005783152">
      <w:marLeft w:val="0"/>
      <w:marRight w:val="720"/>
      <w:marTop w:val="10"/>
      <w:marBottom w:val="10"/>
      <w:divBdr>
        <w:top w:val="none" w:sz="0" w:space="0" w:color="auto"/>
        <w:left w:val="none" w:sz="0" w:space="0" w:color="auto"/>
        <w:bottom w:val="none" w:sz="0" w:space="0" w:color="auto"/>
        <w:right w:val="none" w:sz="0" w:space="0" w:color="auto"/>
      </w:divBdr>
    </w:div>
    <w:div w:id="1015228319">
      <w:marLeft w:val="0"/>
      <w:marRight w:val="0"/>
      <w:marTop w:val="10"/>
      <w:marBottom w:val="10"/>
      <w:divBdr>
        <w:top w:val="none" w:sz="0" w:space="0" w:color="auto"/>
        <w:left w:val="none" w:sz="0" w:space="0" w:color="auto"/>
        <w:bottom w:val="none" w:sz="0" w:space="0" w:color="auto"/>
        <w:right w:val="none" w:sz="0" w:space="0" w:color="auto"/>
      </w:divBdr>
    </w:div>
    <w:div w:id="1085301680">
      <w:marLeft w:val="0"/>
      <w:marRight w:val="0"/>
      <w:marTop w:val="10"/>
      <w:marBottom w:val="10"/>
      <w:divBdr>
        <w:top w:val="none" w:sz="0" w:space="0" w:color="auto"/>
        <w:left w:val="none" w:sz="0" w:space="0" w:color="auto"/>
        <w:bottom w:val="none" w:sz="0" w:space="0" w:color="auto"/>
        <w:right w:val="none" w:sz="0" w:space="0" w:color="auto"/>
      </w:divBdr>
    </w:div>
    <w:div w:id="1153911133">
      <w:marLeft w:val="0"/>
      <w:marRight w:val="0"/>
      <w:marTop w:val="10"/>
      <w:marBottom w:val="10"/>
      <w:divBdr>
        <w:top w:val="none" w:sz="0" w:space="0" w:color="auto"/>
        <w:left w:val="none" w:sz="0" w:space="0" w:color="auto"/>
        <w:bottom w:val="none" w:sz="0" w:space="0" w:color="auto"/>
        <w:right w:val="none" w:sz="0" w:space="0" w:color="auto"/>
      </w:divBdr>
    </w:div>
    <w:div w:id="1168790534">
      <w:marLeft w:val="0"/>
      <w:marRight w:val="0"/>
      <w:marTop w:val="10"/>
      <w:marBottom w:val="10"/>
      <w:divBdr>
        <w:top w:val="none" w:sz="0" w:space="0" w:color="auto"/>
        <w:left w:val="none" w:sz="0" w:space="0" w:color="auto"/>
        <w:bottom w:val="none" w:sz="0" w:space="0" w:color="auto"/>
        <w:right w:val="none" w:sz="0" w:space="0" w:color="auto"/>
      </w:divBdr>
    </w:div>
    <w:div w:id="1215462750">
      <w:marLeft w:val="0"/>
      <w:marRight w:val="720"/>
      <w:marTop w:val="10"/>
      <w:marBottom w:val="10"/>
      <w:divBdr>
        <w:top w:val="none" w:sz="0" w:space="0" w:color="auto"/>
        <w:left w:val="none" w:sz="0" w:space="0" w:color="auto"/>
        <w:bottom w:val="none" w:sz="0" w:space="0" w:color="auto"/>
        <w:right w:val="none" w:sz="0" w:space="0" w:color="auto"/>
      </w:divBdr>
    </w:div>
    <w:div w:id="1244333876">
      <w:marLeft w:val="0"/>
      <w:marRight w:val="720"/>
      <w:marTop w:val="10"/>
      <w:marBottom w:val="10"/>
      <w:divBdr>
        <w:top w:val="none" w:sz="0" w:space="0" w:color="auto"/>
        <w:left w:val="none" w:sz="0" w:space="0" w:color="auto"/>
        <w:bottom w:val="none" w:sz="0" w:space="0" w:color="auto"/>
        <w:right w:val="none" w:sz="0" w:space="0" w:color="auto"/>
      </w:divBdr>
    </w:div>
    <w:div w:id="1264000300">
      <w:marLeft w:val="0"/>
      <w:marRight w:val="0"/>
      <w:marTop w:val="10"/>
      <w:marBottom w:val="10"/>
      <w:divBdr>
        <w:top w:val="none" w:sz="0" w:space="0" w:color="auto"/>
        <w:left w:val="none" w:sz="0" w:space="0" w:color="auto"/>
        <w:bottom w:val="none" w:sz="0" w:space="0" w:color="auto"/>
        <w:right w:val="none" w:sz="0" w:space="0" w:color="auto"/>
      </w:divBdr>
    </w:div>
    <w:div w:id="1319502974">
      <w:marLeft w:val="0"/>
      <w:marRight w:val="0"/>
      <w:marTop w:val="10"/>
      <w:marBottom w:val="10"/>
      <w:divBdr>
        <w:top w:val="none" w:sz="0" w:space="0" w:color="auto"/>
        <w:left w:val="none" w:sz="0" w:space="0" w:color="auto"/>
        <w:bottom w:val="none" w:sz="0" w:space="0" w:color="auto"/>
        <w:right w:val="none" w:sz="0" w:space="0" w:color="auto"/>
      </w:divBdr>
    </w:div>
    <w:div w:id="1334340381">
      <w:marLeft w:val="0"/>
      <w:marRight w:val="0"/>
      <w:marTop w:val="10"/>
      <w:marBottom w:val="10"/>
      <w:divBdr>
        <w:top w:val="none" w:sz="0" w:space="0" w:color="auto"/>
        <w:left w:val="none" w:sz="0" w:space="0" w:color="auto"/>
        <w:bottom w:val="none" w:sz="0" w:space="0" w:color="auto"/>
        <w:right w:val="none" w:sz="0" w:space="0" w:color="auto"/>
      </w:divBdr>
    </w:div>
    <w:div w:id="1429890694">
      <w:marLeft w:val="0"/>
      <w:marRight w:val="0"/>
      <w:marTop w:val="10"/>
      <w:marBottom w:val="10"/>
      <w:divBdr>
        <w:top w:val="none" w:sz="0" w:space="0" w:color="auto"/>
        <w:left w:val="none" w:sz="0" w:space="0" w:color="auto"/>
        <w:bottom w:val="none" w:sz="0" w:space="0" w:color="auto"/>
        <w:right w:val="none" w:sz="0" w:space="0" w:color="auto"/>
      </w:divBdr>
    </w:div>
    <w:div w:id="1431391528">
      <w:marLeft w:val="0"/>
      <w:marRight w:val="0"/>
      <w:marTop w:val="10"/>
      <w:marBottom w:val="10"/>
      <w:divBdr>
        <w:top w:val="none" w:sz="0" w:space="0" w:color="auto"/>
        <w:left w:val="none" w:sz="0" w:space="0" w:color="auto"/>
        <w:bottom w:val="none" w:sz="0" w:space="0" w:color="auto"/>
        <w:right w:val="none" w:sz="0" w:space="0" w:color="auto"/>
      </w:divBdr>
    </w:div>
    <w:div w:id="1467889746">
      <w:marLeft w:val="0"/>
      <w:marRight w:val="0"/>
      <w:marTop w:val="10"/>
      <w:marBottom w:val="10"/>
      <w:divBdr>
        <w:top w:val="none" w:sz="0" w:space="0" w:color="auto"/>
        <w:left w:val="none" w:sz="0" w:space="0" w:color="auto"/>
        <w:bottom w:val="none" w:sz="0" w:space="0" w:color="auto"/>
        <w:right w:val="none" w:sz="0" w:space="0" w:color="auto"/>
      </w:divBdr>
    </w:div>
    <w:div w:id="1526675992">
      <w:marLeft w:val="0"/>
      <w:marRight w:val="0"/>
      <w:marTop w:val="10"/>
      <w:marBottom w:val="10"/>
      <w:divBdr>
        <w:top w:val="none" w:sz="0" w:space="0" w:color="auto"/>
        <w:left w:val="none" w:sz="0" w:space="0" w:color="auto"/>
        <w:bottom w:val="none" w:sz="0" w:space="0" w:color="auto"/>
        <w:right w:val="none" w:sz="0" w:space="0" w:color="auto"/>
      </w:divBdr>
    </w:div>
    <w:div w:id="1639610871">
      <w:marLeft w:val="0"/>
      <w:marRight w:val="0"/>
      <w:marTop w:val="10"/>
      <w:marBottom w:val="10"/>
      <w:divBdr>
        <w:top w:val="none" w:sz="0" w:space="0" w:color="auto"/>
        <w:left w:val="none" w:sz="0" w:space="0" w:color="auto"/>
        <w:bottom w:val="none" w:sz="0" w:space="0" w:color="auto"/>
        <w:right w:val="none" w:sz="0" w:space="0" w:color="auto"/>
      </w:divBdr>
    </w:div>
    <w:div w:id="1671517489">
      <w:marLeft w:val="0"/>
      <w:marRight w:val="0"/>
      <w:marTop w:val="10"/>
      <w:marBottom w:val="10"/>
      <w:divBdr>
        <w:top w:val="none" w:sz="0" w:space="0" w:color="auto"/>
        <w:left w:val="none" w:sz="0" w:space="0" w:color="auto"/>
        <w:bottom w:val="none" w:sz="0" w:space="0" w:color="auto"/>
        <w:right w:val="none" w:sz="0" w:space="0" w:color="auto"/>
      </w:divBdr>
    </w:div>
    <w:div w:id="1675837219">
      <w:marLeft w:val="0"/>
      <w:marRight w:val="0"/>
      <w:marTop w:val="10"/>
      <w:marBottom w:val="10"/>
      <w:divBdr>
        <w:top w:val="none" w:sz="0" w:space="0" w:color="auto"/>
        <w:left w:val="none" w:sz="0" w:space="0" w:color="auto"/>
        <w:bottom w:val="none" w:sz="0" w:space="0" w:color="auto"/>
        <w:right w:val="none" w:sz="0" w:space="0" w:color="auto"/>
      </w:divBdr>
    </w:div>
    <w:div w:id="1704287150">
      <w:marLeft w:val="0"/>
      <w:marRight w:val="0"/>
      <w:marTop w:val="10"/>
      <w:marBottom w:val="10"/>
      <w:divBdr>
        <w:top w:val="none" w:sz="0" w:space="0" w:color="auto"/>
        <w:left w:val="none" w:sz="0" w:space="0" w:color="auto"/>
        <w:bottom w:val="none" w:sz="0" w:space="0" w:color="auto"/>
        <w:right w:val="none" w:sz="0" w:space="0" w:color="auto"/>
      </w:divBdr>
    </w:div>
    <w:div w:id="1800800178">
      <w:marLeft w:val="0"/>
      <w:marRight w:val="0"/>
      <w:marTop w:val="10"/>
      <w:marBottom w:val="10"/>
      <w:divBdr>
        <w:top w:val="none" w:sz="0" w:space="0" w:color="auto"/>
        <w:left w:val="none" w:sz="0" w:space="0" w:color="auto"/>
        <w:bottom w:val="none" w:sz="0" w:space="0" w:color="auto"/>
        <w:right w:val="none" w:sz="0" w:space="0" w:color="auto"/>
      </w:divBdr>
    </w:div>
    <w:div w:id="1810857518">
      <w:marLeft w:val="0"/>
      <w:marRight w:val="0"/>
      <w:marTop w:val="10"/>
      <w:marBottom w:val="10"/>
      <w:divBdr>
        <w:top w:val="none" w:sz="0" w:space="0" w:color="auto"/>
        <w:left w:val="none" w:sz="0" w:space="0" w:color="auto"/>
        <w:bottom w:val="none" w:sz="0" w:space="0" w:color="auto"/>
        <w:right w:val="none" w:sz="0" w:space="0" w:color="auto"/>
      </w:divBdr>
    </w:div>
    <w:div w:id="1816219814">
      <w:marLeft w:val="0"/>
      <w:marRight w:val="0"/>
      <w:marTop w:val="10"/>
      <w:marBottom w:val="10"/>
      <w:divBdr>
        <w:top w:val="none" w:sz="0" w:space="0" w:color="auto"/>
        <w:left w:val="none" w:sz="0" w:space="0" w:color="auto"/>
        <w:bottom w:val="none" w:sz="0" w:space="0" w:color="auto"/>
        <w:right w:val="none" w:sz="0" w:space="0" w:color="auto"/>
      </w:divBdr>
    </w:div>
    <w:div w:id="1874951942">
      <w:marLeft w:val="0"/>
      <w:marRight w:val="0"/>
      <w:marTop w:val="10"/>
      <w:marBottom w:val="10"/>
      <w:divBdr>
        <w:top w:val="none" w:sz="0" w:space="0" w:color="auto"/>
        <w:left w:val="none" w:sz="0" w:space="0" w:color="auto"/>
        <w:bottom w:val="none" w:sz="0" w:space="0" w:color="auto"/>
        <w:right w:val="none" w:sz="0" w:space="0" w:color="auto"/>
      </w:divBdr>
    </w:div>
    <w:div w:id="1965456830">
      <w:marLeft w:val="0"/>
      <w:marRight w:val="0"/>
      <w:marTop w:val="10"/>
      <w:marBottom w:val="10"/>
      <w:divBdr>
        <w:top w:val="none" w:sz="0" w:space="0" w:color="auto"/>
        <w:left w:val="none" w:sz="0" w:space="0" w:color="auto"/>
        <w:bottom w:val="none" w:sz="0" w:space="0" w:color="auto"/>
        <w:right w:val="none" w:sz="0" w:space="0" w:color="auto"/>
      </w:divBdr>
    </w:div>
    <w:div w:id="1998651672">
      <w:marLeft w:val="0"/>
      <w:marRight w:val="0"/>
      <w:marTop w:val="10"/>
      <w:marBottom w:val="10"/>
      <w:divBdr>
        <w:top w:val="none" w:sz="0" w:space="0" w:color="auto"/>
        <w:left w:val="none" w:sz="0" w:space="0" w:color="auto"/>
        <w:bottom w:val="none" w:sz="0" w:space="0" w:color="auto"/>
        <w:right w:val="none" w:sz="0" w:space="0" w:color="auto"/>
      </w:divBdr>
    </w:div>
    <w:div w:id="2017222182">
      <w:marLeft w:val="0"/>
      <w:marRight w:val="0"/>
      <w:marTop w:val="10"/>
      <w:marBottom w:val="10"/>
      <w:divBdr>
        <w:top w:val="none" w:sz="0" w:space="0" w:color="auto"/>
        <w:left w:val="none" w:sz="0" w:space="0" w:color="auto"/>
        <w:bottom w:val="none" w:sz="0" w:space="0" w:color="auto"/>
        <w:right w:val="none" w:sz="0" w:space="0" w:color="auto"/>
      </w:divBdr>
    </w:div>
    <w:div w:id="21472340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