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061" w:rsidRDefault="00564061">
      <w:pPr>
        <w:spacing w:line="500" w:lineRule="atLeast"/>
        <w:jc w:val="center"/>
        <w:divId w:val="47966013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:rsidR="00564061" w:rsidRDefault="00564061">
      <w:pPr>
        <w:spacing w:line="500" w:lineRule="atLeast"/>
        <w:jc w:val="center"/>
        <w:divId w:val="154475140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64061" w:rsidRDefault="00564061">
      <w:pPr>
        <w:spacing w:line="500" w:lineRule="atLeast"/>
        <w:jc w:val="right"/>
        <w:divId w:val="17024388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号</w:t>
      </w:r>
    </w:p>
    <w:p w:rsidR="00564061" w:rsidRDefault="00564061">
      <w:pPr>
        <w:spacing w:line="500" w:lineRule="atLeast"/>
        <w:ind w:firstLine="600"/>
        <w:divId w:val="1699046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:rsidR="00564061" w:rsidRDefault="00564061">
      <w:pPr>
        <w:spacing w:line="500" w:lineRule="atLeast"/>
        <w:ind w:firstLine="600"/>
        <w:divId w:val="12125013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被告人郑某某，男，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日出生，汉族，文化程度专科，住广东省广州市越秀区，因本案于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日被羁押，同日被刑事拘留，同月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日被取保候审。</w:t>
      </w:r>
    </w:p>
    <w:p w:rsidR="00564061" w:rsidRDefault="00564061">
      <w:pPr>
        <w:spacing w:line="500" w:lineRule="atLeast"/>
        <w:ind w:firstLine="600"/>
        <w:divId w:val="2379860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辩护人夏建春，系广东信融洋森律师事务所律师。</w:t>
      </w:r>
    </w:p>
    <w:p w:rsidR="00564061" w:rsidRDefault="00564061">
      <w:pPr>
        <w:spacing w:line="500" w:lineRule="atLeast"/>
        <w:ind w:firstLine="600"/>
        <w:divId w:val="8676462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辩护人方锦，系广东信融洋森律师事务所律师。</w:t>
      </w:r>
    </w:p>
    <w:p w:rsidR="00564061" w:rsidRDefault="00564061">
      <w:pPr>
        <w:spacing w:line="500" w:lineRule="atLeast"/>
        <w:ind w:firstLine="600"/>
        <w:divId w:val="1649900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广州市番禺区人民检察院以穗番检公刑诉</w:t>
      </w:r>
      <w:r>
        <w:rPr>
          <w:rFonts w:hint="eastAsia"/>
          <w:sz w:val="30"/>
          <w:szCs w:val="30"/>
        </w:rPr>
        <w:t>[2016]1914</w:t>
      </w:r>
      <w:r>
        <w:rPr>
          <w:rFonts w:hint="eastAsia"/>
          <w:sz w:val="30"/>
          <w:szCs w:val="30"/>
        </w:rPr>
        <w:t>号起诉书指控被告人郑某某犯行贿罪、对单位行贿罪，于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日向本院提起公诉并建议适用简易程序审理。本院于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决定适用普通程序进行审理，依法组成合议庭，公开开庭审理了本案。广州市番禺区人民检察院指派检察员梁伟康出庭支持公诉，被告人郑某某及辩护人夏建春、方锦到庭参加了诉讼。本案经延期，现已审理终结。</w:t>
      </w:r>
    </w:p>
    <w:p w:rsidR="00564061" w:rsidRDefault="00564061">
      <w:pPr>
        <w:spacing w:line="500" w:lineRule="atLeast"/>
        <w:ind w:firstLine="600"/>
        <w:divId w:val="747309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年间，被告人郑某某承造了“广州市自来水工程公司”发包的相关自来水工程。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月期间，被告人郑某某为了在工程结算、承揽等方面谋取不正当利益，分三次在澳门特别行政区贿送给时任“广州市自来水工程公司”总工程师、副经理谭某（已判刑）合共价值港币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万元的赌场筹码。</w:t>
      </w:r>
    </w:p>
    <w:p w:rsidR="00564061" w:rsidRDefault="00564061">
      <w:pPr>
        <w:spacing w:line="500" w:lineRule="atLeast"/>
        <w:ind w:firstLine="600"/>
        <w:divId w:val="1328245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年间，被告人郑某某承造了“广州市自来水工程公司”发包的相关自来水工程。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年，被告人郑某某为了在工程结算、承揽等方面谋取不正当利益，分两次在广州市越秀区贿送给时任“广州市自来水工程公司源泽水业建设分</w:t>
      </w:r>
      <w:r>
        <w:rPr>
          <w:rFonts w:hint="eastAsia"/>
          <w:sz w:val="30"/>
          <w:szCs w:val="30"/>
        </w:rPr>
        <w:lastRenderedPageBreak/>
        <w:t>公司”（“广州市自来水工程公司”下属企业，负责上述自来水工程）经理王某（另案处理）合共人民币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:rsidR="00564061" w:rsidRDefault="00564061">
      <w:pPr>
        <w:spacing w:line="500" w:lineRule="atLeast"/>
        <w:ind w:firstLine="600"/>
        <w:divId w:val="13032658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郑某某承造“广州市自来水公司水表厂”发包的相关智能水表安装工程期间，为了在工程承揽等方面谋取不正当利益，与“广州市自来水公司水表厂”的负责人魏某（另案处理）商定，在广州市荔湾区以回扣的名义贿送给“广州市自来水公司水表厂”合共人民币</w:t>
      </w:r>
      <w:r>
        <w:rPr>
          <w:rFonts w:hint="eastAsia"/>
          <w:sz w:val="30"/>
          <w:szCs w:val="30"/>
        </w:rPr>
        <w:t>20.4</w:t>
      </w:r>
      <w:r>
        <w:rPr>
          <w:rFonts w:hint="eastAsia"/>
          <w:sz w:val="30"/>
          <w:szCs w:val="30"/>
        </w:rPr>
        <w:t>万元。</w:t>
      </w:r>
    </w:p>
    <w:p w:rsidR="00564061" w:rsidRDefault="00564061">
      <w:pPr>
        <w:spacing w:line="500" w:lineRule="atLeast"/>
        <w:ind w:firstLine="600"/>
        <w:divId w:val="14032141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郑某某承接“广州自来水工程技术服务有限公司”发包的相关自来水改表工程期间，为了在工程承揽等方面谋取不正当利益，与“广州自来水工程技术服务有限公司”的负责人梁某（另处理）商定，在广州市越秀区以回扣的名义贿送给“广州自来水工程技术服务有限公司”合共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月，梁某代“广州自来水工程技术服务有限公司”将上述人民币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万元款项汇到广东省廉政账户。</w:t>
      </w:r>
    </w:p>
    <w:p w:rsidR="00564061" w:rsidRDefault="00564061">
      <w:pPr>
        <w:spacing w:line="500" w:lineRule="atLeast"/>
        <w:ind w:firstLine="600"/>
        <w:divId w:val="13151856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就指控的事实向法庭提供了书证、证人证言、被告人供述等证据。公诉机关认为，被告人郑某某无视国家法律，为谋取不正当利益，给予国家工作人员、国有企业以财物，数额较大，其行为触犯了《中华人民共和国刑法》第三百八十九条、第三百九十一条，犯罪事实清楚，证据确实、充分，应当以行贿罪、对单位行贿罪追究其刑事责任。被告人郑某某在判决宣告前一人犯数罪，根据《中华人民共和国刑法》第六十九条的规定，应当数罪并罚。被告人郑某某被采取强制措施后，如实供述司法机关还未掌握的本人其他罪行，根据《中华人民共和国刑法》第六十七条第二款的规定，是自首，可以从轻处罚。被告人郑某某在被追诉前主动交待行贿行为，根据《中华人民共和国刑法》第三百九十条第二款的规定，可以从轻处罚。提请本院依法判处。</w:t>
      </w:r>
    </w:p>
    <w:p w:rsidR="00564061" w:rsidRDefault="00564061">
      <w:pPr>
        <w:spacing w:line="500" w:lineRule="atLeast"/>
        <w:ind w:firstLine="600"/>
        <w:divId w:val="3843726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被告人郑某某承认控罪，对公诉机关指控的事实不持异议。</w:t>
      </w:r>
    </w:p>
    <w:p w:rsidR="00564061" w:rsidRDefault="00564061">
      <w:pPr>
        <w:spacing w:line="500" w:lineRule="atLeast"/>
        <w:ind w:firstLine="600"/>
        <w:divId w:val="928966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辩护人认为被告人郑某某犯罪情节较轻、有自首情节、系初犯，建议法庭对其从轻处罚并适用缓刑。</w:t>
      </w:r>
    </w:p>
    <w:p w:rsidR="00564061" w:rsidRDefault="00564061">
      <w:pPr>
        <w:spacing w:line="500" w:lineRule="atLeast"/>
        <w:ind w:firstLine="600"/>
        <w:divId w:val="3878012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年间，被告人郑某某承造了“广州市自来水工程公司”发包的相关自来水工程。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月期间，被告人郑某某为了在工程结算、承揽等方面谋取不正当利益，分三次在澳门特别行政区贿送给时任“广州市自来水工程公司”总工程师、副经理谭某（已判刑）合共价值港币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万元的赌场筹码。</w:t>
      </w:r>
    </w:p>
    <w:p w:rsidR="00564061" w:rsidRDefault="00564061">
      <w:pPr>
        <w:spacing w:line="500" w:lineRule="atLeast"/>
        <w:ind w:firstLine="600"/>
        <w:divId w:val="19494604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年间，被告人郑某某承造了“广州市自来水工程公司”发包的相关自来水工程。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郑某某为了在工程结算、承揽等方面谋取不正当利益，分两次在广州市越秀区贿送给时任“广州市自来水工程公司源泽水业建设分公司”（“广州市自来水工程公司”下属企业，负责上述自来水工程）经理王某（另案处理）合共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:rsidR="00564061" w:rsidRDefault="00564061">
      <w:pPr>
        <w:spacing w:line="500" w:lineRule="atLeast"/>
        <w:ind w:firstLine="600"/>
        <w:divId w:val="1983923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郑某某承造“广州市自来水公司水表厂”发包的相关智能水表安装工程期间，为了在工程承揽等方面谋取不正当利益，与“广州市自来水公司水表厂”的负责人魏某（另案处理）商定，在广州市荔湾区以回扣的名义贿送给“广州市自来水公司水表厂”合共人民币</w:t>
      </w:r>
      <w:r>
        <w:rPr>
          <w:rFonts w:hint="eastAsia"/>
          <w:sz w:val="30"/>
          <w:szCs w:val="30"/>
        </w:rPr>
        <w:t>20.4</w:t>
      </w:r>
      <w:r>
        <w:rPr>
          <w:rFonts w:hint="eastAsia"/>
          <w:sz w:val="30"/>
          <w:szCs w:val="30"/>
        </w:rPr>
        <w:t>万元。</w:t>
      </w:r>
    </w:p>
    <w:p w:rsidR="00564061" w:rsidRDefault="00564061">
      <w:pPr>
        <w:spacing w:line="500" w:lineRule="atLeast"/>
        <w:ind w:firstLine="600"/>
        <w:divId w:val="20705674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郑某某承接“广州自来水工程技术服务有限公司”发包的相关自来水改表工程期间，为了在工程承揽等方面谋取不正当利益，与“广州自来水工程技术服务有限公司”的负责人梁某（另处理）商定，在广州市越秀区以回扣的名义贿送给“广州自来水工程技术服务有限公司”合共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月，梁某代“广州自来水工程技术服务有限公司”将上述人民币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万元款项汇到广东省廉政账户。</w:t>
      </w:r>
    </w:p>
    <w:p w:rsidR="00564061" w:rsidRDefault="00564061">
      <w:pPr>
        <w:spacing w:line="500" w:lineRule="atLeast"/>
        <w:ind w:firstLine="600"/>
        <w:divId w:val="16207208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郑某某在庭审中亦无异议，并有证人谭某、王某、魏某、萧某、梁某、刘某、陈某的证言，被告人郑某某的供述，辨认笔录，广州市番禺区人民检察院破案经过、情况说明，受贿人谭某、王某的任职材料，广州市自来水工程公司、广州市自来水工程公司源泽水业建设分公司、广州市自来水公司水表厂、广州自来水工程技术服务有限公司、广州市自来水公司的营业执照、机构代码证及相关《施工分包合同》、《工程施工合同》等证据证实，足以认定。</w:t>
      </w:r>
    </w:p>
    <w:p w:rsidR="00564061" w:rsidRDefault="00564061">
      <w:pPr>
        <w:spacing w:line="500" w:lineRule="atLeast"/>
        <w:ind w:firstLine="600"/>
        <w:divId w:val="2871319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郑某某无视国家法律，为谋取不正当利益，给予国家工作人员、国有企业以财物，其行为已构成行贿罪、对单位行贿罪。公诉机关指控被告人郑某某犯行贿罪、对单位行贿罪事实清楚，证据确实、充分，指控罪名成立。被告人郑某某判决宣告以前一人犯数罪，依法应予数罪并罚。鉴于被告人郑某某被采取强制措施后，如实供述司法机关还未掌握的本人其他罪行，是自首，可以从轻处罚。被告人郑某某在被追诉前主动交待行贿行为，可以减轻或免除处罚。鉴于被告人郑某某自愿认罪，确有悔罪表现，对其适用缓刑不致再危害社会，本院决定对其酌情从轻处罚并适用缓刑。辩护人以被告人郑某某犯罪情节较轻、有自首情节、系初犯等为由，建议法庭对其从轻处罚并适用缓刑的意见有理，本院予以采纳。本院根据法定刑幅度、法定和酌定的量刑情节，并综合考虑被告人作案的具体事实、认罪态度及社会危害性等因素确定宣告刑。根据刑法溯及力原则，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年修订的《中华人民共和国刑法》第三百九十条、第三百九十一条及《中华人民共和国刑法》第三百八十九条第一款、第六十九条、第六十七条第二款、第七十二条、第七十三条的规定，判决如下：</w:t>
      </w:r>
    </w:p>
    <w:p w:rsidR="00564061" w:rsidRDefault="00564061">
      <w:pPr>
        <w:spacing w:line="500" w:lineRule="atLeast"/>
        <w:ind w:firstLine="600"/>
        <w:divId w:val="973217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被告人郑某某犯行贿罪，判处有期徒刑一年；犯对单位行贿罪，判处有期徒刑七个月；决定执行有期徒刑一年六个月，缓刑二年（缓刑考验期限，从判决确定之日起计算）。</w:t>
      </w:r>
    </w:p>
    <w:p w:rsidR="00564061" w:rsidRDefault="00564061">
      <w:pPr>
        <w:spacing w:line="500" w:lineRule="atLeast"/>
        <w:ind w:firstLine="600"/>
        <w:divId w:val="15015853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如不服本判决，可在接到判决书的第二日起十日内，通过本院或者直接向广东省广州市中级人民法院提出上诉。书面上诉的，应交上诉状正本一份、副本二份。</w:t>
      </w:r>
    </w:p>
    <w:p w:rsidR="00564061" w:rsidRDefault="00564061">
      <w:pPr>
        <w:spacing w:line="500" w:lineRule="atLeast"/>
        <w:jc w:val="right"/>
        <w:divId w:val="13972398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章　莹</w:t>
      </w:r>
    </w:p>
    <w:p w:rsidR="00564061" w:rsidRDefault="00564061">
      <w:pPr>
        <w:spacing w:line="500" w:lineRule="atLeast"/>
        <w:jc w:val="right"/>
        <w:divId w:val="13205018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何蕴华</w:t>
      </w:r>
    </w:p>
    <w:p w:rsidR="00564061" w:rsidRDefault="00564061">
      <w:pPr>
        <w:spacing w:line="500" w:lineRule="atLeast"/>
        <w:jc w:val="right"/>
        <w:divId w:val="18480588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关沛仪</w:t>
      </w:r>
    </w:p>
    <w:p w:rsidR="00564061" w:rsidRDefault="00564061">
      <w:pPr>
        <w:spacing w:line="500" w:lineRule="atLeast"/>
        <w:jc w:val="right"/>
        <w:divId w:val="540633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二〇一七年六月十六日</w:t>
      </w:r>
    </w:p>
    <w:p w:rsidR="00564061" w:rsidRDefault="00564061">
      <w:pPr>
        <w:spacing w:line="500" w:lineRule="atLeast"/>
        <w:jc w:val="right"/>
        <w:divId w:val="8851416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吴静铧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061" w:rsidRDefault="00564061" w:rsidP="00564061">
      <w:pPr>
        <w:rPr>
          <w:rFonts w:hint="eastAsia"/>
        </w:rPr>
      </w:pPr>
      <w:r>
        <w:separator/>
      </w:r>
    </w:p>
  </w:endnote>
  <w:endnote w:type="continuationSeparator" w:id="0">
    <w:p w:rsidR="00564061" w:rsidRDefault="00564061" w:rsidP="005640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061" w:rsidRDefault="00564061" w:rsidP="00564061">
      <w:pPr>
        <w:rPr>
          <w:rFonts w:hint="eastAsia"/>
        </w:rPr>
      </w:pPr>
      <w:r>
        <w:separator/>
      </w:r>
    </w:p>
  </w:footnote>
  <w:footnote w:type="continuationSeparator" w:id="0">
    <w:p w:rsidR="00564061" w:rsidRDefault="00564061" w:rsidP="005640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61"/>
    <w:rsid w:val="00564061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40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406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40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406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966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60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9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6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12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01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37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2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62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65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1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3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58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56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86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98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1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53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8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88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8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4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3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4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