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6EE8" w:rsidRDefault="00BB6EE8">
      <w:pPr>
        <w:spacing w:line="500" w:lineRule="atLeast"/>
        <w:jc w:val="center"/>
        <w:divId w:val="459955398"/>
        <w:rPr>
          <w:rFonts w:ascii="黑体" w:eastAsia="黑体" w:hAnsi="黑体"/>
          <w:sz w:val="36"/>
          <w:szCs w:val="36"/>
        </w:rPr>
      </w:pPr>
      <w:r>
        <w:rPr>
          <w:rFonts w:ascii="黑体" w:eastAsia="黑体" w:hAnsi="黑体" w:hint="eastAsia"/>
          <w:sz w:val="36"/>
          <w:szCs w:val="36"/>
        </w:rPr>
        <w:t>深圳市罗湖区人民法院</w:t>
      </w:r>
    </w:p>
    <w:p w:rsidR="00BB6EE8" w:rsidRDefault="00BB6EE8">
      <w:pPr>
        <w:spacing w:line="500" w:lineRule="atLeast"/>
        <w:jc w:val="center"/>
        <w:divId w:val="1003628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6EE8" w:rsidRDefault="00BB6EE8">
      <w:pPr>
        <w:spacing w:line="500" w:lineRule="atLeast"/>
        <w:jc w:val="right"/>
        <w:divId w:val="110638982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882</w:t>
      </w:r>
      <w:r>
        <w:rPr>
          <w:rFonts w:hint="eastAsia"/>
          <w:sz w:val="30"/>
          <w:szCs w:val="30"/>
        </w:rPr>
        <w:t>号</w:t>
      </w:r>
    </w:p>
    <w:p w:rsidR="00BB6EE8" w:rsidRDefault="00BB6EE8">
      <w:pPr>
        <w:spacing w:line="500" w:lineRule="atLeast"/>
        <w:ind w:firstLine="600"/>
        <w:divId w:val="352919442"/>
        <w:rPr>
          <w:rFonts w:hint="eastAsia"/>
          <w:sz w:val="30"/>
          <w:szCs w:val="30"/>
        </w:rPr>
      </w:pPr>
      <w:r>
        <w:rPr>
          <w:rFonts w:hint="eastAsia"/>
          <w:sz w:val="30"/>
          <w:szCs w:val="30"/>
        </w:rPr>
        <w:t>公诉机关深圳市罗湖区人民检察院。</w:t>
      </w:r>
    </w:p>
    <w:p w:rsidR="00BB6EE8" w:rsidRDefault="00BB6EE8">
      <w:pPr>
        <w:spacing w:line="500" w:lineRule="atLeast"/>
        <w:ind w:firstLine="600"/>
        <w:divId w:val="667758436"/>
        <w:rPr>
          <w:rFonts w:hint="eastAsia"/>
          <w:sz w:val="30"/>
          <w:szCs w:val="30"/>
        </w:rPr>
      </w:pPr>
      <w:r>
        <w:rPr>
          <w:rFonts w:hint="eastAsia"/>
          <w:sz w:val="30"/>
          <w:szCs w:val="30"/>
        </w:rPr>
        <w:t>被告人郭广洲，曾用名郭广周，男，汉族，</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日出生，硕士研究生文化，户籍所在地广东省深圳市福田区，原罗某区人民医院检验科主任，现任某某区人民医院检验科副主任。因本案，于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日被取保候审。</w:t>
      </w:r>
    </w:p>
    <w:p w:rsidR="00BB6EE8" w:rsidRDefault="00BB6EE8">
      <w:pPr>
        <w:spacing w:line="500" w:lineRule="atLeast"/>
        <w:ind w:firstLine="600"/>
        <w:divId w:val="420372184"/>
        <w:rPr>
          <w:rFonts w:hint="eastAsia"/>
          <w:sz w:val="30"/>
          <w:szCs w:val="30"/>
        </w:rPr>
      </w:pPr>
      <w:r>
        <w:rPr>
          <w:rFonts w:hint="eastAsia"/>
          <w:sz w:val="30"/>
          <w:szCs w:val="30"/>
        </w:rPr>
        <w:t>辩护人苏新明，广东深亚太律师事务所律师。</w:t>
      </w:r>
    </w:p>
    <w:p w:rsidR="00BB6EE8" w:rsidRDefault="00BB6EE8">
      <w:pPr>
        <w:spacing w:line="500" w:lineRule="atLeast"/>
        <w:ind w:firstLine="600"/>
        <w:divId w:val="480849416"/>
        <w:rPr>
          <w:rFonts w:hint="eastAsia"/>
          <w:sz w:val="30"/>
          <w:szCs w:val="30"/>
        </w:rPr>
      </w:pPr>
      <w:r>
        <w:rPr>
          <w:rFonts w:hint="eastAsia"/>
          <w:sz w:val="30"/>
          <w:szCs w:val="30"/>
        </w:rPr>
        <w:t>深圳市罗湖区人民检察院以深罗检刑诉〔</w:t>
      </w:r>
      <w:r>
        <w:rPr>
          <w:rFonts w:hint="eastAsia"/>
          <w:sz w:val="30"/>
          <w:szCs w:val="30"/>
        </w:rPr>
        <w:t>2018</w:t>
      </w:r>
      <w:r>
        <w:rPr>
          <w:rFonts w:hint="eastAsia"/>
          <w:sz w:val="30"/>
          <w:szCs w:val="30"/>
        </w:rPr>
        <w:t>〕</w:t>
      </w:r>
      <w:r>
        <w:rPr>
          <w:rFonts w:hint="eastAsia"/>
          <w:sz w:val="30"/>
          <w:szCs w:val="30"/>
        </w:rPr>
        <w:t>35</w:t>
      </w:r>
      <w:r>
        <w:rPr>
          <w:rFonts w:hint="eastAsia"/>
          <w:sz w:val="30"/>
          <w:szCs w:val="30"/>
        </w:rPr>
        <w:t>号起诉书指控被告人郭广洲犯受贿罪，于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日向本院提起公诉。本院依法组成合议庭，公开开庭审理了本案。深圳市罗湖区人民检察院指派检察员马雪艳出庭支持公诉，被告人郭广洲及辩护人苏新明到庭参加诉讼。现已审理终结。</w:t>
      </w:r>
    </w:p>
    <w:p w:rsidR="00BB6EE8" w:rsidRDefault="00BB6EE8">
      <w:pPr>
        <w:spacing w:line="500" w:lineRule="atLeast"/>
        <w:ind w:firstLine="600"/>
        <w:divId w:val="1834296652"/>
        <w:rPr>
          <w:rFonts w:hint="eastAsia"/>
          <w:sz w:val="30"/>
          <w:szCs w:val="30"/>
        </w:rPr>
      </w:pPr>
      <w:r>
        <w:rPr>
          <w:rFonts w:hint="eastAsia"/>
          <w:sz w:val="30"/>
          <w:szCs w:val="30"/>
        </w:rPr>
        <w:t>深圳市罗湖区人民检察院指控，被告人郭广洲自</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年担任深圳市罗某区人民医院检验科主任期间，利用职务上的便利，为他人谋取利益，收受深圳市瑞某康科技有限公司崔某（另案处理）所送贿赂</w:t>
      </w:r>
      <w:r>
        <w:rPr>
          <w:rFonts w:hint="eastAsia"/>
          <w:sz w:val="30"/>
          <w:szCs w:val="30"/>
        </w:rPr>
        <w:t>20</w:t>
      </w:r>
      <w:r>
        <w:rPr>
          <w:rFonts w:hint="eastAsia"/>
          <w:sz w:val="30"/>
          <w:szCs w:val="30"/>
        </w:rPr>
        <w:t>万人民币，收受深圳市诺某盛医疗器材有限公司郭某（另案处理）所送贿赂</w:t>
      </w:r>
      <w:r>
        <w:rPr>
          <w:rFonts w:hint="eastAsia"/>
          <w:sz w:val="30"/>
          <w:szCs w:val="30"/>
        </w:rPr>
        <w:t>3</w:t>
      </w:r>
      <w:r>
        <w:rPr>
          <w:rFonts w:hint="eastAsia"/>
          <w:sz w:val="30"/>
          <w:szCs w:val="30"/>
        </w:rPr>
        <w:t>万元人民币；</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月，被告人郭广洲全面主持某某区人民医院检验科工作期间，收受</w:t>
      </w:r>
      <w:r>
        <w:rPr>
          <w:rFonts w:hint="eastAsia"/>
          <w:sz w:val="30"/>
          <w:szCs w:val="30"/>
        </w:rPr>
        <w:t>C</w:t>
      </w:r>
      <w:r>
        <w:rPr>
          <w:rFonts w:hint="eastAsia"/>
          <w:sz w:val="30"/>
          <w:szCs w:val="30"/>
        </w:rPr>
        <w:t>反应蛋白试剂供应商林某所送贿赂</w:t>
      </w:r>
      <w:r>
        <w:rPr>
          <w:rFonts w:hint="eastAsia"/>
          <w:sz w:val="30"/>
          <w:szCs w:val="30"/>
        </w:rPr>
        <w:t>3</w:t>
      </w:r>
      <w:r>
        <w:rPr>
          <w:rFonts w:hint="eastAsia"/>
          <w:sz w:val="30"/>
          <w:szCs w:val="30"/>
        </w:rPr>
        <w:t>万元人民币。具体犯罪事实如下：</w:t>
      </w:r>
    </w:p>
    <w:p w:rsidR="00BB6EE8" w:rsidRDefault="00BB6EE8">
      <w:pPr>
        <w:spacing w:line="500" w:lineRule="atLeast"/>
        <w:ind w:firstLine="600"/>
        <w:divId w:val="2015954061"/>
        <w:rPr>
          <w:rFonts w:hint="eastAsia"/>
          <w:sz w:val="30"/>
          <w:szCs w:val="30"/>
        </w:rPr>
      </w:pPr>
      <w:r>
        <w:rPr>
          <w:rFonts w:hint="eastAsia"/>
          <w:sz w:val="30"/>
          <w:szCs w:val="30"/>
        </w:rPr>
        <w:t>（一）被告人郭广洲利用职务上的便利，为深圳市瑞某康科技有限公司的</w:t>
      </w:r>
      <w:r>
        <w:rPr>
          <w:rFonts w:hint="eastAsia"/>
          <w:sz w:val="30"/>
          <w:szCs w:val="30"/>
        </w:rPr>
        <w:t>HPV</w:t>
      </w:r>
      <w:r>
        <w:rPr>
          <w:rFonts w:hint="eastAsia"/>
          <w:sz w:val="30"/>
          <w:szCs w:val="30"/>
        </w:rPr>
        <w:t>试剂、第三方质控品及乙肝两对半试剂这些产品在罗某区人民医院引进及使用提供帮助。自</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年间，郭广洲分五次收受深圳市瑞某康科技有限公司负责人崔某</w:t>
      </w:r>
      <w:r>
        <w:rPr>
          <w:rFonts w:hint="eastAsia"/>
          <w:sz w:val="30"/>
          <w:szCs w:val="30"/>
        </w:rPr>
        <w:t>20</w:t>
      </w:r>
      <w:r>
        <w:rPr>
          <w:rFonts w:hint="eastAsia"/>
          <w:sz w:val="30"/>
          <w:szCs w:val="30"/>
        </w:rPr>
        <w:t>万元人民币现金。</w:t>
      </w:r>
    </w:p>
    <w:p w:rsidR="00BB6EE8" w:rsidRDefault="00BB6EE8">
      <w:pPr>
        <w:spacing w:line="500" w:lineRule="atLeast"/>
        <w:ind w:firstLine="600"/>
        <w:divId w:val="385300745"/>
        <w:rPr>
          <w:rFonts w:hint="eastAsia"/>
          <w:sz w:val="30"/>
          <w:szCs w:val="30"/>
        </w:rPr>
      </w:pPr>
      <w:r>
        <w:rPr>
          <w:rFonts w:hint="eastAsia"/>
          <w:sz w:val="30"/>
          <w:szCs w:val="30"/>
        </w:rPr>
        <w:lastRenderedPageBreak/>
        <w:t>（二）</w:t>
      </w:r>
      <w:r>
        <w:rPr>
          <w:rFonts w:hint="eastAsia"/>
          <w:sz w:val="30"/>
          <w:szCs w:val="30"/>
        </w:rPr>
        <w:t>2012</w:t>
      </w:r>
      <w:r>
        <w:rPr>
          <w:rFonts w:hint="eastAsia"/>
          <w:sz w:val="30"/>
          <w:szCs w:val="30"/>
        </w:rPr>
        <w:t>年，罗某区人民医院需采购新的血凝分析仪，深圳市诺某盛医疗器材有限公司负责人郭某找到被告人郭广洲请求帮忙，被告人郭广洲允诺并把相关采购信息告知郭某，后深圳市诺某盛医疗器材有限公司中标了罗某区人民医院血凝分析仪项目。</w:t>
      </w:r>
      <w:r>
        <w:rPr>
          <w:rFonts w:hint="eastAsia"/>
          <w:sz w:val="30"/>
          <w:szCs w:val="30"/>
        </w:rPr>
        <w:t>2013</w:t>
      </w:r>
      <w:r>
        <w:rPr>
          <w:rFonts w:hint="eastAsia"/>
          <w:sz w:val="30"/>
          <w:szCs w:val="30"/>
        </w:rPr>
        <w:t>年下半年，郭广洲收受郭某</w:t>
      </w:r>
      <w:r>
        <w:rPr>
          <w:rFonts w:hint="eastAsia"/>
          <w:sz w:val="30"/>
          <w:szCs w:val="30"/>
        </w:rPr>
        <w:t>3</w:t>
      </w:r>
      <w:r>
        <w:rPr>
          <w:rFonts w:hint="eastAsia"/>
          <w:sz w:val="30"/>
          <w:szCs w:val="30"/>
        </w:rPr>
        <w:t>万元人民币现金。</w:t>
      </w:r>
    </w:p>
    <w:p w:rsidR="00BB6EE8" w:rsidRDefault="00BB6EE8">
      <w:pPr>
        <w:spacing w:line="500" w:lineRule="atLeast"/>
        <w:ind w:firstLine="600"/>
        <w:divId w:val="735280922"/>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月，被告人郭广洲主持某某区人民医院检验科工作期间，</w:t>
      </w:r>
      <w:r>
        <w:rPr>
          <w:rFonts w:hint="eastAsia"/>
          <w:sz w:val="30"/>
          <w:szCs w:val="30"/>
        </w:rPr>
        <w:t>C</w:t>
      </w:r>
      <w:r>
        <w:rPr>
          <w:rFonts w:hint="eastAsia"/>
          <w:sz w:val="30"/>
          <w:szCs w:val="30"/>
        </w:rPr>
        <w:t>反应蛋白试剂供应商林某到其办公室，请求被告人郭广洲继续使用他们公司的产品并给予关照，郭广洲允诺，并收受林某送给其的</w:t>
      </w:r>
      <w:r>
        <w:rPr>
          <w:rFonts w:hint="eastAsia"/>
          <w:sz w:val="30"/>
          <w:szCs w:val="30"/>
        </w:rPr>
        <w:t>3</w:t>
      </w:r>
      <w:r>
        <w:rPr>
          <w:rFonts w:hint="eastAsia"/>
          <w:sz w:val="30"/>
          <w:szCs w:val="30"/>
        </w:rPr>
        <w:t>万元人民币现金。</w:t>
      </w:r>
    </w:p>
    <w:p w:rsidR="00BB6EE8" w:rsidRDefault="00BB6EE8">
      <w:pPr>
        <w:spacing w:line="500" w:lineRule="atLeast"/>
        <w:ind w:firstLine="600"/>
        <w:divId w:val="77070770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日，郭广洲在单位监察科陪同下到福田区人民检察院投案，并如实交代了其受贿事实。审查起诉阶段，郭广洲退赃</w:t>
      </w:r>
      <w:r>
        <w:rPr>
          <w:rFonts w:hint="eastAsia"/>
          <w:sz w:val="30"/>
          <w:szCs w:val="30"/>
        </w:rPr>
        <w:t>260000</w:t>
      </w:r>
      <w:r>
        <w:rPr>
          <w:rFonts w:hint="eastAsia"/>
          <w:sz w:val="30"/>
          <w:szCs w:val="30"/>
        </w:rPr>
        <w:t>元人民币。</w:t>
      </w:r>
    </w:p>
    <w:p w:rsidR="00BB6EE8" w:rsidRDefault="00BB6EE8">
      <w:pPr>
        <w:spacing w:line="500" w:lineRule="atLeast"/>
        <w:ind w:firstLine="600"/>
        <w:divId w:val="1315524426"/>
        <w:rPr>
          <w:rFonts w:hint="eastAsia"/>
          <w:sz w:val="30"/>
          <w:szCs w:val="30"/>
        </w:rPr>
      </w:pPr>
      <w:r>
        <w:rPr>
          <w:rFonts w:hint="eastAsia"/>
          <w:sz w:val="30"/>
          <w:szCs w:val="30"/>
        </w:rPr>
        <w:t>公诉机关认为，被告人郭广洲的行为触犯了《中华人民共和国刑法》第三百八十五条之规定，构成受贿罪，并提交了</w:t>
      </w:r>
      <w:r>
        <w:rPr>
          <w:rFonts w:hint="eastAsia"/>
          <w:sz w:val="30"/>
          <w:szCs w:val="30"/>
        </w:rPr>
        <w:t>:1.</w:t>
      </w:r>
      <w:r>
        <w:rPr>
          <w:rFonts w:hint="eastAsia"/>
          <w:sz w:val="30"/>
          <w:szCs w:val="30"/>
        </w:rPr>
        <w:t>书证：指定管辖决定书、立案决定书、户籍信息证明、前科材料、深圳市某某区人民医院出具的人员信息表、被告人郭广洲自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月以来在某某区人民医院工作阶段及职责说明、任职文件、</w:t>
      </w:r>
      <w:r>
        <w:rPr>
          <w:rFonts w:hint="eastAsia"/>
          <w:sz w:val="30"/>
          <w:szCs w:val="30"/>
        </w:rPr>
        <w:t>C</w:t>
      </w:r>
      <w:r>
        <w:rPr>
          <w:rFonts w:hint="eastAsia"/>
          <w:sz w:val="30"/>
          <w:szCs w:val="30"/>
        </w:rPr>
        <w:t>反应蛋白使用统计表及相关协议、深圳市新视角公司</w:t>
      </w:r>
      <w:r>
        <w:rPr>
          <w:rFonts w:hint="eastAsia"/>
          <w:sz w:val="30"/>
          <w:szCs w:val="30"/>
        </w:rPr>
        <w:t>2012</w:t>
      </w:r>
      <w:r>
        <w:rPr>
          <w:rFonts w:hint="eastAsia"/>
          <w:sz w:val="30"/>
          <w:szCs w:val="30"/>
        </w:rPr>
        <w:t>年至今采购明细表、采购申请表及合同、自</w:t>
      </w:r>
      <w:r>
        <w:rPr>
          <w:rFonts w:hint="eastAsia"/>
          <w:sz w:val="30"/>
          <w:szCs w:val="30"/>
        </w:rPr>
        <w:t>2011</w:t>
      </w:r>
      <w:r>
        <w:rPr>
          <w:rFonts w:hint="eastAsia"/>
          <w:sz w:val="30"/>
          <w:szCs w:val="30"/>
        </w:rPr>
        <w:t>年至今使用深圳市瑞某康科技有限公司试剂的采购清单及情况说明、向深圳市罗某区人民医院供应试剂的销售发票及说明、关于</w:t>
      </w:r>
      <w:r>
        <w:rPr>
          <w:rFonts w:hint="eastAsia"/>
          <w:sz w:val="30"/>
          <w:szCs w:val="30"/>
        </w:rPr>
        <w:t>2009-2017</w:t>
      </w:r>
      <w:r>
        <w:rPr>
          <w:rFonts w:hint="eastAsia"/>
          <w:sz w:val="30"/>
          <w:szCs w:val="30"/>
        </w:rPr>
        <w:t>年采购深圳市诺某盛医疗器材有限公司、深圳市新视角科技有限公司设备的情况表、有关深圳市诺某盛医疗器材有限公司、深圳市新视角科技有限公司的财务记账明细、深圳市诺迪盛公司</w:t>
      </w:r>
      <w:r>
        <w:rPr>
          <w:rFonts w:hint="eastAsia"/>
          <w:sz w:val="30"/>
          <w:szCs w:val="30"/>
        </w:rPr>
        <w:t>2012</w:t>
      </w:r>
      <w:r>
        <w:rPr>
          <w:rFonts w:hint="eastAsia"/>
          <w:sz w:val="30"/>
          <w:szCs w:val="30"/>
        </w:rPr>
        <w:t>年至今采购明细表、购买深圳市诺某盛医疗器材有限公司的全自动凝血分析仪单据、合同、申请表、招投标文件、提取经过；</w:t>
      </w:r>
      <w:r>
        <w:rPr>
          <w:rFonts w:hint="eastAsia"/>
          <w:sz w:val="30"/>
          <w:szCs w:val="30"/>
        </w:rPr>
        <w:t>2.</w:t>
      </w:r>
      <w:r>
        <w:rPr>
          <w:rFonts w:hint="eastAsia"/>
          <w:sz w:val="30"/>
          <w:szCs w:val="30"/>
        </w:rPr>
        <w:t>证人证言：证人崔某、林某、郭某、叶某的证言及公安民警出具的抓获经过；</w:t>
      </w:r>
      <w:r>
        <w:rPr>
          <w:rFonts w:hint="eastAsia"/>
          <w:sz w:val="30"/>
          <w:szCs w:val="30"/>
        </w:rPr>
        <w:t>3.</w:t>
      </w:r>
      <w:r>
        <w:rPr>
          <w:rFonts w:hint="eastAsia"/>
          <w:sz w:val="30"/>
          <w:szCs w:val="30"/>
        </w:rPr>
        <w:t>被告人的供述与辩解：被告人郭广洲的供述与辩解。当庭出示被告人郭广洲退赃的凭据，</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日共退赃</w:t>
      </w:r>
      <w:r>
        <w:rPr>
          <w:rFonts w:hint="eastAsia"/>
          <w:sz w:val="30"/>
          <w:szCs w:val="30"/>
        </w:rPr>
        <w:t>260000</w:t>
      </w:r>
      <w:r>
        <w:rPr>
          <w:rFonts w:hint="eastAsia"/>
          <w:sz w:val="30"/>
          <w:szCs w:val="30"/>
        </w:rPr>
        <w:t>元人民币现金等证据，要求法庭依法惩处。</w:t>
      </w:r>
    </w:p>
    <w:p w:rsidR="00BB6EE8" w:rsidRDefault="00BB6EE8">
      <w:pPr>
        <w:spacing w:line="500" w:lineRule="atLeast"/>
        <w:ind w:firstLine="600"/>
        <w:divId w:val="1820806384"/>
        <w:rPr>
          <w:rFonts w:hint="eastAsia"/>
          <w:sz w:val="30"/>
          <w:szCs w:val="30"/>
        </w:rPr>
      </w:pPr>
      <w:r>
        <w:rPr>
          <w:rFonts w:hint="eastAsia"/>
          <w:sz w:val="30"/>
          <w:szCs w:val="30"/>
        </w:rPr>
        <w:t>被告人郭广洲在法庭上对指控的上述事实及上述证据无异议，承认控罪。其辩护人称，</w:t>
      </w:r>
      <w:r>
        <w:rPr>
          <w:rFonts w:hint="eastAsia"/>
          <w:sz w:val="30"/>
          <w:szCs w:val="30"/>
        </w:rPr>
        <w:t>1</w:t>
      </w:r>
      <w:r>
        <w:rPr>
          <w:rFonts w:hint="eastAsia"/>
          <w:sz w:val="30"/>
          <w:szCs w:val="30"/>
        </w:rPr>
        <w:t>、郭广洲具有自首情节，可以从轻处罚；</w:t>
      </w:r>
      <w:r>
        <w:rPr>
          <w:rFonts w:hint="eastAsia"/>
          <w:sz w:val="30"/>
          <w:szCs w:val="30"/>
        </w:rPr>
        <w:t>2</w:t>
      </w:r>
      <w:r>
        <w:rPr>
          <w:rFonts w:hint="eastAsia"/>
          <w:sz w:val="30"/>
          <w:szCs w:val="30"/>
        </w:rPr>
        <w:t>、郭广洲在工作上业务能力很强，其作为学科带头人从罗某区人民医院引进到某某区人民医院后在单位表现优秀，多次参与医学专科和重点项目的科研课题，在专业上是其任职单位不可缺少的专业人才，并多次受到单位的表扬，同时郭广洲还是深圳市医学检验专业的市级专家。恳请法庭从轻处罚，量刑给予缓刑考虑。</w:t>
      </w:r>
    </w:p>
    <w:p w:rsidR="00BB6EE8" w:rsidRDefault="00BB6EE8">
      <w:pPr>
        <w:spacing w:line="500" w:lineRule="atLeast"/>
        <w:ind w:firstLine="600"/>
        <w:divId w:val="779298834"/>
        <w:rPr>
          <w:rFonts w:hint="eastAsia"/>
          <w:sz w:val="30"/>
          <w:szCs w:val="30"/>
        </w:rPr>
      </w:pPr>
      <w:r>
        <w:rPr>
          <w:rFonts w:hint="eastAsia"/>
          <w:sz w:val="30"/>
          <w:szCs w:val="30"/>
        </w:rPr>
        <w:t>经审理查明，公诉机关指控被告人郭广洲的上述事实客观、真实，上述证据来源合法，且经当庭质证，予以采信。</w:t>
      </w:r>
    </w:p>
    <w:p w:rsidR="00BB6EE8" w:rsidRDefault="00BB6EE8">
      <w:pPr>
        <w:spacing w:line="500" w:lineRule="atLeast"/>
        <w:ind w:firstLine="600"/>
        <w:divId w:val="1553998084"/>
        <w:rPr>
          <w:rFonts w:hint="eastAsia"/>
          <w:sz w:val="30"/>
          <w:szCs w:val="30"/>
        </w:rPr>
      </w:pPr>
      <w:r>
        <w:rPr>
          <w:rFonts w:hint="eastAsia"/>
          <w:sz w:val="30"/>
          <w:szCs w:val="30"/>
        </w:rPr>
        <w:t>本院认为，被告人郭广洲无视国家法律，利用职务上的便利，非法收受他人财物，数额巨大，其行为已构成受贿罪。公诉机关对被告人郭广洲犯受贿罪的指控，事实清楚，证据确实、充分，应予以支持。被告人郭广洲犯罪以后自动投案，如实供述自己的罪行，是自首，依法可减轻处罚。被告人郭广洲主动退赃，可以从轻处罚。结合被告人郭广洲的具体犯罪情节及认罪态度，对其适用缓刑也不致对所在社区造成不良影响，可对其适用缓刑。依照《中华人民共和国刑法》第三百八十五条、第三百八十六条、第三百八十三条第一款第（二）项、第六十七条第一款、第七十二条、第七十三条之规定，判决如下：</w:t>
      </w:r>
    </w:p>
    <w:p w:rsidR="00BB6EE8" w:rsidRDefault="00BB6EE8">
      <w:pPr>
        <w:spacing w:line="500" w:lineRule="atLeast"/>
        <w:ind w:firstLine="600"/>
        <w:divId w:val="452672024"/>
        <w:rPr>
          <w:rFonts w:hint="eastAsia"/>
          <w:sz w:val="30"/>
          <w:szCs w:val="30"/>
        </w:rPr>
      </w:pPr>
      <w:r>
        <w:rPr>
          <w:rFonts w:hint="eastAsia"/>
          <w:sz w:val="30"/>
          <w:szCs w:val="30"/>
        </w:rPr>
        <w:t>一、被告人郭广洲犯受贿罪，判处有期徒刑二年，缓刑三年，并处罚金人民币</w:t>
      </w:r>
      <w:r>
        <w:rPr>
          <w:rFonts w:hint="eastAsia"/>
          <w:sz w:val="30"/>
          <w:szCs w:val="30"/>
        </w:rPr>
        <w:t>200000</w:t>
      </w:r>
      <w:r>
        <w:rPr>
          <w:rFonts w:hint="eastAsia"/>
          <w:sz w:val="30"/>
          <w:szCs w:val="30"/>
        </w:rPr>
        <w:t>元（已缴纳），上缴国库（缓刑考验期限，从判决确定之日起计算）。</w:t>
      </w:r>
    </w:p>
    <w:p w:rsidR="00BB6EE8" w:rsidRDefault="00BB6EE8">
      <w:pPr>
        <w:spacing w:line="500" w:lineRule="atLeast"/>
        <w:ind w:firstLine="600"/>
        <w:divId w:val="841241486"/>
        <w:rPr>
          <w:rFonts w:hint="eastAsia"/>
          <w:sz w:val="30"/>
          <w:szCs w:val="30"/>
        </w:rPr>
      </w:pPr>
      <w:r>
        <w:rPr>
          <w:rFonts w:hint="eastAsia"/>
          <w:sz w:val="30"/>
          <w:szCs w:val="30"/>
        </w:rPr>
        <w:t>二、没收被告人郭广洲非法所得人民币</w:t>
      </w:r>
      <w:r>
        <w:rPr>
          <w:rFonts w:hint="eastAsia"/>
          <w:sz w:val="30"/>
          <w:szCs w:val="30"/>
        </w:rPr>
        <w:t>260000</w:t>
      </w:r>
      <w:r>
        <w:rPr>
          <w:rFonts w:hint="eastAsia"/>
          <w:sz w:val="30"/>
          <w:szCs w:val="30"/>
        </w:rPr>
        <w:t>元，上缴国库。</w:t>
      </w:r>
    </w:p>
    <w:p w:rsidR="00BB6EE8" w:rsidRDefault="00BB6EE8">
      <w:pPr>
        <w:spacing w:line="500" w:lineRule="atLeast"/>
        <w:ind w:firstLine="600"/>
        <w:divId w:val="242423470"/>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BB6EE8" w:rsidRDefault="00BB6EE8">
      <w:pPr>
        <w:spacing w:line="500" w:lineRule="atLeast"/>
        <w:jc w:val="right"/>
        <w:divId w:val="294458485"/>
        <w:rPr>
          <w:rFonts w:hint="eastAsia"/>
          <w:sz w:val="30"/>
          <w:szCs w:val="30"/>
        </w:rPr>
      </w:pPr>
      <w:r>
        <w:rPr>
          <w:rFonts w:hint="eastAsia"/>
          <w:sz w:val="30"/>
          <w:szCs w:val="30"/>
        </w:rPr>
        <w:t>审　判　长　　郑小涛</w:t>
      </w:r>
    </w:p>
    <w:p w:rsidR="00BB6EE8" w:rsidRDefault="00BB6EE8">
      <w:pPr>
        <w:spacing w:line="500" w:lineRule="atLeast"/>
        <w:jc w:val="right"/>
        <w:divId w:val="1593127285"/>
        <w:rPr>
          <w:rFonts w:hint="eastAsia"/>
          <w:sz w:val="30"/>
          <w:szCs w:val="30"/>
        </w:rPr>
      </w:pPr>
      <w:r>
        <w:rPr>
          <w:rFonts w:hint="eastAsia"/>
          <w:sz w:val="30"/>
          <w:szCs w:val="30"/>
        </w:rPr>
        <w:t>人民陪审员　　陈　兵</w:t>
      </w:r>
    </w:p>
    <w:p w:rsidR="00BB6EE8" w:rsidRDefault="00BB6EE8">
      <w:pPr>
        <w:spacing w:line="500" w:lineRule="atLeast"/>
        <w:jc w:val="right"/>
        <w:divId w:val="1531797960"/>
        <w:rPr>
          <w:rFonts w:hint="eastAsia"/>
          <w:sz w:val="30"/>
          <w:szCs w:val="30"/>
        </w:rPr>
      </w:pPr>
      <w:r>
        <w:rPr>
          <w:rFonts w:hint="eastAsia"/>
          <w:sz w:val="30"/>
          <w:szCs w:val="30"/>
        </w:rPr>
        <w:t>人民陪审员　　黄丹萍</w:t>
      </w:r>
    </w:p>
    <w:p w:rsidR="00BB6EE8" w:rsidRDefault="00BB6EE8">
      <w:pPr>
        <w:spacing w:line="500" w:lineRule="atLeast"/>
        <w:jc w:val="right"/>
        <w:divId w:val="1318417935"/>
        <w:rPr>
          <w:rFonts w:hint="eastAsia"/>
          <w:sz w:val="30"/>
          <w:szCs w:val="30"/>
        </w:rPr>
      </w:pPr>
      <w:r>
        <w:rPr>
          <w:rFonts w:hint="eastAsia"/>
          <w:sz w:val="30"/>
          <w:szCs w:val="30"/>
        </w:rPr>
        <w:t>二〇一八年九月二十七日</w:t>
      </w:r>
    </w:p>
    <w:p w:rsidR="00BB6EE8" w:rsidRDefault="00BB6EE8">
      <w:pPr>
        <w:spacing w:line="500" w:lineRule="atLeast"/>
        <w:jc w:val="right"/>
        <w:divId w:val="1176460823"/>
        <w:rPr>
          <w:rFonts w:hint="eastAsia"/>
          <w:sz w:val="30"/>
          <w:szCs w:val="30"/>
        </w:rPr>
      </w:pPr>
      <w:r>
        <w:rPr>
          <w:rFonts w:hint="eastAsia"/>
          <w:sz w:val="30"/>
          <w:szCs w:val="30"/>
        </w:rPr>
        <w:t>书　记　员　　谢　莹</w:t>
      </w:r>
    </w:p>
    <w:p w:rsidR="00BB6EE8" w:rsidRDefault="00BB6EE8">
      <w:pPr>
        <w:spacing w:line="500" w:lineRule="atLeast"/>
        <w:ind w:firstLine="600"/>
        <w:divId w:val="1292247796"/>
        <w:rPr>
          <w:rFonts w:hint="eastAsia"/>
          <w:sz w:val="30"/>
          <w:szCs w:val="30"/>
        </w:rPr>
      </w:pPr>
      <w:r>
        <w:rPr>
          <w:rFonts w:hint="eastAsia"/>
          <w:sz w:val="30"/>
          <w:szCs w:val="30"/>
        </w:rPr>
        <w:t>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6EE8" w:rsidRDefault="00BB6EE8" w:rsidP="00BB6EE8">
      <w:pPr>
        <w:rPr>
          <w:rFonts w:hint="eastAsia"/>
        </w:rPr>
      </w:pPr>
      <w:r>
        <w:separator/>
      </w:r>
    </w:p>
  </w:endnote>
  <w:endnote w:type="continuationSeparator" w:id="0">
    <w:p w:rsidR="00BB6EE8" w:rsidRDefault="00BB6EE8" w:rsidP="00BB6E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6EE8" w:rsidRDefault="00BB6EE8" w:rsidP="00BB6EE8">
      <w:pPr>
        <w:rPr>
          <w:rFonts w:hint="eastAsia"/>
        </w:rPr>
      </w:pPr>
      <w:r>
        <w:separator/>
      </w:r>
    </w:p>
  </w:footnote>
  <w:footnote w:type="continuationSeparator" w:id="0">
    <w:p w:rsidR="00BB6EE8" w:rsidRDefault="00BB6EE8" w:rsidP="00BB6E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6EE8"/>
    <w:rsid w:val="007235DD"/>
    <w:rsid w:val="00BB6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6EE8"/>
    <w:pPr>
      <w:tabs>
        <w:tab w:val="center" w:pos="4153"/>
        <w:tab w:val="right" w:pos="8306"/>
      </w:tabs>
      <w:snapToGrid w:val="0"/>
      <w:jc w:val="center"/>
    </w:pPr>
    <w:rPr>
      <w:sz w:val="18"/>
      <w:szCs w:val="18"/>
    </w:rPr>
  </w:style>
  <w:style w:type="character" w:customStyle="1" w:styleId="a4">
    <w:name w:val="页眉 字符"/>
    <w:basedOn w:val="a0"/>
    <w:link w:val="a3"/>
    <w:uiPriority w:val="99"/>
    <w:rsid w:val="00BB6EE8"/>
    <w:rPr>
      <w:rFonts w:ascii="宋体" w:eastAsia="宋体" w:hAnsi="宋体" w:cs="宋体"/>
      <w:sz w:val="18"/>
      <w:szCs w:val="18"/>
    </w:rPr>
  </w:style>
  <w:style w:type="paragraph" w:styleId="a5">
    <w:name w:val="footer"/>
    <w:basedOn w:val="a"/>
    <w:link w:val="a6"/>
    <w:uiPriority w:val="99"/>
    <w:unhideWhenUsed/>
    <w:rsid w:val="00BB6EE8"/>
    <w:pPr>
      <w:tabs>
        <w:tab w:val="center" w:pos="4153"/>
        <w:tab w:val="right" w:pos="8306"/>
      </w:tabs>
      <w:snapToGrid w:val="0"/>
    </w:pPr>
    <w:rPr>
      <w:sz w:val="18"/>
      <w:szCs w:val="18"/>
    </w:rPr>
  </w:style>
  <w:style w:type="character" w:customStyle="1" w:styleId="a6">
    <w:name w:val="页脚 字符"/>
    <w:basedOn w:val="a0"/>
    <w:link w:val="a5"/>
    <w:uiPriority w:val="99"/>
    <w:rsid w:val="00BB6E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423470">
      <w:marLeft w:val="0"/>
      <w:marRight w:val="0"/>
      <w:marTop w:val="10"/>
      <w:marBottom w:val="10"/>
      <w:divBdr>
        <w:top w:val="none" w:sz="0" w:space="0" w:color="auto"/>
        <w:left w:val="none" w:sz="0" w:space="0" w:color="auto"/>
        <w:bottom w:val="none" w:sz="0" w:space="0" w:color="auto"/>
        <w:right w:val="none" w:sz="0" w:space="0" w:color="auto"/>
      </w:divBdr>
    </w:div>
    <w:div w:id="294458485">
      <w:marLeft w:val="0"/>
      <w:marRight w:val="720"/>
      <w:marTop w:val="10"/>
      <w:marBottom w:val="10"/>
      <w:divBdr>
        <w:top w:val="none" w:sz="0" w:space="0" w:color="auto"/>
        <w:left w:val="none" w:sz="0" w:space="0" w:color="auto"/>
        <w:bottom w:val="none" w:sz="0" w:space="0" w:color="auto"/>
        <w:right w:val="none" w:sz="0" w:space="0" w:color="auto"/>
      </w:divBdr>
    </w:div>
    <w:div w:id="352919442">
      <w:marLeft w:val="0"/>
      <w:marRight w:val="0"/>
      <w:marTop w:val="10"/>
      <w:marBottom w:val="10"/>
      <w:divBdr>
        <w:top w:val="none" w:sz="0" w:space="0" w:color="auto"/>
        <w:left w:val="none" w:sz="0" w:space="0" w:color="auto"/>
        <w:bottom w:val="none" w:sz="0" w:space="0" w:color="auto"/>
        <w:right w:val="none" w:sz="0" w:space="0" w:color="auto"/>
      </w:divBdr>
    </w:div>
    <w:div w:id="385300745">
      <w:marLeft w:val="0"/>
      <w:marRight w:val="0"/>
      <w:marTop w:val="10"/>
      <w:marBottom w:val="10"/>
      <w:divBdr>
        <w:top w:val="none" w:sz="0" w:space="0" w:color="auto"/>
        <w:left w:val="none" w:sz="0" w:space="0" w:color="auto"/>
        <w:bottom w:val="none" w:sz="0" w:space="0" w:color="auto"/>
        <w:right w:val="none" w:sz="0" w:space="0" w:color="auto"/>
      </w:divBdr>
    </w:div>
    <w:div w:id="420372184">
      <w:marLeft w:val="0"/>
      <w:marRight w:val="0"/>
      <w:marTop w:val="10"/>
      <w:marBottom w:val="10"/>
      <w:divBdr>
        <w:top w:val="none" w:sz="0" w:space="0" w:color="auto"/>
        <w:left w:val="none" w:sz="0" w:space="0" w:color="auto"/>
        <w:bottom w:val="none" w:sz="0" w:space="0" w:color="auto"/>
        <w:right w:val="none" w:sz="0" w:space="0" w:color="auto"/>
      </w:divBdr>
    </w:div>
    <w:div w:id="452672024">
      <w:marLeft w:val="0"/>
      <w:marRight w:val="0"/>
      <w:marTop w:val="10"/>
      <w:marBottom w:val="10"/>
      <w:divBdr>
        <w:top w:val="none" w:sz="0" w:space="0" w:color="auto"/>
        <w:left w:val="none" w:sz="0" w:space="0" w:color="auto"/>
        <w:bottom w:val="none" w:sz="0" w:space="0" w:color="auto"/>
        <w:right w:val="none" w:sz="0" w:space="0" w:color="auto"/>
      </w:divBdr>
    </w:div>
    <w:div w:id="459955398">
      <w:marLeft w:val="0"/>
      <w:marRight w:val="0"/>
      <w:marTop w:val="10"/>
      <w:marBottom w:val="10"/>
      <w:divBdr>
        <w:top w:val="none" w:sz="0" w:space="0" w:color="auto"/>
        <w:left w:val="none" w:sz="0" w:space="0" w:color="auto"/>
        <w:bottom w:val="none" w:sz="0" w:space="0" w:color="auto"/>
        <w:right w:val="none" w:sz="0" w:space="0" w:color="auto"/>
      </w:divBdr>
    </w:div>
    <w:div w:id="480849416">
      <w:marLeft w:val="0"/>
      <w:marRight w:val="0"/>
      <w:marTop w:val="10"/>
      <w:marBottom w:val="10"/>
      <w:divBdr>
        <w:top w:val="none" w:sz="0" w:space="0" w:color="auto"/>
        <w:left w:val="none" w:sz="0" w:space="0" w:color="auto"/>
        <w:bottom w:val="none" w:sz="0" w:space="0" w:color="auto"/>
        <w:right w:val="none" w:sz="0" w:space="0" w:color="auto"/>
      </w:divBdr>
    </w:div>
    <w:div w:id="667758436">
      <w:marLeft w:val="0"/>
      <w:marRight w:val="0"/>
      <w:marTop w:val="10"/>
      <w:marBottom w:val="10"/>
      <w:divBdr>
        <w:top w:val="none" w:sz="0" w:space="0" w:color="auto"/>
        <w:left w:val="none" w:sz="0" w:space="0" w:color="auto"/>
        <w:bottom w:val="none" w:sz="0" w:space="0" w:color="auto"/>
        <w:right w:val="none" w:sz="0" w:space="0" w:color="auto"/>
      </w:divBdr>
    </w:div>
    <w:div w:id="735280922">
      <w:marLeft w:val="0"/>
      <w:marRight w:val="0"/>
      <w:marTop w:val="10"/>
      <w:marBottom w:val="10"/>
      <w:divBdr>
        <w:top w:val="none" w:sz="0" w:space="0" w:color="auto"/>
        <w:left w:val="none" w:sz="0" w:space="0" w:color="auto"/>
        <w:bottom w:val="none" w:sz="0" w:space="0" w:color="auto"/>
        <w:right w:val="none" w:sz="0" w:space="0" w:color="auto"/>
      </w:divBdr>
    </w:div>
    <w:div w:id="770707709">
      <w:marLeft w:val="0"/>
      <w:marRight w:val="0"/>
      <w:marTop w:val="10"/>
      <w:marBottom w:val="10"/>
      <w:divBdr>
        <w:top w:val="none" w:sz="0" w:space="0" w:color="auto"/>
        <w:left w:val="none" w:sz="0" w:space="0" w:color="auto"/>
        <w:bottom w:val="none" w:sz="0" w:space="0" w:color="auto"/>
        <w:right w:val="none" w:sz="0" w:space="0" w:color="auto"/>
      </w:divBdr>
    </w:div>
    <w:div w:id="779298834">
      <w:marLeft w:val="0"/>
      <w:marRight w:val="0"/>
      <w:marTop w:val="10"/>
      <w:marBottom w:val="10"/>
      <w:divBdr>
        <w:top w:val="none" w:sz="0" w:space="0" w:color="auto"/>
        <w:left w:val="none" w:sz="0" w:space="0" w:color="auto"/>
        <w:bottom w:val="none" w:sz="0" w:space="0" w:color="auto"/>
        <w:right w:val="none" w:sz="0" w:space="0" w:color="auto"/>
      </w:divBdr>
    </w:div>
    <w:div w:id="841241486">
      <w:marLeft w:val="0"/>
      <w:marRight w:val="0"/>
      <w:marTop w:val="10"/>
      <w:marBottom w:val="10"/>
      <w:divBdr>
        <w:top w:val="none" w:sz="0" w:space="0" w:color="auto"/>
        <w:left w:val="none" w:sz="0" w:space="0" w:color="auto"/>
        <w:bottom w:val="none" w:sz="0" w:space="0" w:color="auto"/>
        <w:right w:val="none" w:sz="0" w:space="0" w:color="auto"/>
      </w:divBdr>
    </w:div>
    <w:div w:id="1003628562">
      <w:marLeft w:val="0"/>
      <w:marRight w:val="0"/>
      <w:marTop w:val="10"/>
      <w:marBottom w:val="10"/>
      <w:divBdr>
        <w:top w:val="none" w:sz="0" w:space="0" w:color="auto"/>
        <w:left w:val="none" w:sz="0" w:space="0" w:color="auto"/>
        <w:bottom w:val="none" w:sz="0" w:space="0" w:color="auto"/>
        <w:right w:val="none" w:sz="0" w:space="0" w:color="auto"/>
      </w:divBdr>
    </w:div>
    <w:div w:id="1106389826">
      <w:marLeft w:val="0"/>
      <w:marRight w:val="0"/>
      <w:marTop w:val="10"/>
      <w:marBottom w:val="10"/>
      <w:divBdr>
        <w:top w:val="none" w:sz="0" w:space="0" w:color="auto"/>
        <w:left w:val="none" w:sz="0" w:space="0" w:color="auto"/>
        <w:bottom w:val="none" w:sz="0" w:space="0" w:color="auto"/>
        <w:right w:val="none" w:sz="0" w:space="0" w:color="auto"/>
      </w:divBdr>
    </w:div>
    <w:div w:id="1176460823">
      <w:marLeft w:val="0"/>
      <w:marRight w:val="720"/>
      <w:marTop w:val="10"/>
      <w:marBottom w:val="10"/>
      <w:divBdr>
        <w:top w:val="none" w:sz="0" w:space="0" w:color="auto"/>
        <w:left w:val="none" w:sz="0" w:space="0" w:color="auto"/>
        <w:bottom w:val="none" w:sz="0" w:space="0" w:color="auto"/>
        <w:right w:val="none" w:sz="0" w:space="0" w:color="auto"/>
      </w:divBdr>
    </w:div>
    <w:div w:id="1292247796">
      <w:marLeft w:val="0"/>
      <w:marRight w:val="0"/>
      <w:marTop w:val="10"/>
      <w:marBottom w:val="10"/>
      <w:divBdr>
        <w:top w:val="none" w:sz="0" w:space="0" w:color="auto"/>
        <w:left w:val="none" w:sz="0" w:space="0" w:color="auto"/>
        <w:bottom w:val="none" w:sz="0" w:space="0" w:color="auto"/>
        <w:right w:val="none" w:sz="0" w:space="0" w:color="auto"/>
      </w:divBdr>
    </w:div>
    <w:div w:id="1315524426">
      <w:marLeft w:val="0"/>
      <w:marRight w:val="0"/>
      <w:marTop w:val="10"/>
      <w:marBottom w:val="10"/>
      <w:divBdr>
        <w:top w:val="none" w:sz="0" w:space="0" w:color="auto"/>
        <w:left w:val="none" w:sz="0" w:space="0" w:color="auto"/>
        <w:bottom w:val="none" w:sz="0" w:space="0" w:color="auto"/>
        <w:right w:val="none" w:sz="0" w:space="0" w:color="auto"/>
      </w:divBdr>
    </w:div>
    <w:div w:id="1318417935">
      <w:marLeft w:val="0"/>
      <w:marRight w:val="720"/>
      <w:marTop w:val="10"/>
      <w:marBottom w:val="10"/>
      <w:divBdr>
        <w:top w:val="none" w:sz="0" w:space="0" w:color="auto"/>
        <w:left w:val="none" w:sz="0" w:space="0" w:color="auto"/>
        <w:bottom w:val="none" w:sz="0" w:space="0" w:color="auto"/>
        <w:right w:val="none" w:sz="0" w:space="0" w:color="auto"/>
      </w:divBdr>
    </w:div>
    <w:div w:id="1531797960">
      <w:marLeft w:val="0"/>
      <w:marRight w:val="720"/>
      <w:marTop w:val="10"/>
      <w:marBottom w:val="10"/>
      <w:divBdr>
        <w:top w:val="none" w:sz="0" w:space="0" w:color="auto"/>
        <w:left w:val="none" w:sz="0" w:space="0" w:color="auto"/>
        <w:bottom w:val="none" w:sz="0" w:space="0" w:color="auto"/>
        <w:right w:val="none" w:sz="0" w:space="0" w:color="auto"/>
      </w:divBdr>
    </w:div>
    <w:div w:id="1553998084">
      <w:marLeft w:val="0"/>
      <w:marRight w:val="0"/>
      <w:marTop w:val="10"/>
      <w:marBottom w:val="10"/>
      <w:divBdr>
        <w:top w:val="none" w:sz="0" w:space="0" w:color="auto"/>
        <w:left w:val="none" w:sz="0" w:space="0" w:color="auto"/>
        <w:bottom w:val="none" w:sz="0" w:space="0" w:color="auto"/>
        <w:right w:val="none" w:sz="0" w:space="0" w:color="auto"/>
      </w:divBdr>
    </w:div>
    <w:div w:id="1593127285">
      <w:marLeft w:val="0"/>
      <w:marRight w:val="720"/>
      <w:marTop w:val="10"/>
      <w:marBottom w:val="10"/>
      <w:divBdr>
        <w:top w:val="none" w:sz="0" w:space="0" w:color="auto"/>
        <w:left w:val="none" w:sz="0" w:space="0" w:color="auto"/>
        <w:bottom w:val="none" w:sz="0" w:space="0" w:color="auto"/>
        <w:right w:val="none" w:sz="0" w:space="0" w:color="auto"/>
      </w:divBdr>
    </w:div>
    <w:div w:id="1820806384">
      <w:marLeft w:val="0"/>
      <w:marRight w:val="0"/>
      <w:marTop w:val="10"/>
      <w:marBottom w:val="10"/>
      <w:divBdr>
        <w:top w:val="none" w:sz="0" w:space="0" w:color="auto"/>
        <w:left w:val="none" w:sz="0" w:space="0" w:color="auto"/>
        <w:bottom w:val="none" w:sz="0" w:space="0" w:color="auto"/>
        <w:right w:val="none" w:sz="0" w:space="0" w:color="auto"/>
      </w:divBdr>
    </w:div>
    <w:div w:id="1834296652">
      <w:marLeft w:val="0"/>
      <w:marRight w:val="0"/>
      <w:marTop w:val="10"/>
      <w:marBottom w:val="10"/>
      <w:divBdr>
        <w:top w:val="none" w:sz="0" w:space="0" w:color="auto"/>
        <w:left w:val="none" w:sz="0" w:space="0" w:color="auto"/>
        <w:bottom w:val="none" w:sz="0" w:space="0" w:color="auto"/>
        <w:right w:val="none" w:sz="0" w:space="0" w:color="auto"/>
      </w:divBdr>
    </w:div>
    <w:div w:id="20159540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