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3345" w14:textId="77777777" w:rsidR="008C4566" w:rsidRDefault="008C4566">
      <w:pPr>
        <w:spacing w:line="500" w:lineRule="atLeast"/>
        <w:jc w:val="center"/>
        <w:divId w:val="120540460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14:paraId="76D2B4FB" w14:textId="77777777" w:rsidR="008C4566" w:rsidRDefault="008C4566">
      <w:pPr>
        <w:spacing w:line="500" w:lineRule="atLeast"/>
        <w:jc w:val="center"/>
        <w:divId w:val="204035403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C75F600" w14:textId="77777777" w:rsidR="008C4566" w:rsidRDefault="008C4566">
      <w:pPr>
        <w:spacing w:line="500" w:lineRule="atLeast"/>
        <w:jc w:val="right"/>
        <w:divId w:val="20926997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965</w:t>
      </w:r>
      <w:r>
        <w:rPr>
          <w:rFonts w:hint="eastAsia"/>
          <w:sz w:val="30"/>
          <w:szCs w:val="30"/>
        </w:rPr>
        <w:t>号</w:t>
      </w:r>
    </w:p>
    <w:p w14:paraId="246B185F" w14:textId="77777777" w:rsidR="008C4566" w:rsidRDefault="008C4566">
      <w:pPr>
        <w:spacing w:line="500" w:lineRule="atLeast"/>
        <w:ind w:firstLine="600"/>
        <w:divId w:val="6411587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14:paraId="3B92BB18" w14:textId="77777777" w:rsidR="008C4566" w:rsidRDefault="008C4566">
      <w:pPr>
        <w:spacing w:line="500" w:lineRule="atLeast"/>
        <w:ind w:firstLine="600"/>
        <w:divId w:val="21095442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被告人郭某，女，</w:t>
      </w:r>
      <w:r>
        <w:rPr>
          <w:rFonts w:hint="eastAsia"/>
          <w:sz w:val="30"/>
          <w:szCs w:val="30"/>
        </w:rPr>
        <w:t>1980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日出生，汉族，文化程度大学，原是广州市番禺区房地产交易登记所（番禺区房地产交易中心）工作人员，住广州市番禺区。因本案于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日被羁押，同日被刑事拘留，同月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日被取保候审。</w:t>
      </w:r>
    </w:p>
    <w:p w14:paraId="0720659C" w14:textId="77777777" w:rsidR="008C4566" w:rsidRDefault="008C4566">
      <w:pPr>
        <w:spacing w:line="500" w:lineRule="atLeast"/>
        <w:ind w:firstLine="600"/>
        <w:divId w:val="14263439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辩护人柏满祥，是广东满祥律师事务所律师。</w:t>
      </w:r>
    </w:p>
    <w:p w14:paraId="00E6B5A4" w14:textId="77777777" w:rsidR="008C4566" w:rsidRDefault="008C4566">
      <w:pPr>
        <w:spacing w:line="500" w:lineRule="atLeast"/>
        <w:ind w:firstLine="600"/>
        <w:divId w:val="1448426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933</w:t>
      </w:r>
      <w:r>
        <w:rPr>
          <w:rFonts w:hint="eastAsia"/>
          <w:sz w:val="30"/>
          <w:szCs w:val="30"/>
        </w:rPr>
        <w:t>号起诉书指控被告人郭某犯受贿罪，于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日向本院提起公诉。本院适用简易程序，依法组成合议庭，公开开庭审理了本案。广州市番禺区人民检察院检察员沈慧出庭支持公诉，被告人郭某及其辩护人柏满祥到庭参加了诉讼。现已审理终结。</w:t>
      </w:r>
    </w:p>
    <w:p w14:paraId="2DD30F40" w14:textId="77777777" w:rsidR="008C4566" w:rsidRDefault="008C4566">
      <w:pPr>
        <w:spacing w:line="500" w:lineRule="atLeast"/>
        <w:ind w:firstLine="600"/>
        <w:divId w:val="10042834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间，被告人郭某在担任广州市番禺区房地产交易登记所（番禺区房地产交易中心）收件窗口工作人员期间，利用其负责二手房产交易的收件、发证等工作的职务便利，为置易按揭中心工作人员汪某某（另案处理）加快二手房产交易办理房产证的进度，先后多次收受汪某某贿送的款项共计人民币</w:t>
      </w:r>
      <w:r>
        <w:rPr>
          <w:rFonts w:hint="eastAsia"/>
          <w:sz w:val="30"/>
          <w:szCs w:val="30"/>
        </w:rPr>
        <w:t>99440</w:t>
      </w:r>
      <w:r>
        <w:rPr>
          <w:rFonts w:hint="eastAsia"/>
          <w:sz w:val="30"/>
          <w:szCs w:val="30"/>
        </w:rPr>
        <w:t>元。公诉机关认为，被告人郭某无视国家法律，身为国家工作人员，利用职务便利，非法收受他人财物，为他人谋取利益，其行为触犯了《中华人民共和国刑法》第三百八十五条之规定，犯罪事实清楚，证据确实、充分，应以受贿罪追究其刑事责任。被告人郭某犯罪以后自动投案，如实供述自己的罪行，根据《中华人民</w:t>
      </w:r>
      <w:r>
        <w:rPr>
          <w:rFonts w:hint="eastAsia"/>
          <w:sz w:val="30"/>
          <w:szCs w:val="30"/>
        </w:rPr>
        <w:lastRenderedPageBreak/>
        <w:t>共和国刑法》第六十七条第一款之规定，是自首，可以从轻或者减轻处罚。提请本院依法判处。</w:t>
      </w:r>
    </w:p>
    <w:p w14:paraId="14FCC659" w14:textId="77777777" w:rsidR="008C4566" w:rsidRDefault="008C4566">
      <w:pPr>
        <w:spacing w:line="500" w:lineRule="atLeast"/>
        <w:ind w:firstLine="600"/>
        <w:divId w:val="21158619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被告人郭某承认控罪。</w:t>
      </w:r>
    </w:p>
    <w:p w14:paraId="4051F6DF" w14:textId="77777777" w:rsidR="008C4566" w:rsidRDefault="008C4566">
      <w:pPr>
        <w:spacing w:line="500" w:lineRule="atLeast"/>
        <w:ind w:firstLine="600"/>
        <w:divId w:val="3405473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辩护人的辩护意见：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、被告人在本案中的主观恶性较轻，只是加快办理进度；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、本案没有给国家造成损失，对社会造成的危害也不大；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、被告人具有自首情节，积极退出了全部赃款，认罪、悔罪态度很好，再犯可能性极小；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、被告人正处于哺乳期，需要亲自哺育女儿。建议法庭对被告人适用缓刑。</w:t>
      </w:r>
    </w:p>
    <w:p w14:paraId="2378A37D" w14:textId="77777777" w:rsidR="008C4566" w:rsidRDefault="008C4566">
      <w:pPr>
        <w:spacing w:line="500" w:lineRule="atLeast"/>
        <w:ind w:firstLine="600"/>
        <w:divId w:val="3769745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辩护人提供了被告人小孩的出生证明予以证实。</w:t>
      </w:r>
    </w:p>
    <w:p w14:paraId="6624C5BA" w14:textId="77777777" w:rsidR="008C4566" w:rsidRDefault="008C4566">
      <w:pPr>
        <w:spacing w:line="500" w:lineRule="atLeast"/>
        <w:ind w:firstLine="600"/>
        <w:divId w:val="20640175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间，被告人郭某在担任广州市番禺区房地产交易登记所（番禺区房地产交易中心）收件窗口工作人员期间，利用其负责二手房产交易的收件、发证等工作的职务便利，为置易按揭中心工作人员汪某某（另案处理）加快二手房产交易办理房产证的进度，先后多次收受汪某某贿送的款项共计人民币</w:t>
      </w:r>
      <w:r>
        <w:rPr>
          <w:rFonts w:hint="eastAsia"/>
          <w:sz w:val="30"/>
          <w:szCs w:val="30"/>
        </w:rPr>
        <w:t>99440</w:t>
      </w:r>
      <w:r>
        <w:rPr>
          <w:rFonts w:hint="eastAsia"/>
          <w:sz w:val="30"/>
          <w:szCs w:val="30"/>
        </w:rPr>
        <w:t>元。</w:t>
      </w:r>
    </w:p>
    <w:p w14:paraId="2BC2702D" w14:textId="77777777" w:rsidR="008C4566" w:rsidRDefault="008C4566">
      <w:pPr>
        <w:spacing w:line="500" w:lineRule="atLeast"/>
        <w:ind w:firstLine="600"/>
        <w:divId w:val="4271200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案发后，被告人郭某已退出赃款人民币</w:t>
      </w:r>
      <w:r>
        <w:rPr>
          <w:rFonts w:hint="eastAsia"/>
          <w:sz w:val="30"/>
          <w:szCs w:val="30"/>
        </w:rPr>
        <w:t>99440</w:t>
      </w:r>
      <w:r>
        <w:rPr>
          <w:rFonts w:hint="eastAsia"/>
          <w:sz w:val="30"/>
          <w:szCs w:val="30"/>
        </w:rPr>
        <w:t>元。</w:t>
      </w:r>
    </w:p>
    <w:p w14:paraId="5D562EA2" w14:textId="77777777" w:rsidR="008C4566" w:rsidRDefault="008C4566">
      <w:pPr>
        <w:spacing w:line="500" w:lineRule="atLeast"/>
        <w:ind w:firstLine="600"/>
        <w:divId w:val="1870654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郭某在庭审中亦无异议，并有证人汪某某、梁某甲的证言，被告人郭某的供述，职务证明及所属单位性质材料，银行流水明细，扣押决定书及清单，收据，退赃证明，被告人户籍材料，悔过书，视听资料，破案经过等证据证实，足以认定。</w:t>
      </w:r>
    </w:p>
    <w:p w14:paraId="4E47F735" w14:textId="77777777" w:rsidR="008C4566" w:rsidRDefault="008C4566">
      <w:pPr>
        <w:spacing w:line="500" w:lineRule="atLeast"/>
        <w:ind w:firstLine="600"/>
        <w:divId w:val="17669990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郭某无视国家法律，身为国家工作人员，利用职务便利，非法收受他人财物，为他人谋取利益，其行为已构成受贿罪。依法应当对其适用“五年以上有期徒刑”的量刑幅度予以处罚。鉴于被告人郭某在犯罪以后自动投案，如实供述自己的罪行，是自首，并且退出全部赃款，可以减轻处罚。辩护人的辩护意见符合本案事实，本院予以采纳。根据前述法定刑幅度、法定的量刑情节、酌定的量刑情节，并综合考虑被告人犯罪的具体事实、认罪态度等因素决定对被告人减轻处罚并适用缓刑。依照《中华人民共和国刑法》第三百八十五条、第三百八十六条、第三百八十三条、第六十四条、第六十七条第一款、第七十二条、第七十三条和《最高人民法院关于处理自首和立功具体应用法律若干问题的解释》第一条、第三条的规定，判决如下：</w:t>
      </w:r>
    </w:p>
    <w:p w14:paraId="39E39DD9" w14:textId="77777777" w:rsidR="008C4566" w:rsidRDefault="008C4566">
      <w:pPr>
        <w:spacing w:line="500" w:lineRule="atLeast"/>
        <w:ind w:firstLine="600"/>
        <w:divId w:val="17282562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一、被告人郭某犯受贿罪，判处有期徒刑二年十个月，缓刑三年，并处没收财产一万元（缓刑考验期限从判决确定之日起计算，没收的财产在判决发生法律效力之日起十日内交纳，上缴国库）。</w:t>
      </w:r>
    </w:p>
    <w:p w14:paraId="6C2B4F64" w14:textId="77777777" w:rsidR="008C4566" w:rsidRDefault="008C4566">
      <w:pPr>
        <w:spacing w:line="500" w:lineRule="atLeast"/>
        <w:ind w:firstLine="600"/>
        <w:divId w:val="3598173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二、被告人郭某退出的赃款人民币</w:t>
      </w:r>
      <w:r>
        <w:rPr>
          <w:rFonts w:hint="eastAsia"/>
          <w:sz w:val="30"/>
          <w:szCs w:val="30"/>
        </w:rPr>
        <w:t>99440</w:t>
      </w:r>
      <w:r>
        <w:rPr>
          <w:rFonts w:hint="eastAsia"/>
          <w:sz w:val="30"/>
          <w:szCs w:val="30"/>
        </w:rPr>
        <w:t>元，予以没收上缴国库（该款现存于广州市番禺区人民检察院）。</w:t>
      </w:r>
    </w:p>
    <w:p w14:paraId="5491AD0F" w14:textId="77777777" w:rsidR="008C4566" w:rsidRDefault="008C4566">
      <w:pPr>
        <w:spacing w:line="500" w:lineRule="atLeast"/>
        <w:ind w:firstLine="600"/>
        <w:divId w:val="13353798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如不服本判决，可在接到判决书的第二日起十日内，通过本院或者直接向广东省广州市中级人民法院提出上诉。书面上诉应交上诉状正本一份，副本二份。</w:t>
      </w:r>
    </w:p>
    <w:p w14:paraId="73A8EA7E" w14:textId="77777777" w:rsidR="008C4566" w:rsidRDefault="008C4566">
      <w:pPr>
        <w:spacing w:line="500" w:lineRule="atLeast"/>
        <w:ind w:firstLine="600"/>
        <w:divId w:val="11756127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（本页无正文）</w:t>
      </w:r>
    </w:p>
    <w:p w14:paraId="3238E001" w14:textId="77777777" w:rsidR="008C4566" w:rsidRDefault="008C4566">
      <w:pPr>
        <w:spacing w:line="500" w:lineRule="atLeast"/>
        <w:jc w:val="right"/>
        <w:divId w:val="19757157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张志文</w:t>
      </w:r>
    </w:p>
    <w:p w14:paraId="4AF6667F" w14:textId="77777777" w:rsidR="008C4566" w:rsidRDefault="008C4566">
      <w:pPr>
        <w:spacing w:line="500" w:lineRule="atLeast"/>
        <w:jc w:val="right"/>
        <w:divId w:val="772483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14:paraId="69C6F1B2" w14:textId="77777777" w:rsidR="008C4566" w:rsidRDefault="008C4566">
      <w:pPr>
        <w:spacing w:line="500" w:lineRule="atLeast"/>
        <w:jc w:val="right"/>
        <w:divId w:val="8342256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冯锡洪</w:t>
      </w:r>
    </w:p>
    <w:p w14:paraId="10333885" w14:textId="77777777" w:rsidR="008C4566" w:rsidRDefault="008C4566">
      <w:pPr>
        <w:spacing w:line="500" w:lineRule="atLeast"/>
        <w:jc w:val="right"/>
        <w:divId w:val="17675801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二〇一四年七月十一日</w:t>
      </w:r>
    </w:p>
    <w:p w14:paraId="180C0DA7" w14:textId="77777777" w:rsidR="008C4566" w:rsidRDefault="008C4566">
      <w:pPr>
        <w:spacing w:line="500" w:lineRule="atLeast"/>
        <w:jc w:val="right"/>
        <w:divId w:val="11165626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黄秋霞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54601" w14:textId="77777777" w:rsidR="008C4566" w:rsidRDefault="008C4566" w:rsidP="008C4566">
      <w:pPr>
        <w:rPr>
          <w:rFonts w:hint="eastAsia"/>
        </w:rPr>
      </w:pPr>
      <w:r>
        <w:separator/>
      </w:r>
    </w:p>
  </w:endnote>
  <w:endnote w:type="continuationSeparator" w:id="0">
    <w:p w14:paraId="4D130584" w14:textId="77777777" w:rsidR="008C4566" w:rsidRDefault="008C4566" w:rsidP="008C45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F294A" w14:textId="77777777" w:rsidR="008C4566" w:rsidRDefault="008C4566" w:rsidP="008C4566">
      <w:pPr>
        <w:rPr>
          <w:rFonts w:hint="eastAsia"/>
        </w:rPr>
      </w:pPr>
      <w:r>
        <w:separator/>
      </w:r>
    </w:p>
  </w:footnote>
  <w:footnote w:type="continuationSeparator" w:id="0">
    <w:p w14:paraId="16FADB37" w14:textId="77777777" w:rsidR="008C4566" w:rsidRDefault="008C4566" w:rsidP="008C456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66"/>
    <w:rsid w:val="007235DD"/>
    <w:rsid w:val="008C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9F1BF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C45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456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45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456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54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73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3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5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0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87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37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68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34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6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7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46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39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65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62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0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01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71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0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5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97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42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9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